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B03C1F" w:rsidRDefault="00641E96" w:rsidP="00641E96">
      <w:pPr>
        <w:jc w:val="center"/>
        <w:rPr>
          <w:b/>
          <w:i/>
        </w:rPr>
      </w:pPr>
      <w:r w:rsidRPr="00B03C1F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-542925</wp:posOffset>
            </wp:positionV>
            <wp:extent cx="673735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B03C1F" w:rsidRDefault="00641E96" w:rsidP="00782EA6">
      <w:pPr>
        <w:jc w:val="both"/>
        <w:rPr>
          <w:b/>
          <w:i/>
        </w:rPr>
      </w:pPr>
    </w:p>
    <w:p w:rsidR="00641E96" w:rsidRPr="00B03C1F" w:rsidRDefault="00641E96" w:rsidP="00641E96">
      <w:pPr>
        <w:jc w:val="center"/>
        <w:rPr>
          <w:bCs/>
        </w:rPr>
      </w:pPr>
      <w:r w:rsidRPr="00B03C1F">
        <w:rPr>
          <w:bCs/>
        </w:rPr>
        <w:t>Контрольно-счетная комиссия муниципального образования</w:t>
      </w:r>
    </w:p>
    <w:p w:rsidR="00641E96" w:rsidRPr="00B03C1F" w:rsidRDefault="00641E96" w:rsidP="00641E96">
      <w:pPr>
        <w:jc w:val="center"/>
        <w:rPr>
          <w:bCs/>
        </w:rPr>
      </w:pPr>
      <w:r w:rsidRPr="00B03C1F">
        <w:rPr>
          <w:bCs/>
        </w:rPr>
        <w:t>«Ленский муниципальный район»</w:t>
      </w:r>
    </w:p>
    <w:p w:rsidR="00641E96" w:rsidRPr="00B03C1F" w:rsidRDefault="00641E96" w:rsidP="00641E96">
      <w:pPr>
        <w:jc w:val="center"/>
        <w:rPr>
          <w:bCs/>
        </w:rPr>
      </w:pPr>
    </w:p>
    <w:p w:rsidR="00641E96" w:rsidRPr="00B03C1F" w:rsidRDefault="00641E96" w:rsidP="00641E96">
      <w:r w:rsidRPr="00B03C1F">
        <w:t xml:space="preserve">ул. </w:t>
      </w:r>
      <w:proofErr w:type="spellStart"/>
      <w:r w:rsidRPr="00B03C1F">
        <w:t>Бр</w:t>
      </w:r>
      <w:proofErr w:type="gramStart"/>
      <w:r w:rsidRPr="00B03C1F">
        <w:t>.П</w:t>
      </w:r>
      <w:proofErr w:type="gramEnd"/>
      <w:r w:rsidRPr="00B03C1F">
        <w:t>окровских</w:t>
      </w:r>
      <w:proofErr w:type="spellEnd"/>
      <w:r w:rsidRPr="00B03C1F">
        <w:t xml:space="preserve">, д.19, с.Яренск, Ленский р-н, Архангельская область 165780, </w:t>
      </w:r>
    </w:p>
    <w:p w:rsidR="00641E96" w:rsidRPr="00B03C1F" w:rsidRDefault="00641E96" w:rsidP="00641E96">
      <w:pPr>
        <w:rPr>
          <w:u w:val="single"/>
          <w:lang w:val="en-US"/>
        </w:rPr>
      </w:pPr>
      <w:r w:rsidRPr="00B03C1F">
        <w:rPr>
          <w:u w:val="single"/>
        </w:rPr>
        <w:t>тел</w:t>
      </w:r>
      <w:r w:rsidRPr="00B03C1F">
        <w:rPr>
          <w:u w:val="single"/>
          <w:lang w:val="en-US"/>
        </w:rPr>
        <w:t xml:space="preserve">.(818 59) 5-25-84, email </w:t>
      </w:r>
      <w:hyperlink r:id="rId9" w:history="1">
        <w:r w:rsidRPr="00B03C1F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B03C1F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16"/>
        <w:gridCol w:w="272"/>
        <w:gridCol w:w="1931"/>
        <w:gridCol w:w="5234"/>
      </w:tblGrid>
      <w:tr w:rsidR="00641E96" w:rsidRPr="00B03C1F" w:rsidTr="00F36CD2">
        <w:trPr>
          <w:trHeight w:val="120"/>
        </w:trPr>
        <w:tc>
          <w:tcPr>
            <w:tcW w:w="1364" w:type="pct"/>
            <w:gridSpan w:val="2"/>
          </w:tcPr>
          <w:p w:rsidR="00641E96" w:rsidRPr="00C978DD" w:rsidRDefault="00641E96" w:rsidP="00C978DD">
            <w:pPr>
              <w:rPr>
                <w:b/>
                <w:bCs/>
              </w:rPr>
            </w:pPr>
            <w:r w:rsidRPr="00C978DD">
              <w:t xml:space="preserve">от </w:t>
            </w:r>
            <w:r w:rsidR="006B40EA" w:rsidRPr="00C978DD">
              <w:t xml:space="preserve">4 </w:t>
            </w:r>
            <w:r w:rsidR="00C978DD">
              <w:t>июня</w:t>
            </w:r>
            <w:r w:rsidRPr="00C978DD">
              <w:t xml:space="preserve"> 201</w:t>
            </w:r>
            <w:r w:rsidR="00C978DD">
              <w:t>8</w:t>
            </w:r>
            <w:r w:rsidRPr="00C978DD">
              <w:t xml:space="preserve"> года   </w:t>
            </w:r>
          </w:p>
        </w:tc>
        <w:tc>
          <w:tcPr>
            <w:tcW w:w="980" w:type="pct"/>
          </w:tcPr>
          <w:p w:rsidR="00641E96" w:rsidRPr="00C978DD" w:rsidRDefault="00641E96" w:rsidP="00C978DD">
            <w:pPr>
              <w:rPr>
                <w:b/>
                <w:bCs/>
              </w:rPr>
            </w:pPr>
            <w:r w:rsidRPr="00C978DD">
              <w:t xml:space="preserve">№ </w:t>
            </w:r>
            <w:r w:rsidR="00C978DD">
              <w:t>5</w:t>
            </w:r>
            <w:r w:rsidR="006B40EA" w:rsidRPr="00C978DD">
              <w:t>7</w:t>
            </w:r>
          </w:p>
        </w:tc>
        <w:tc>
          <w:tcPr>
            <w:tcW w:w="2656" w:type="pct"/>
            <w:vMerge w:val="restart"/>
          </w:tcPr>
          <w:p w:rsidR="00641E96" w:rsidRPr="00B03C1F" w:rsidRDefault="00641E96" w:rsidP="00F36CD2">
            <w:pPr>
              <w:jc w:val="right"/>
            </w:pPr>
            <w:r w:rsidRPr="00B03C1F">
              <w:t xml:space="preserve">       </w:t>
            </w:r>
          </w:p>
          <w:p w:rsidR="00641E96" w:rsidRPr="00B03C1F" w:rsidRDefault="00641E96" w:rsidP="00F36CD2">
            <w:pPr>
              <w:jc w:val="right"/>
            </w:pPr>
            <w:r w:rsidRPr="00B03C1F">
              <w:t xml:space="preserve">Председателю Собрания депутатов </w:t>
            </w:r>
          </w:p>
          <w:p w:rsidR="00641E96" w:rsidRPr="00B03C1F" w:rsidRDefault="00641E96" w:rsidP="00F36CD2">
            <w:pPr>
              <w:jc w:val="right"/>
            </w:pPr>
            <w:r w:rsidRPr="00B03C1F">
              <w:t xml:space="preserve">МО «Ленский муниципальный район» </w:t>
            </w:r>
          </w:p>
          <w:p w:rsidR="00641E96" w:rsidRPr="00B03C1F" w:rsidRDefault="00641E96" w:rsidP="00F36CD2">
            <w:pPr>
              <w:jc w:val="right"/>
            </w:pPr>
            <w:r w:rsidRPr="00B03C1F">
              <w:t xml:space="preserve">Т. С. Лобановой </w:t>
            </w:r>
          </w:p>
        </w:tc>
      </w:tr>
      <w:tr w:rsidR="00641E96" w:rsidRPr="00B03C1F" w:rsidTr="00F36CD2">
        <w:trPr>
          <w:trHeight w:val="375"/>
        </w:trPr>
        <w:tc>
          <w:tcPr>
            <w:tcW w:w="1226" w:type="pct"/>
          </w:tcPr>
          <w:p w:rsidR="00641E96" w:rsidRPr="00B03C1F" w:rsidRDefault="00641E96" w:rsidP="00F36CD2">
            <w:r w:rsidRPr="00B03C1F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B03C1F" w:rsidRDefault="00641E96" w:rsidP="00F36CD2">
            <w:r w:rsidRPr="00B03C1F">
              <w:t xml:space="preserve">от </w:t>
            </w:r>
          </w:p>
        </w:tc>
        <w:tc>
          <w:tcPr>
            <w:tcW w:w="2656" w:type="pct"/>
            <w:vMerge/>
          </w:tcPr>
          <w:p w:rsidR="00641E96" w:rsidRPr="00B03C1F" w:rsidRDefault="00641E96" w:rsidP="00F36CD2">
            <w:pPr>
              <w:jc w:val="center"/>
            </w:pPr>
          </w:p>
        </w:tc>
      </w:tr>
      <w:tr w:rsidR="00641E96" w:rsidRPr="00B03C1F" w:rsidTr="00F36CD2">
        <w:trPr>
          <w:trHeight w:val="330"/>
        </w:trPr>
        <w:tc>
          <w:tcPr>
            <w:tcW w:w="2344" w:type="pct"/>
            <w:gridSpan w:val="3"/>
          </w:tcPr>
          <w:p w:rsidR="00641E96" w:rsidRPr="00B03C1F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B03C1F" w:rsidRDefault="00641E96" w:rsidP="00F36CD2">
            <w:pPr>
              <w:jc w:val="center"/>
            </w:pPr>
          </w:p>
        </w:tc>
      </w:tr>
    </w:tbl>
    <w:p w:rsidR="00641E96" w:rsidRPr="00B03C1F" w:rsidRDefault="00641E96" w:rsidP="00641E96">
      <w:pPr>
        <w:jc w:val="right"/>
      </w:pPr>
      <w:r w:rsidRPr="00B03C1F">
        <w:rPr>
          <w:b/>
        </w:rPr>
        <w:t xml:space="preserve">     </w:t>
      </w:r>
      <w:r w:rsidRPr="00B03C1F">
        <w:t>Главе</w:t>
      </w:r>
      <w:r w:rsidRPr="00B03C1F">
        <w:rPr>
          <w:b/>
        </w:rPr>
        <w:t xml:space="preserve"> </w:t>
      </w:r>
      <w:r w:rsidRPr="00B03C1F">
        <w:t xml:space="preserve">МО «Ленский муниципальный район» </w:t>
      </w:r>
    </w:p>
    <w:p w:rsidR="00641E96" w:rsidRPr="00B03C1F" w:rsidRDefault="00641E96" w:rsidP="00641E96">
      <w:pPr>
        <w:jc w:val="right"/>
      </w:pPr>
      <w:r w:rsidRPr="00B03C1F">
        <w:t>А.Г. Торкову</w:t>
      </w:r>
    </w:p>
    <w:p w:rsidR="004A349E" w:rsidRDefault="004A349E" w:rsidP="004A349E">
      <w:pPr>
        <w:jc w:val="center"/>
        <w:rPr>
          <w:b/>
          <w:sz w:val="28"/>
          <w:szCs w:val="28"/>
        </w:rPr>
      </w:pPr>
    </w:p>
    <w:p w:rsidR="004A349E" w:rsidRDefault="004A349E" w:rsidP="004A349E">
      <w:pPr>
        <w:jc w:val="center"/>
        <w:rPr>
          <w:b/>
          <w:sz w:val="28"/>
          <w:szCs w:val="28"/>
        </w:rPr>
      </w:pPr>
    </w:p>
    <w:p w:rsidR="004A349E" w:rsidRPr="005F57A0" w:rsidRDefault="004A349E" w:rsidP="004A3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F57A0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4A349E" w:rsidRDefault="004A349E" w:rsidP="006578E3">
      <w:pPr>
        <w:jc w:val="center"/>
        <w:rPr>
          <w:b/>
          <w:sz w:val="28"/>
          <w:szCs w:val="28"/>
        </w:rPr>
      </w:pPr>
      <w:r w:rsidRPr="005F57A0">
        <w:rPr>
          <w:b/>
          <w:sz w:val="28"/>
          <w:szCs w:val="28"/>
        </w:rPr>
        <w:t xml:space="preserve">Контрольно-счётной </w:t>
      </w:r>
      <w:r>
        <w:rPr>
          <w:b/>
          <w:sz w:val="28"/>
          <w:szCs w:val="28"/>
        </w:rPr>
        <w:t>комиссии</w:t>
      </w:r>
      <w:r w:rsidRPr="005F57A0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Ленский муниципальный район</w:t>
      </w:r>
      <w:r w:rsidRPr="005F57A0">
        <w:rPr>
          <w:b/>
          <w:sz w:val="28"/>
          <w:szCs w:val="28"/>
        </w:rPr>
        <w:t>»</w:t>
      </w:r>
    </w:p>
    <w:p w:rsidR="006578E3" w:rsidRDefault="004A349E" w:rsidP="00657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74259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>ё</w:t>
      </w:r>
      <w:r w:rsidRPr="00874259">
        <w:rPr>
          <w:b/>
          <w:sz w:val="28"/>
          <w:szCs w:val="28"/>
        </w:rPr>
        <w:t>т об исполнении</w:t>
      </w:r>
      <w:r>
        <w:rPr>
          <w:b/>
          <w:sz w:val="28"/>
          <w:szCs w:val="28"/>
        </w:rPr>
        <w:t xml:space="preserve"> </w:t>
      </w:r>
      <w:r w:rsidRPr="00874259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4A349E" w:rsidRDefault="004A349E" w:rsidP="006578E3">
      <w:pPr>
        <w:jc w:val="center"/>
        <w:rPr>
          <w:b/>
          <w:sz w:val="28"/>
          <w:szCs w:val="28"/>
        </w:rPr>
      </w:pPr>
      <w:r w:rsidRPr="008742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Ленский муниципальный район</w:t>
      </w:r>
      <w:r w:rsidRPr="008742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7425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первый квартал </w:t>
      </w:r>
      <w:r w:rsidRPr="008742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87425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A349E" w:rsidRPr="005F57A0" w:rsidRDefault="004A349E" w:rsidP="004A349E">
      <w:pPr>
        <w:jc w:val="both"/>
        <w:rPr>
          <w:b/>
          <w:sz w:val="28"/>
          <w:szCs w:val="28"/>
        </w:rPr>
      </w:pPr>
    </w:p>
    <w:p w:rsidR="00F36CD2" w:rsidRPr="00B03C1F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F36CD2" w:rsidRPr="004A349E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4A349E">
        <w:rPr>
          <w:rFonts w:eastAsia="Calibri"/>
          <w:b/>
        </w:rPr>
        <w:t>1. Основание для пров</w:t>
      </w:r>
      <w:r w:rsidRPr="004A349E">
        <w:rPr>
          <w:b/>
        </w:rPr>
        <w:t xml:space="preserve">едения экспертно-аналитического </w:t>
      </w:r>
      <w:r w:rsidRPr="004A349E">
        <w:rPr>
          <w:rFonts w:eastAsia="Calibri"/>
          <w:b/>
        </w:rPr>
        <w:t>мероприятия:</w:t>
      </w:r>
      <w:r w:rsidRPr="004A349E">
        <w:rPr>
          <w:b/>
        </w:rPr>
        <w:t xml:space="preserve">   </w:t>
      </w:r>
    </w:p>
    <w:p w:rsidR="00F36CD2" w:rsidRPr="004A349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4A349E">
        <w:t xml:space="preserve">Бюджетный кодекс  Российской Федерации,   </w:t>
      </w:r>
      <w:r w:rsidRPr="004A349E">
        <w:rPr>
          <w:spacing w:val="-2"/>
        </w:rPr>
        <w:t xml:space="preserve"> </w:t>
      </w:r>
      <w:r w:rsidR="006B40EA" w:rsidRPr="004A349E">
        <w:rPr>
          <w:spacing w:val="1"/>
        </w:rPr>
        <w:t xml:space="preserve"> «Положение</w:t>
      </w:r>
      <w:r w:rsidRPr="004A349E">
        <w:rPr>
          <w:spacing w:val="1"/>
        </w:rPr>
        <w:t xml:space="preserve"> о бюджетном</w:t>
      </w:r>
      <w:r w:rsidRPr="004A349E">
        <w:rPr>
          <w:spacing w:val="-2"/>
        </w:rPr>
        <w:t xml:space="preserve"> </w:t>
      </w:r>
      <w:r w:rsidRPr="004A349E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4A349E">
        <w:t>решением Собрания депутатов</w:t>
      </w:r>
      <w:r w:rsidRPr="004A349E">
        <w:rPr>
          <w:spacing w:val="-4"/>
        </w:rPr>
        <w:t xml:space="preserve"> от  18 июня  2014 </w:t>
      </w:r>
      <w:r w:rsidRPr="004A349E">
        <w:rPr>
          <w:spacing w:val="-2"/>
        </w:rPr>
        <w:t>года № 34-н, с изменениями,</w:t>
      </w:r>
      <w:r w:rsidRPr="004A349E">
        <w:t xml:space="preserve"> </w:t>
      </w:r>
      <w:r w:rsidRPr="004A349E">
        <w:rPr>
          <w:spacing w:val="1"/>
        </w:rPr>
        <w:t xml:space="preserve"> </w:t>
      </w:r>
      <w:r w:rsidRPr="004A349E">
        <w:t xml:space="preserve"> </w:t>
      </w:r>
      <w:r w:rsidR="006B40EA" w:rsidRPr="004A349E">
        <w:t>П</w:t>
      </w:r>
      <w:r w:rsidRPr="004A349E">
        <w:t>оложение   «О Контрольно-счетной комиссии муниципального образования «Ленский муниципальный район»</w:t>
      </w:r>
      <w:r w:rsidR="006B40EA" w:rsidRPr="004A349E">
        <w:t>,</w:t>
      </w:r>
      <w:r w:rsidRPr="004A349E">
        <w:t xml:space="preserve"> </w:t>
      </w:r>
      <w:r w:rsidR="006B40EA" w:rsidRPr="004A349E">
        <w:rPr>
          <w:spacing w:val="1"/>
        </w:rPr>
        <w:t xml:space="preserve">утвержденное </w:t>
      </w:r>
      <w:r w:rsidR="006B40EA" w:rsidRPr="004A349E">
        <w:t>решением Собрания депутатов</w:t>
      </w:r>
      <w:r w:rsidR="006B40EA" w:rsidRPr="004A349E">
        <w:rPr>
          <w:spacing w:val="-4"/>
        </w:rPr>
        <w:t xml:space="preserve"> </w:t>
      </w:r>
      <w:r w:rsidRPr="004A349E">
        <w:t xml:space="preserve">от 29.02.2012 № 143, с изменениями,  </w:t>
      </w:r>
      <w:r w:rsidRPr="004A349E">
        <w:rPr>
          <w:spacing w:val="1"/>
        </w:rPr>
        <w:t xml:space="preserve">  план работы к</w:t>
      </w:r>
      <w:r w:rsidRPr="004A349E">
        <w:t>онтрольно-счетной комиссии муниципального образования «Ленский муниципальный район» (далее КСК) на 201</w:t>
      </w:r>
      <w:r w:rsidR="004A349E" w:rsidRPr="004A349E">
        <w:t>8</w:t>
      </w:r>
      <w:r w:rsidRPr="004A349E">
        <w:t xml:space="preserve"> год.  </w:t>
      </w:r>
    </w:p>
    <w:p w:rsidR="00F36CD2" w:rsidRPr="004A349E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4A349E">
        <w:rPr>
          <w:rFonts w:eastAsia="Calibri"/>
          <w:b/>
        </w:rPr>
        <w:t>2. Предмет экспертно-аналитического мероприятия:</w:t>
      </w:r>
    </w:p>
    <w:p w:rsidR="004A349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4A349E">
        <w:t xml:space="preserve"> Отчетность  об исполнении бюджета МО «Ленский муниципальный район» за 1 </w:t>
      </w:r>
      <w:r w:rsidR="004A349E">
        <w:t>квартал</w:t>
      </w:r>
      <w:r w:rsidRPr="004A349E">
        <w:t xml:space="preserve"> 201</w:t>
      </w:r>
      <w:r w:rsidR="004A349E">
        <w:t>8</w:t>
      </w:r>
      <w:r w:rsidRPr="004A349E">
        <w:t xml:space="preserve"> года. </w:t>
      </w:r>
    </w:p>
    <w:p w:rsidR="004A349E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4A349E">
        <w:t xml:space="preserve"> Сведения по состоянию на 01.0</w:t>
      </w:r>
      <w:r w:rsidR="004A349E">
        <w:t>4</w:t>
      </w:r>
      <w:r w:rsidRPr="004A349E">
        <w:t>.201</w:t>
      </w:r>
      <w:r w:rsidR="004A349E">
        <w:t>8</w:t>
      </w:r>
      <w:r w:rsidRPr="004A349E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>
        <w:t>ой</w:t>
      </w:r>
      <w:r w:rsidRPr="004A349E">
        <w:t xml:space="preserve"> записк</w:t>
      </w:r>
      <w:r w:rsidR="004A349E">
        <w:t>ой</w:t>
      </w:r>
      <w:r w:rsidRPr="004A349E">
        <w:t xml:space="preserve">. </w:t>
      </w:r>
    </w:p>
    <w:p w:rsidR="00AF7C0D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4A349E">
        <w:t>Отчет о расходовании резервного фонда Администрации МО «Лен</w:t>
      </w:r>
      <w:r w:rsidR="004A349E">
        <w:t>ский муниципальный район» за 1 квартал</w:t>
      </w:r>
      <w:r w:rsidRPr="004A349E">
        <w:t xml:space="preserve"> 201</w:t>
      </w:r>
      <w:r w:rsidR="004A349E">
        <w:t>8</w:t>
      </w:r>
      <w:r w:rsidR="00AF7C0D">
        <w:t xml:space="preserve"> года.</w:t>
      </w:r>
    </w:p>
    <w:p w:rsidR="00F36CD2" w:rsidRPr="004A349E" w:rsidRDefault="00AF7C0D" w:rsidP="00F36CD2">
      <w:pPr>
        <w:shd w:val="clear" w:color="auto" w:fill="FFFFFF"/>
        <w:tabs>
          <w:tab w:val="left" w:pos="4838"/>
        </w:tabs>
        <w:ind w:firstLine="709"/>
        <w:jc w:val="both"/>
      </w:pPr>
      <w:r>
        <w:t>С</w:t>
      </w:r>
      <w:r w:rsidR="00F36CD2" w:rsidRPr="004A349E">
        <w:t>водная бюджетная отче</w:t>
      </w:r>
      <w:r w:rsidR="003D7DBF" w:rsidRPr="004A349E">
        <w:t xml:space="preserve">тность </w:t>
      </w:r>
      <w:r w:rsidR="006B40EA" w:rsidRPr="004A349E">
        <w:t xml:space="preserve">по исполнению бюджета </w:t>
      </w:r>
      <w:r w:rsidR="003D7DBF" w:rsidRPr="004A349E">
        <w:t xml:space="preserve">за 1 </w:t>
      </w:r>
      <w:r>
        <w:t>квартал</w:t>
      </w:r>
      <w:r w:rsidR="003D7DBF" w:rsidRPr="004A349E">
        <w:t xml:space="preserve"> 201</w:t>
      </w:r>
      <w:r>
        <w:t>8</w:t>
      </w:r>
      <w:r w:rsidR="003D7DBF" w:rsidRPr="004A349E">
        <w:t xml:space="preserve"> года.</w:t>
      </w:r>
    </w:p>
    <w:p w:rsidR="00F36CD2" w:rsidRPr="0002221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2221B">
        <w:rPr>
          <w:rFonts w:eastAsia="Calibri"/>
          <w:b/>
        </w:rPr>
        <w:t>3. Объект (объекты) экспертно-аналитического мер</w:t>
      </w:r>
      <w:r w:rsidRPr="0002221B">
        <w:rPr>
          <w:b/>
        </w:rPr>
        <w:t xml:space="preserve">оприятия: </w:t>
      </w:r>
      <w:r w:rsidRPr="0002221B">
        <w:t>Администрация МО «Ленский муниципальный район».</w:t>
      </w:r>
    </w:p>
    <w:p w:rsidR="00F36CD2" w:rsidRPr="003D3483" w:rsidRDefault="00F36CD2" w:rsidP="00F36CD2">
      <w:pPr>
        <w:ind w:right="-284" w:firstLine="709"/>
        <w:rPr>
          <w:rFonts w:eastAsia="Calibri"/>
        </w:rPr>
      </w:pPr>
      <w:r w:rsidRPr="003D3483">
        <w:rPr>
          <w:rFonts w:eastAsia="Calibri"/>
          <w:b/>
        </w:rPr>
        <w:t>4. Срок проведения экспертно-аналитического мероприятия:</w:t>
      </w:r>
      <w:r w:rsidR="003D3483">
        <w:rPr>
          <w:rFonts w:eastAsia="Calibri"/>
        </w:rPr>
        <w:t xml:space="preserve"> с 22</w:t>
      </w:r>
      <w:r w:rsidRPr="003D3483">
        <w:rPr>
          <w:rFonts w:eastAsia="Calibri"/>
        </w:rPr>
        <w:t xml:space="preserve"> </w:t>
      </w:r>
      <w:r w:rsidR="003D3483">
        <w:rPr>
          <w:rFonts w:eastAsia="Calibri"/>
        </w:rPr>
        <w:t>мая</w:t>
      </w:r>
      <w:r w:rsidRPr="003D3483">
        <w:rPr>
          <w:rFonts w:eastAsia="Calibri"/>
        </w:rPr>
        <w:t xml:space="preserve"> по  </w:t>
      </w:r>
      <w:r w:rsidR="003D3483">
        <w:rPr>
          <w:rFonts w:eastAsia="Calibri"/>
        </w:rPr>
        <w:t>1</w:t>
      </w:r>
      <w:r w:rsidR="006B40EA" w:rsidRPr="003D3483">
        <w:rPr>
          <w:rFonts w:eastAsia="Calibri"/>
        </w:rPr>
        <w:t xml:space="preserve"> </w:t>
      </w:r>
      <w:r w:rsidR="003D3483">
        <w:rPr>
          <w:rFonts w:eastAsia="Calibri"/>
        </w:rPr>
        <w:t>июня</w:t>
      </w:r>
      <w:r w:rsidRPr="003D3483">
        <w:rPr>
          <w:rFonts w:eastAsia="Calibri"/>
        </w:rPr>
        <w:t xml:space="preserve"> 201</w:t>
      </w:r>
      <w:r w:rsidR="003D3483">
        <w:rPr>
          <w:rFonts w:eastAsia="Calibri"/>
        </w:rPr>
        <w:t>8</w:t>
      </w:r>
      <w:r w:rsidRPr="003D3483">
        <w:rPr>
          <w:rFonts w:eastAsia="Calibri"/>
        </w:rPr>
        <w:t xml:space="preserve"> года. </w:t>
      </w:r>
    </w:p>
    <w:p w:rsidR="00F36CD2" w:rsidRPr="006578E3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02221B">
        <w:rPr>
          <w:b/>
          <w:sz w:val="24"/>
          <w:szCs w:val="24"/>
        </w:rPr>
        <w:t>5. Цель экспертно-аналитического мероприятия</w:t>
      </w:r>
      <w:r w:rsidRPr="0002221B">
        <w:rPr>
          <w:sz w:val="24"/>
          <w:szCs w:val="24"/>
        </w:rPr>
        <w:t>:</w:t>
      </w:r>
      <w:r w:rsidRPr="00B03C1F">
        <w:rPr>
          <w:i/>
          <w:sz w:val="24"/>
          <w:szCs w:val="24"/>
        </w:rPr>
        <w:t xml:space="preserve"> </w:t>
      </w:r>
      <w:r w:rsidRPr="006578E3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1 </w:t>
      </w:r>
      <w:r w:rsidR="006578E3">
        <w:rPr>
          <w:color w:val="000000"/>
          <w:sz w:val="24"/>
          <w:szCs w:val="24"/>
          <w:shd w:val="clear" w:color="auto" w:fill="FFFFFF"/>
        </w:rPr>
        <w:t>квартал 2018</w:t>
      </w:r>
      <w:r w:rsidRPr="006578E3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6578E3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6578E3" w:rsidRDefault="00F36CD2" w:rsidP="00F36CD2">
      <w:pPr>
        <w:ind w:right="-284" w:firstLine="709"/>
        <w:rPr>
          <w:rFonts w:eastAsia="Calibri"/>
        </w:rPr>
      </w:pPr>
      <w:r w:rsidRPr="006578E3">
        <w:rPr>
          <w:rFonts w:eastAsia="Calibri"/>
          <w:b/>
        </w:rPr>
        <w:t>6. Исследуемый период:</w:t>
      </w:r>
      <w:r w:rsidRPr="006578E3">
        <w:rPr>
          <w:rFonts w:eastAsia="Calibri"/>
        </w:rPr>
        <w:t xml:space="preserve"> </w:t>
      </w:r>
      <w:r w:rsidR="006578E3" w:rsidRPr="006578E3">
        <w:t>первый квартал 201</w:t>
      </w:r>
      <w:r w:rsidR="006578E3">
        <w:t>8</w:t>
      </w:r>
      <w:r w:rsidR="006578E3" w:rsidRPr="006578E3">
        <w:t xml:space="preserve"> года</w:t>
      </w:r>
    </w:p>
    <w:p w:rsidR="00F36CD2" w:rsidRPr="006578E3" w:rsidRDefault="00F36CD2" w:rsidP="00F36CD2">
      <w:pPr>
        <w:ind w:right="-284" w:firstLine="709"/>
        <w:rPr>
          <w:rFonts w:eastAsia="Calibri"/>
          <w:b/>
        </w:rPr>
      </w:pPr>
      <w:r w:rsidRPr="006578E3">
        <w:rPr>
          <w:rFonts w:eastAsia="Calibri"/>
          <w:b/>
        </w:rPr>
        <w:t>7. Результаты мероприятия:</w:t>
      </w:r>
    </w:p>
    <w:p w:rsidR="000E6D55" w:rsidRPr="006578E3" w:rsidRDefault="00575DBE" w:rsidP="00575DBE">
      <w:pPr>
        <w:shd w:val="clear" w:color="auto" w:fill="FFFFFF"/>
        <w:tabs>
          <w:tab w:val="left" w:pos="4838"/>
        </w:tabs>
        <w:jc w:val="both"/>
      </w:pPr>
      <w:r>
        <w:t xml:space="preserve">           </w:t>
      </w:r>
      <w:r w:rsidR="000E6D55" w:rsidRPr="006578E3">
        <w:t xml:space="preserve">В соответствии  с Бюджетным </w:t>
      </w:r>
      <w:r w:rsidR="00523071">
        <w:t xml:space="preserve">кодексом Российской Федерации, </w:t>
      </w:r>
      <w:r w:rsidR="000E6D55" w:rsidRPr="006578E3">
        <w:rPr>
          <w:spacing w:val="1"/>
        </w:rPr>
        <w:t>Положением о бюджетном</w:t>
      </w:r>
      <w:r w:rsidR="000E6D55" w:rsidRPr="006578E3">
        <w:rPr>
          <w:spacing w:val="-2"/>
        </w:rPr>
        <w:t xml:space="preserve"> </w:t>
      </w:r>
      <w:r w:rsidR="000E6D55" w:rsidRPr="006578E3">
        <w:rPr>
          <w:spacing w:val="1"/>
        </w:rPr>
        <w:t>процессе</w:t>
      </w:r>
      <w:r w:rsidR="000E6D55" w:rsidRPr="006578E3">
        <w:rPr>
          <w:spacing w:val="-2"/>
        </w:rPr>
        <w:t xml:space="preserve">, </w:t>
      </w:r>
      <w:r w:rsidR="000E6D55" w:rsidRPr="006578E3">
        <w:rPr>
          <w:spacing w:val="1"/>
        </w:rPr>
        <w:t xml:space="preserve">планом работы </w:t>
      </w:r>
      <w:r w:rsidR="006B40EA" w:rsidRPr="006578E3">
        <w:rPr>
          <w:spacing w:val="1"/>
        </w:rPr>
        <w:t>КСК</w:t>
      </w:r>
      <w:r w:rsidR="000E6D55" w:rsidRPr="006578E3">
        <w:t xml:space="preserve"> на 201</w:t>
      </w:r>
      <w:r w:rsidR="006578E3" w:rsidRPr="006578E3">
        <w:t>8</w:t>
      </w:r>
      <w:r w:rsidR="000E6D55" w:rsidRPr="006578E3">
        <w:t xml:space="preserve">  год проведено эксп</w:t>
      </w:r>
      <w:r w:rsidR="00523071">
        <w:t xml:space="preserve">ертно-аналитическое </w:t>
      </w:r>
      <w:r w:rsidR="00523071">
        <w:lastRenderedPageBreak/>
        <w:t xml:space="preserve">мероприятие </w:t>
      </w:r>
      <w:r w:rsidR="000E6D55" w:rsidRPr="006578E3">
        <w:t>«</w:t>
      </w:r>
      <w:r w:rsidR="006578E3">
        <w:t>Анализ исполнения бюджета МО «Ленский муниципальный район»</w:t>
      </w:r>
      <w:r w:rsidR="000E6D55" w:rsidRPr="006578E3">
        <w:t xml:space="preserve"> за 1 </w:t>
      </w:r>
      <w:r w:rsidR="00523071">
        <w:t xml:space="preserve">квартал </w:t>
      </w:r>
      <w:r w:rsidR="000E6D55" w:rsidRPr="006578E3">
        <w:t>201</w:t>
      </w:r>
      <w:r w:rsidR="00523071">
        <w:t>8</w:t>
      </w:r>
      <w:r w:rsidR="000E6D55" w:rsidRPr="006578E3">
        <w:t xml:space="preserve"> года».  </w:t>
      </w:r>
    </w:p>
    <w:p w:rsidR="000E6D55" w:rsidRPr="00575DBE" w:rsidRDefault="000E6D55" w:rsidP="000E6D5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DBE">
        <w:rPr>
          <w:rFonts w:ascii="Times New Roman" w:hAnsi="Times New Roman"/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 </w:t>
      </w:r>
      <w:r w:rsidR="00575DBE">
        <w:rPr>
          <w:rFonts w:ascii="Times New Roman" w:hAnsi="Times New Roman"/>
          <w:sz w:val="24"/>
          <w:szCs w:val="24"/>
        </w:rPr>
        <w:t>квартал</w:t>
      </w:r>
      <w:r w:rsidRPr="00575DBE">
        <w:rPr>
          <w:rFonts w:ascii="Times New Roman" w:hAnsi="Times New Roman"/>
          <w:sz w:val="24"/>
          <w:szCs w:val="24"/>
        </w:rPr>
        <w:t xml:space="preserve"> 201</w:t>
      </w:r>
      <w:r w:rsidR="00575DBE">
        <w:rPr>
          <w:rFonts w:ascii="Times New Roman" w:hAnsi="Times New Roman"/>
          <w:sz w:val="24"/>
          <w:szCs w:val="24"/>
        </w:rPr>
        <w:t>8</w:t>
      </w:r>
      <w:r w:rsidRPr="00575DBE">
        <w:rPr>
          <w:rFonts w:ascii="Times New Roman" w:hAnsi="Times New Roman"/>
          <w:sz w:val="24"/>
          <w:szCs w:val="24"/>
        </w:rPr>
        <w:t xml:space="preserve"> года утвержден </w:t>
      </w:r>
      <w:r w:rsidR="00F36CD2" w:rsidRPr="00575DBE">
        <w:rPr>
          <w:rFonts w:ascii="Times New Roman" w:hAnsi="Times New Roman"/>
          <w:sz w:val="24"/>
          <w:szCs w:val="24"/>
        </w:rPr>
        <w:t>постановле</w:t>
      </w:r>
      <w:r w:rsidRPr="00575DBE">
        <w:rPr>
          <w:rFonts w:ascii="Times New Roman" w:hAnsi="Times New Roman"/>
          <w:sz w:val="24"/>
          <w:szCs w:val="24"/>
        </w:rPr>
        <w:t xml:space="preserve">нием Администрации МО «Ленский муниципальный район» от </w:t>
      </w:r>
      <w:r w:rsidR="00575DBE">
        <w:rPr>
          <w:rFonts w:ascii="Times New Roman" w:hAnsi="Times New Roman"/>
          <w:sz w:val="24"/>
          <w:szCs w:val="24"/>
        </w:rPr>
        <w:t>23</w:t>
      </w:r>
      <w:r w:rsidRPr="00575DBE">
        <w:rPr>
          <w:rFonts w:ascii="Times New Roman" w:hAnsi="Times New Roman"/>
          <w:sz w:val="24"/>
          <w:szCs w:val="24"/>
        </w:rPr>
        <w:t>.</w:t>
      </w:r>
      <w:r w:rsidR="00575DBE">
        <w:rPr>
          <w:rFonts w:ascii="Times New Roman" w:hAnsi="Times New Roman"/>
          <w:sz w:val="24"/>
          <w:szCs w:val="24"/>
        </w:rPr>
        <w:t>04</w:t>
      </w:r>
      <w:r w:rsidRPr="00575DBE">
        <w:rPr>
          <w:rFonts w:ascii="Times New Roman" w:hAnsi="Times New Roman"/>
          <w:sz w:val="24"/>
          <w:szCs w:val="24"/>
        </w:rPr>
        <w:t>.201</w:t>
      </w:r>
      <w:r w:rsidR="00575DBE">
        <w:rPr>
          <w:rFonts w:ascii="Times New Roman" w:hAnsi="Times New Roman"/>
          <w:sz w:val="24"/>
          <w:szCs w:val="24"/>
        </w:rPr>
        <w:t>8</w:t>
      </w:r>
      <w:r w:rsidRPr="00575DBE">
        <w:rPr>
          <w:rFonts w:ascii="Times New Roman" w:hAnsi="Times New Roman"/>
          <w:sz w:val="24"/>
          <w:szCs w:val="24"/>
        </w:rPr>
        <w:t xml:space="preserve"> № </w:t>
      </w:r>
      <w:r w:rsidR="00575DBE">
        <w:rPr>
          <w:rFonts w:ascii="Times New Roman" w:hAnsi="Times New Roman"/>
          <w:sz w:val="24"/>
          <w:szCs w:val="24"/>
        </w:rPr>
        <w:t>25</w:t>
      </w:r>
      <w:r w:rsidR="00F36CD2" w:rsidRPr="00575DBE">
        <w:rPr>
          <w:rFonts w:ascii="Times New Roman" w:hAnsi="Times New Roman"/>
          <w:sz w:val="24"/>
          <w:szCs w:val="24"/>
        </w:rPr>
        <w:t>3</w:t>
      </w:r>
      <w:r w:rsidRPr="00575DBE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I  </w:t>
      </w:r>
      <w:r w:rsidR="00575DBE">
        <w:rPr>
          <w:rFonts w:ascii="Times New Roman" w:hAnsi="Times New Roman"/>
          <w:sz w:val="24"/>
          <w:szCs w:val="24"/>
        </w:rPr>
        <w:t>квартал</w:t>
      </w:r>
      <w:r w:rsidRPr="00575DBE">
        <w:rPr>
          <w:rFonts w:ascii="Times New Roman" w:hAnsi="Times New Roman"/>
          <w:sz w:val="24"/>
          <w:szCs w:val="24"/>
        </w:rPr>
        <w:t xml:space="preserve"> 201</w:t>
      </w:r>
      <w:r w:rsidR="00575DBE">
        <w:rPr>
          <w:rFonts w:ascii="Times New Roman" w:hAnsi="Times New Roman"/>
          <w:sz w:val="24"/>
          <w:szCs w:val="24"/>
        </w:rPr>
        <w:t xml:space="preserve">8 </w:t>
      </w:r>
      <w:r w:rsidRPr="00575DBE">
        <w:rPr>
          <w:rFonts w:ascii="Times New Roman" w:hAnsi="Times New Roman"/>
          <w:sz w:val="24"/>
          <w:szCs w:val="24"/>
        </w:rPr>
        <w:t>года».</w:t>
      </w:r>
      <w:proofErr w:type="gramEnd"/>
    </w:p>
    <w:p w:rsidR="000E6D55" w:rsidRPr="00E205FA" w:rsidRDefault="00374BBB" w:rsidP="00374BBB">
      <w:pPr>
        <w:shd w:val="clear" w:color="auto" w:fill="FFFFFF"/>
        <w:tabs>
          <w:tab w:val="left" w:pos="4838"/>
        </w:tabs>
        <w:jc w:val="both"/>
      </w:pPr>
      <w:r>
        <w:t xml:space="preserve">           </w:t>
      </w:r>
      <w:r w:rsidR="000E6D55" w:rsidRPr="00E205FA">
        <w:t xml:space="preserve">Отчет предоставлен в Собрание депутатов и КСК </w:t>
      </w:r>
      <w:r w:rsidR="00E205FA">
        <w:t>26</w:t>
      </w:r>
      <w:r w:rsidR="000E6D55" w:rsidRPr="00E205FA">
        <w:t>.0</w:t>
      </w:r>
      <w:r w:rsidR="00E205FA">
        <w:t>4</w:t>
      </w:r>
      <w:r w:rsidR="000E6D55" w:rsidRPr="00E205FA">
        <w:t>.201</w:t>
      </w:r>
      <w:r w:rsidR="00E205FA">
        <w:t>8</w:t>
      </w:r>
      <w:r w:rsidR="000E6D55" w:rsidRPr="00E205FA">
        <w:t xml:space="preserve"> года, что соответствует </w:t>
      </w:r>
      <w:r w:rsidR="000E6D55" w:rsidRPr="00E205FA">
        <w:rPr>
          <w:b/>
        </w:rPr>
        <w:t xml:space="preserve"> </w:t>
      </w:r>
      <w:r w:rsidR="000E6D55" w:rsidRPr="00E205FA">
        <w:t xml:space="preserve">ст. 36 п.5 Положения о бюджетном процессе. </w:t>
      </w:r>
    </w:p>
    <w:p w:rsidR="000E6D55" w:rsidRDefault="00374BBB" w:rsidP="00374BBB">
      <w:pPr>
        <w:shd w:val="clear" w:color="auto" w:fill="FFFFFF"/>
        <w:tabs>
          <w:tab w:val="left" w:pos="4838"/>
        </w:tabs>
        <w:jc w:val="both"/>
      </w:pPr>
      <w:r>
        <w:t xml:space="preserve">           </w:t>
      </w:r>
      <w:proofErr w:type="gramStart"/>
      <w:r w:rsidR="000E6D55" w:rsidRPr="000650C5">
        <w:t xml:space="preserve">В соответствии с </w:t>
      </w:r>
      <w:r w:rsidR="000E6D55" w:rsidRPr="000650C5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0650C5">
        <w:rPr>
          <w:bCs/>
          <w:shd w:val="clear" w:color="auto" w:fill="FFFFFF"/>
        </w:rPr>
        <w:t>кварталь</w:t>
      </w:r>
      <w:r w:rsidR="000E6D55" w:rsidRPr="000650C5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0650C5">
        <w:t xml:space="preserve"> и   Положением  о бюджетном процессе  в Собрание депутатов МО «Ленский муниципальный район» и КСК представлены </w:t>
      </w:r>
      <w:r w:rsidR="000650C5">
        <w:t>27</w:t>
      </w:r>
      <w:r w:rsidR="003D7DBF" w:rsidRPr="000650C5">
        <w:t xml:space="preserve"> </w:t>
      </w:r>
      <w:r w:rsidR="000650C5">
        <w:t>апреля</w:t>
      </w:r>
      <w:r w:rsidR="000E6D55" w:rsidRPr="000650C5">
        <w:t xml:space="preserve"> 201</w:t>
      </w:r>
      <w:r w:rsidR="000650C5">
        <w:t>8</w:t>
      </w:r>
      <w:r w:rsidR="000E6D55" w:rsidRPr="000650C5">
        <w:t xml:space="preserve"> года  Сведения по состоянию на 01.0</w:t>
      </w:r>
      <w:r w:rsidR="000650C5">
        <w:t>4</w:t>
      </w:r>
      <w:r w:rsidR="000E6D55" w:rsidRPr="000650C5">
        <w:t>.201</w:t>
      </w:r>
      <w:r w:rsidR="000650C5">
        <w:t>8</w:t>
      </w:r>
      <w:proofErr w:type="gramEnd"/>
      <w:r w:rsidR="000E6D55" w:rsidRPr="000650C5">
        <w:t xml:space="preserve"> года о ходе исполнения бюджета, о численности и денежном содержании муниципальных служащих с пояснительн</w:t>
      </w:r>
      <w:r w:rsidR="003D7DBF" w:rsidRPr="000650C5">
        <w:t>ой</w:t>
      </w:r>
      <w:r w:rsidR="000E6D55" w:rsidRPr="000650C5">
        <w:t xml:space="preserve"> записк</w:t>
      </w:r>
      <w:r w:rsidR="003D7DBF" w:rsidRPr="000650C5">
        <w:t>ой</w:t>
      </w:r>
      <w:r w:rsidR="000E6D55" w:rsidRPr="000650C5">
        <w:t xml:space="preserve">. </w:t>
      </w:r>
    </w:p>
    <w:p w:rsidR="00374BBB" w:rsidRPr="00374BBB" w:rsidRDefault="00374BBB" w:rsidP="00374BBB">
      <w:pPr>
        <w:jc w:val="both"/>
        <w:outlineLvl w:val="0"/>
      </w:pPr>
      <w:r>
        <w:t xml:space="preserve">           КСК у</w:t>
      </w:r>
      <w:r w:rsidRPr="00374BBB">
        <w:t>становлено:</w:t>
      </w:r>
    </w:p>
    <w:p w:rsidR="00374BBB" w:rsidRPr="00770237" w:rsidRDefault="00374BBB" w:rsidP="00374BBB">
      <w:pPr>
        <w:jc w:val="both"/>
      </w:pPr>
      <w:r>
        <w:t xml:space="preserve">           </w:t>
      </w:r>
      <w:r w:rsidRPr="00770237">
        <w:t>В отношении срока, формы и структуры представленного отчета об исполнении бюджета МО «</w:t>
      </w:r>
      <w:r>
        <w:t>Ленский муниципальный район</w:t>
      </w:r>
      <w:r w:rsidRPr="00770237">
        <w:t>» за первый квартал 201</w:t>
      </w:r>
      <w:r>
        <w:t>8</w:t>
      </w:r>
      <w:r w:rsidRPr="00770237">
        <w:t xml:space="preserve"> года замечаний не </w:t>
      </w:r>
      <w:r w:rsidR="00F940C8">
        <w:t>установлено</w:t>
      </w:r>
      <w:r w:rsidRPr="00770237">
        <w:t xml:space="preserve">. </w:t>
      </w:r>
    </w:p>
    <w:p w:rsidR="003C63A2" w:rsidRDefault="00947490" w:rsidP="000E6D55">
      <w:pPr>
        <w:jc w:val="both"/>
        <w:rPr>
          <w:b/>
        </w:rPr>
      </w:pPr>
      <w:r>
        <w:rPr>
          <w:b/>
        </w:rPr>
        <w:t xml:space="preserve">           </w:t>
      </w:r>
      <w:r w:rsidR="00995864" w:rsidRPr="00374BBB">
        <w:rPr>
          <w:b/>
        </w:rPr>
        <w:t>7.1</w:t>
      </w:r>
      <w:r w:rsidR="003C63A2" w:rsidRPr="00374BBB">
        <w:rPr>
          <w:b/>
        </w:rPr>
        <w:t xml:space="preserve">. </w:t>
      </w:r>
      <w:r w:rsidR="00782EA6" w:rsidRPr="00374BBB">
        <w:rPr>
          <w:b/>
          <w:bCs/>
        </w:rPr>
        <w:t xml:space="preserve">Изменение основных характеристик бюджета Ленского </w:t>
      </w:r>
      <w:r w:rsidR="008D0CAE" w:rsidRPr="00374BBB">
        <w:rPr>
          <w:b/>
          <w:bCs/>
        </w:rPr>
        <w:t>муниципального района</w:t>
      </w:r>
      <w:r w:rsidR="000E6D55" w:rsidRPr="00374BBB">
        <w:rPr>
          <w:b/>
          <w:bCs/>
        </w:rPr>
        <w:t xml:space="preserve"> </w:t>
      </w:r>
      <w:r w:rsidR="003C63A2" w:rsidRPr="00374BBB">
        <w:rPr>
          <w:b/>
        </w:rPr>
        <w:t xml:space="preserve">за 1 </w:t>
      </w:r>
      <w:r w:rsidR="006D0B3C">
        <w:rPr>
          <w:b/>
        </w:rPr>
        <w:t>квартал</w:t>
      </w:r>
      <w:r w:rsidR="003C63A2" w:rsidRPr="00374BBB">
        <w:rPr>
          <w:b/>
        </w:rPr>
        <w:t xml:space="preserve"> 201</w:t>
      </w:r>
      <w:r w:rsidR="006D0B3C">
        <w:rPr>
          <w:b/>
        </w:rPr>
        <w:t>8</w:t>
      </w:r>
      <w:r w:rsidR="003C63A2" w:rsidRPr="00374BBB">
        <w:rPr>
          <w:b/>
        </w:rPr>
        <w:t xml:space="preserve"> года</w:t>
      </w:r>
      <w:r w:rsidR="00782EA6" w:rsidRPr="00374BBB">
        <w:rPr>
          <w:b/>
        </w:rPr>
        <w:t>.</w:t>
      </w:r>
    </w:p>
    <w:p w:rsidR="00BB2FA5" w:rsidRDefault="00BB2FA5" w:rsidP="00BB2FA5">
      <w:pPr>
        <w:ind w:firstLine="720"/>
        <w:jc w:val="both"/>
      </w:pPr>
      <w:r w:rsidRPr="00770237">
        <w:t>В ходе исполнения бюджета 201</w:t>
      </w:r>
      <w:r>
        <w:t>8</w:t>
      </w:r>
      <w:r w:rsidRPr="00770237">
        <w:t xml:space="preserve"> года, утвержденного решением Собрания депутатов № 1</w:t>
      </w:r>
      <w:r w:rsidR="00F42914">
        <w:t>5</w:t>
      </w:r>
      <w:r w:rsidRPr="00770237">
        <w:t>-н от 2</w:t>
      </w:r>
      <w:r w:rsidR="00F42914">
        <w:t>0</w:t>
      </w:r>
      <w:r w:rsidRPr="00770237">
        <w:t>.12.201</w:t>
      </w:r>
      <w:r w:rsidR="00F42914">
        <w:t>7</w:t>
      </w:r>
      <w:r w:rsidRPr="00770237">
        <w:t>г., в него внесены изменения, которые затрагивали утвержденные показатели доходов и расходов бюджета и меняли его основные параметры.</w:t>
      </w:r>
    </w:p>
    <w:p w:rsidR="00B120B3" w:rsidRDefault="00B120B3" w:rsidP="00B120B3">
      <w:pPr>
        <w:tabs>
          <w:tab w:val="left" w:pos="9900"/>
        </w:tabs>
        <w:jc w:val="both"/>
      </w:pPr>
      <w:r>
        <w:t xml:space="preserve">           </w:t>
      </w:r>
      <w:r w:rsidRPr="00770237">
        <w:t>Согласно данным отчета исполнение бюджета МО «</w:t>
      </w:r>
      <w:r>
        <w:t>Ленский муниципальный район</w:t>
      </w:r>
      <w:r w:rsidRPr="00770237">
        <w:t>» за первый квартал 201</w:t>
      </w:r>
      <w:r>
        <w:t>8</w:t>
      </w:r>
      <w:r w:rsidRPr="00770237">
        <w:t xml:space="preserve"> года по основным характеристикам в сравнении с уточненными показателями составило:</w:t>
      </w:r>
    </w:p>
    <w:p w:rsidR="00C94FE7" w:rsidRPr="006D0B3C" w:rsidRDefault="00C94FE7" w:rsidP="00C94FE7">
      <w:pPr>
        <w:tabs>
          <w:tab w:val="left" w:pos="9900"/>
        </w:tabs>
        <w:jc w:val="right"/>
        <w:rPr>
          <w:sz w:val="20"/>
          <w:szCs w:val="20"/>
        </w:rPr>
      </w:pPr>
      <w:r w:rsidRPr="006D0B3C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980"/>
        <w:gridCol w:w="1620"/>
      </w:tblGrid>
      <w:tr w:rsidR="00B120B3" w:rsidRPr="00C94FE7" w:rsidTr="006D0B3C">
        <w:trPr>
          <w:trHeight w:val="2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120B3" w:rsidRPr="00C94FE7" w:rsidRDefault="00B120B3" w:rsidP="00B120B3">
            <w:pPr>
              <w:jc w:val="both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 xml:space="preserve">Основные </w:t>
            </w:r>
          </w:p>
          <w:p w:rsidR="00B120B3" w:rsidRPr="00C94FE7" w:rsidRDefault="00B120B3" w:rsidP="00B120B3">
            <w:pPr>
              <w:jc w:val="both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120B3" w:rsidRPr="00C94FE7" w:rsidRDefault="00B120B3" w:rsidP="009629EB">
            <w:pPr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 xml:space="preserve">Принято на сессии по бюджету </w:t>
            </w:r>
            <w:r w:rsidR="00C94FE7" w:rsidRPr="00C94FE7">
              <w:rPr>
                <w:sz w:val="20"/>
                <w:szCs w:val="20"/>
              </w:rPr>
              <w:t>2</w:t>
            </w:r>
            <w:r w:rsidRPr="00C94FE7">
              <w:rPr>
                <w:sz w:val="20"/>
                <w:szCs w:val="20"/>
              </w:rPr>
              <w:t>01</w:t>
            </w:r>
            <w:r w:rsidR="009629EB">
              <w:rPr>
                <w:sz w:val="20"/>
                <w:szCs w:val="20"/>
              </w:rPr>
              <w:t>8</w:t>
            </w:r>
            <w:r w:rsidRPr="00C94FE7">
              <w:rPr>
                <w:sz w:val="20"/>
                <w:szCs w:val="20"/>
              </w:rPr>
              <w:t>г. (реш.1</w:t>
            </w:r>
            <w:r w:rsidR="009629EB">
              <w:rPr>
                <w:sz w:val="20"/>
                <w:szCs w:val="20"/>
              </w:rPr>
              <w:t>5-н от 20</w:t>
            </w:r>
            <w:r w:rsidRPr="00C94FE7">
              <w:rPr>
                <w:sz w:val="20"/>
                <w:szCs w:val="20"/>
              </w:rPr>
              <w:t>.12.201</w:t>
            </w:r>
            <w:r w:rsidR="009629EB">
              <w:rPr>
                <w:sz w:val="20"/>
                <w:szCs w:val="20"/>
              </w:rPr>
              <w:t>7</w:t>
            </w:r>
            <w:r w:rsidRPr="00C94FE7">
              <w:rPr>
                <w:sz w:val="20"/>
                <w:szCs w:val="20"/>
              </w:rPr>
              <w:t>г.)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120B3" w:rsidRPr="00C94FE7" w:rsidRDefault="00B120B3" w:rsidP="006D0B3C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201</w:t>
            </w:r>
            <w:r w:rsidR="006D0B3C">
              <w:rPr>
                <w:sz w:val="20"/>
                <w:szCs w:val="20"/>
              </w:rPr>
              <w:t>8</w:t>
            </w:r>
            <w:r w:rsidRPr="00C94FE7">
              <w:rPr>
                <w:sz w:val="20"/>
                <w:szCs w:val="20"/>
              </w:rPr>
              <w:t xml:space="preserve"> год</w:t>
            </w:r>
          </w:p>
        </w:tc>
      </w:tr>
      <w:tr w:rsidR="00B120B3" w:rsidRPr="00C94FE7" w:rsidTr="00D11D31">
        <w:trPr>
          <w:trHeight w:val="617"/>
        </w:trPr>
        <w:tc>
          <w:tcPr>
            <w:tcW w:w="2268" w:type="dxa"/>
            <w:vMerge/>
            <w:shd w:val="clear" w:color="auto" w:fill="auto"/>
            <w:vAlign w:val="center"/>
          </w:tcPr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Уточненный</w:t>
            </w:r>
          </w:p>
          <w:p w:rsidR="00B120B3" w:rsidRPr="00C94FE7" w:rsidRDefault="00B120B3" w:rsidP="009629EB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план на 201</w:t>
            </w:r>
            <w:r w:rsidR="009629EB">
              <w:rPr>
                <w:sz w:val="20"/>
                <w:szCs w:val="20"/>
              </w:rPr>
              <w:t>8</w:t>
            </w:r>
            <w:r w:rsidRPr="00C94FE7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Отчет</w:t>
            </w:r>
          </w:p>
          <w:p w:rsidR="00B120B3" w:rsidRPr="00C94FE7" w:rsidRDefault="00B120B3" w:rsidP="009629EB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1 кв. 201</w:t>
            </w:r>
            <w:r w:rsidR="009629EB">
              <w:rPr>
                <w:sz w:val="20"/>
                <w:szCs w:val="20"/>
              </w:rPr>
              <w:t>8</w:t>
            </w:r>
            <w:r w:rsidRPr="00C94FE7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%</w:t>
            </w:r>
          </w:p>
          <w:p w:rsidR="00B120B3" w:rsidRPr="00C94FE7" w:rsidRDefault="00B120B3" w:rsidP="00D11D31">
            <w:pPr>
              <w:jc w:val="center"/>
              <w:rPr>
                <w:sz w:val="20"/>
                <w:szCs w:val="20"/>
              </w:rPr>
            </w:pPr>
            <w:r w:rsidRPr="00C94FE7">
              <w:rPr>
                <w:sz w:val="20"/>
                <w:szCs w:val="20"/>
              </w:rPr>
              <w:t>исполнения</w:t>
            </w:r>
          </w:p>
        </w:tc>
      </w:tr>
      <w:tr w:rsidR="00B120B3" w:rsidRPr="00C94FE7" w:rsidTr="00D11D31">
        <w:tc>
          <w:tcPr>
            <w:tcW w:w="2268" w:type="dxa"/>
            <w:shd w:val="clear" w:color="auto" w:fill="auto"/>
            <w:vAlign w:val="center"/>
          </w:tcPr>
          <w:p w:rsidR="00B120B3" w:rsidRPr="00C94FE7" w:rsidRDefault="00B120B3" w:rsidP="00D11D31">
            <w:pPr>
              <w:rPr>
                <w:b/>
                <w:sz w:val="20"/>
                <w:szCs w:val="20"/>
              </w:rPr>
            </w:pPr>
            <w:r w:rsidRPr="00C94FE7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6D0B3C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DF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DF6542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509 178,0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C94FE7" w:rsidRDefault="00ED7F9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131 199,6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ED7F92" w:rsidRDefault="00ED7F92" w:rsidP="00D11D3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7F92">
              <w:rPr>
                <w:bCs/>
                <w:iCs/>
                <w:sz w:val="20"/>
                <w:szCs w:val="20"/>
              </w:rPr>
              <w:t>25,8</w:t>
            </w:r>
          </w:p>
        </w:tc>
      </w:tr>
      <w:tr w:rsidR="00B120B3" w:rsidRPr="00C94FE7" w:rsidTr="00D11D31">
        <w:tc>
          <w:tcPr>
            <w:tcW w:w="2268" w:type="dxa"/>
            <w:shd w:val="clear" w:color="auto" w:fill="auto"/>
            <w:vAlign w:val="center"/>
          </w:tcPr>
          <w:p w:rsidR="00B120B3" w:rsidRPr="00C94FE7" w:rsidRDefault="00B120B3" w:rsidP="00D11D31">
            <w:pPr>
              <w:rPr>
                <w:b/>
                <w:sz w:val="20"/>
                <w:szCs w:val="20"/>
              </w:rPr>
            </w:pPr>
            <w:r w:rsidRPr="00C94FE7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6D0B3C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DF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415,9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DF654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518 634,2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C94FE7" w:rsidRDefault="00ED7F9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126 209,8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ED7F92" w:rsidRDefault="00ED7F9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</w:t>
            </w:r>
          </w:p>
        </w:tc>
      </w:tr>
      <w:tr w:rsidR="00B120B3" w:rsidRPr="00C94FE7" w:rsidTr="00D11D31">
        <w:tc>
          <w:tcPr>
            <w:tcW w:w="2268" w:type="dxa"/>
            <w:shd w:val="clear" w:color="auto" w:fill="auto"/>
            <w:vAlign w:val="center"/>
          </w:tcPr>
          <w:p w:rsidR="00B120B3" w:rsidRPr="00C94FE7" w:rsidRDefault="00B120B3" w:rsidP="00D11D31">
            <w:pPr>
              <w:rPr>
                <w:b/>
                <w:sz w:val="20"/>
                <w:szCs w:val="20"/>
              </w:rPr>
            </w:pPr>
            <w:r w:rsidRPr="00C94FE7">
              <w:rPr>
                <w:b/>
                <w:sz w:val="20"/>
                <w:szCs w:val="20"/>
              </w:rPr>
              <w:t>Дефицит –</w:t>
            </w:r>
          </w:p>
          <w:p w:rsidR="00B120B3" w:rsidRPr="00C94FE7" w:rsidRDefault="00B120B3" w:rsidP="00D11D31">
            <w:pPr>
              <w:rPr>
                <w:b/>
                <w:sz w:val="20"/>
                <w:szCs w:val="20"/>
              </w:rPr>
            </w:pPr>
            <w:r w:rsidRPr="00C94FE7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6D0B3C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DF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939,8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C94FE7" w:rsidRDefault="00DF654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-9 456,2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C94FE7" w:rsidRDefault="00ED7F92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+4 989,8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ED7F92" w:rsidRDefault="00ED7F92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D7F92" w:rsidRPr="00127BC6" w:rsidRDefault="00ED7F92" w:rsidP="00ED7F92">
      <w:pPr>
        <w:ind w:firstLine="720"/>
        <w:jc w:val="both"/>
        <w:rPr>
          <w:sz w:val="26"/>
          <w:szCs w:val="26"/>
        </w:rPr>
      </w:pPr>
      <w:proofErr w:type="gramStart"/>
      <w:r w:rsidRPr="000726E4">
        <w:t xml:space="preserve">Согласно отчетным данным за первый </w:t>
      </w:r>
      <w:r w:rsidRPr="00F21A00">
        <w:t>квартал 201</w:t>
      </w:r>
      <w:r w:rsidR="00B304C6">
        <w:t>8</w:t>
      </w:r>
      <w:r w:rsidRPr="00F21A00">
        <w:t>г. общий объем доходов бюджета выполнен на 2</w:t>
      </w:r>
      <w:r w:rsidR="00B304C6">
        <w:t>5,8</w:t>
      </w:r>
      <w:r w:rsidRPr="00F21A00">
        <w:t>%. Расходная часть бюджета выполнена на 2</w:t>
      </w:r>
      <w:r w:rsidR="00B304C6">
        <w:t>4,3</w:t>
      </w:r>
      <w:r w:rsidRPr="00F21A00">
        <w:t>%. Если сравнивать исполнение бюджета за 1 квартал 201</w:t>
      </w:r>
      <w:r w:rsidR="00837CD3">
        <w:t>8</w:t>
      </w:r>
      <w:r w:rsidRPr="00F21A00">
        <w:t xml:space="preserve"> года с исполнением </w:t>
      </w:r>
      <w:r>
        <w:t xml:space="preserve">за </w:t>
      </w:r>
      <w:r w:rsidRPr="00F21A00">
        <w:t>1 квартал 201</w:t>
      </w:r>
      <w:r w:rsidR="00837CD3">
        <w:t>7</w:t>
      </w:r>
      <w:r w:rsidRPr="00F21A00">
        <w:t xml:space="preserve"> года (1 кв. 201</w:t>
      </w:r>
      <w:r w:rsidR="00FB3CCD">
        <w:t xml:space="preserve">7 </w:t>
      </w:r>
      <w:r w:rsidRPr="00F21A00">
        <w:t>- исполнение по доходам</w:t>
      </w:r>
      <w:r w:rsidR="00FB3CCD">
        <w:t xml:space="preserve"> – </w:t>
      </w:r>
      <w:r w:rsidRPr="00F21A00">
        <w:t>2</w:t>
      </w:r>
      <w:r w:rsidR="00FB3CCD">
        <w:t>5,3</w:t>
      </w:r>
      <w:r w:rsidRPr="00F21A00">
        <w:t>%, по расходам – 2</w:t>
      </w:r>
      <w:r w:rsidR="00FB3CCD">
        <w:t>5,9</w:t>
      </w:r>
      <w:r w:rsidRPr="00F21A00">
        <w:t>%), то</w:t>
      </w:r>
      <w:r w:rsidR="00115F16">
        <w:t xml:space="preserve"> </w:t>
      </w:r>
      <w:r w:rsidRPr="00F21A00">
        <w:t>в 1 квартале 201</w:t>
      </w:r>
      <w:r w:rsidR="00115F16">
        <w:t>8</w:t>
      </w:r>
      <w:r w:rsidRPr="00F21A00">
        <w:t xml:space="preserve"> года исполнени</w:t>
      </w:r>
      <w:r w:rsidR="00E21728">
        <w:t>е</w:t>
      </w:r>
      <w:r w:rsidRPr="00F21A00">
        <w:t xml:space="preserve"> бюджет</w:t>
      </w:r>
      <w:r w:rsidR="00115F16">
        <w:t>а</w:t>
      </w:r>
      <w:r>
        <w:t xml:space="preserve"> </w:t>
      </w:r>
      <w:r w:rsidR="00115F16">
        <w:t xml:space="preserve"> практически на уровне </w:t>
      </w:r>
      <w:r>
        <w:t xml:space="preserve"> 1 квартал</w:t>
      </w:r>
      <w:r w:rsidR="00E21728">
        <w:t>а</w:t>
      </w:r>
      <w:r>
        <w:t xml:space="preserve"> 201</w:t>
      </w:r>
      <w:r w:rsidR="00115F16">
        <w:t>7</w:t>
      </w:r>
      <w:proofErr w:type="gramEnd"/>
      <w:r>
        <w:t xml:space="preserve"> года</w:t>
      </w:r>
      <w:r w:rsidRPr="00F21A00">
        <w:t>, как  по доходам, так и по расходам.</w:t>
      </w:r>
      <w:r w:rsidRPr="00797CD8">
        <w:t xml:space="preserve"> </w:t>
      </w:r>
      <w:r>
        <w:t>За первый квартал 201</w:t>
      </w:r>
      <w:r w:rsidR="00115F16">
        <w:t>8 года про</w:t>
      </w:r>
      <w:r>
        <w:t xml:space="preserve">фицит бюджета составил </w:t>
      </w:r>
      <w:r w:rsidR="00115F16">
        <w:t>4 989,8</w:t>
      </w:r>
      <w:r>
        <w:t xml:space="preserve"> тыс.</w:t>
      </w:r>
      <w:r w:rsidR="00240663">
        <w:t xml:space="preserve"> </w:t>
      </w:r>
      <w:r>
        <w:t xml:space="preserve">руб. </w:t>
      </w:r>
    </w:p>
    <w:p w:rsidR="005B5679" w:rsidRPr="00D23491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C1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D11D31" w:rsidRPr="00D23491">
        <w:rPr>
          <w:rFonts w:ascii="Times New Roman" w:hAnsi="Times New Roman"/>
          <w:sz w:val="24"/>
          <w:szCs w:val="24"/>
        </w:rPr>
        <w:t>В первом квартале 2018 года у</w:t>
      </w:r>
      <w:r w:rsidR="005B5679" w:rsidRPr="00D23491">
        <w:rPr>
          <w:rFonts w:ascii="Times New Roman" w:hAnsi="Times New Roman"/>
          <w:sz w:val="24"/>
          <w:szCs w:val="24"/>
        </w:rPr>
        <w:t>величен</w:t>
      </w:r>
      <w:r w:rsidR="00D11D31" w:rsidRPr="00D23491">
        <w:rPr>
          <w:rFonts w:ascii="Times New Roman" w:hAnsi="Times New Roman"/>
          <w:sz w:val="24"/>
          <w:szCs w:val="24"/>
        </w:rPr>
        <w:t>ы</w:t>
      </w:r>
      <w:r w:rsidR="005B5679" w:rsidRPr="00D23491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D23491">
        <w:rPr>
          <w:rFonts w:ascii="Times New Roman" w:hAnsi="Times New Roman"/>
          <w:sz w:val="24"/>
          <w:szCs w:val="24"/>
        </w:rPr>
        <w:t>ы</w:t>
      </w:r>
      <w:r w:rsidR="005B5679" w:rsidRPr="00D23491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D23491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D23491">
        <w:rPr>
          <w:rFonts w:ascii="Times New Roman" w:hAnsi="Times New Roman"/>
          <w:sz w:val="24"/>
          <w:szCs w:val="24"/>
        </w:rPr>
        <w:t>средств бюджета МО «Ленский муниципальный район» по состоянию на 01.01.201</w:t>
      </w:r>
      <w:r w:rsidR="00D11D31" w:rsidRPr="00D23491">
        <w:rPr>
          <w:rFonts w:ascii="Times New Roman" w:hAnsi="Times New Roman"/>
          <w:sz w:val="24"/>
          <w:szCs w:val="24"/>
        </w:rPr>
        <w:t>8</w:t>
      </w:r>
      <w:r w:rsidR="005B5679" w:rsidRPr="00D23491">
        <w:rPr>
          <w:rFonts w:ascii="Times New Roman" w:hAnsi="Times New Roman"/>
          <w:sz w:val="24"/>
          <w:szCs w:val="24"/>
        </w:rPr>
        <w:t xml:space="preserve"> года</w:t>
      </w:r>
      <w:r w:rsidR="00D11D31" w:rsidRPr="00D23491">
        <w:rPr>
          <w:rFonts w:ascii="Times New Roman" w:hAnsi="Times New Roman"/>
          <w:sz w:val="24"/>
          <w:szCs w:val="24"/>
        </w:rPr>
        <w:t xml:space="preserve"> в сумме 416,4 тыс. руб.</w:t>
      </w:r>
      <w:r w:rsidR="005B5679" w:rsidRPr="00D23491">
        <w:rPr>
          <w:rFonts w:ascii="Times New Roman" w:hAnsi="Times New Roman"/>
          <w:sz w:val="24"/>
          <w:szCs w:val="24"/>
        </w:rPr>
        <w:t>:</w:t>
      </w:r>
    </w:p>
    <w:p w:rsidR="00382912" w:rsidRPr="00D23491" w:rsidRDefault="002E1D01" w:rsidP="005B567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714F">
        <w:rPr>
          <w:rFonts w:ascii="Times New Roman" w:hAnsi="Times New Roman"/>
          <w:b/>
          <w:sz w:val="24"/>
          <w:szCs w:val="24"/>
        </w:rPr>
        <w:t xml:space="preserve">Отдел образования – </w:t>
      </w:r>
      <w:r w:rsidR="00D23491" w:rsidRPr="006C714F">
        <w:rPr>
          <w:rFonts w:ascii="Times New Roman" w:hAnsi="Times New Roman"/>
          <w:sz w:val="24"/>
          <w:szCs w:val="24"/>
        </w:rPr>
        <w:t>132,5</w:t>
      </w:r>
      <w:r w:rsidRPr="006C714F">
        <w:rPr>
          <w:rFonts w:ascii="Times New Roman" w:hAnsi="Times New Roman"/>
          <w:sz w:val="24"/>
          <w:szCs w:val="24"/>
        </w:rPr>
        <w:t xml:space="preserve"> тыс. руб</w:t>
      </w:r>
      <w:r w:rsidRPr="00D23491">
        <w:rPr>
          <w:rFonts w:ascii="Times New Roman" w:hAnsi="Times New Roman"/>
          <w:sz w:val="24"/>
          <w:szCs w:val="24"/>
        </w:rPr>
        <w:t>., из них:</w:t>
      </w:r>
    </w:p>
    <w:p w:rsidR="002E1D01" w:rsidRPr="00D23491" w:rsidRDefault="00A6374C" w:rsidP="00797545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491">
        <w:rPr>
          <w:rFonts w:ascii="Times New Roman" w:hAnsi="Times New Roman"/>
          <w:sz w:val="24"/>
          <w:szCs w:val="24"/>
        </w:rPr>
        <w:lastRenderedPageBreak/>
        <w:t xml:space="preserve">субсидии на иные цели </w:t>
      </w:r>
      <w:r w:rsidR="00D23491" w:rsidRPr="00D23491">
        <w:rPr>
          <w:rFonts w:ascii="Times New Roman" w:hAnsi="Times New Roman"/>
          <w:sz w:val="24"/>
          <w:szCs w:val="24"/>
        </w:rPr>
        <w:t>МБОУ «Яренская СШ»</w:t>
      </w:r>
      <w:r w:rsidR="00D23491" w:rsidRPr="00B03C1F">
        <w:rPr>
          <w:rFonts w:ascii="Times New Roman" w:hAnsi="Times New Roman"/>
          <w:i/>
          <w:sz w:val="24"/>
          <w:szCs w:val="24"/>
        </w:rPr>
        <w:t xml:space="preserve"> </w:t>
      </w:r>
      <w:r w:rsidRPr="00D23491">
        <w:rPr>
          <w:rFonts w:ascii="Times New Roman" w:hAnsi="Times New Roman"/>
          <w:sz w:val="24"/>
          <w:szCs w:val="24"/>
        </w:rPr>
        <w:t>(</w:t>
      </w:r>
      <w:r w:rsidR="00D23491">
        <w:rPr>
          <w:rFonts w:ascii="Times New Roman" w:hAnsi="Times New Roman"/>
          <w:sz w:val="24"/>
          <w:szCs w:val="24"/>
        </w:rPr>
        <w:t>погашение кредиторской задолженности по ремонту водопроводной сети</w:t>
      </w:r>
      <w:r w:rsidRPr="00D23491">
        <w:rPr>
          <w:rFonts w:ascii="Times New Roman" w:hAnsi="Times New Roman"/>
          <w:sz w:val="24"/>
          <w:szCs w:val="24"/>
        </w:rPr>
        <w:t xml:space="preserve"> </w:t>
      </w:r>
      <w:r w:rsidR="00AE4C16">
        <w:rPr>
          <w:rFonts w:ascii="Times New Roman" w:hAnsi="Times New Roman"/>
          <w:sz w:val="24"/>
          <w:szCs w:val="24"/>
        </w:rPr>
        <w:t>–</w:t>
      </w:r>
      <w:r w:rsidRPr="00D23491">
        <w:rPr>
          <w:rFonts w:ascii="Times New Roman" w:hAnsi="Times New Roman"/>
          <w:sz w:val="24"/>
          <w:szCs w:val="24"/>
        </w:rPr>
        <w:t xml:space="preserve"> </w:t>
      </w:r>
      <w:r w:rsidR="00AE4C16">
        <w:rPr>
          <w:rFonts w:ascii="Times New Roman" w:hAnsi="Times New Roman"/>
          <w:sz w:val="24"/>
          <w:szCs w:val="24"/>
        </w:rPr>
        <w:t>32,1</w:t>
      </w:r>
      <w:r w:rsidRPr="00D23491">
        <w:rPr>
          <w:rFonts w:ascii="Times New Roman" w:hAnsi="Times New Roman"/>
          <w:sz w:val="24"/>
          <w:szCs w:val="24"/>
        </w:rPr>
        <w:t xml:space="preserve"> тыс. руб.</w:t>
      </w:r>
      <w:r w:rsidR="00962997" w:rsidRPr="00D23491">
        <w:rPr>
          <w:rFonts w:ascii="Times New Roman" w:hAnsi="Times New Roman"/>
          <w:sz w:val="24"/>
          <w:szCs w:val="24"/>
        </w:rPr>
        <w:t xml:space="preserve">, </w:t>
      </w:r>
      <w:r w:rsidR="00AE4C16">
        <w:rPr>
          <w:rFonts w:ascii="Times New Roman" w:hAnsi="Times New Roman"/>
          <w:sz w:val="24"/>
          <w:szCs w:val="24"/>
        </w:rPr>
        <w:t>за дрова – 50,0 тыс. руб.) – 82,1 тыс. руб.</w:t>
      </w:r>
    </w:p>
    <w:p w:rsidR="00A6374C" w:rsidRPr="00AE4C16" w:rsidRDefault="00A6374C" w:rsidP="00797545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C16">
        <w:rPr>
          <w:rFonts w:ascii="Times New Roman" w:hAnsi="Times New Roman"/>
          <w:sz w:val="24"/>
          <w:szCs w:val="24"/>
        </w:rPr>
        <w:t xml:space="preserve">субсидии на иные цели (на </w:t>
      </w:r>
      <w:r w:rsidR="00AE4C16">
        <w:rPr>
          <w:rFonts w:ascii="Times New Roman" w:hAnsi="Times New Roman"/>
          <w:sz w:val="24"/>
          <w:szCs w:val="24"/>
        </w:rPr>
        <w:t xml:space="preserve">устранение предписаний надзорных органов </w:t>
      </w:r>
      <w:r w:rsidRPr="00AE4C16">
        <w:rPr>
          <w:rFonts w:ascii="Times New Roman" w:hAnsi="Times New Roman"/>
          <w:sz w:val="24"/>
          <w:szCs w:val="24"/>
        </w:rPr>
        <w:t xml:space="preserve">в МБОУ «Яренская СШ» </w:t>
      </w:r>
      <w:r w:rsidR="00AE4C16">
        <w:rPr>
          <w:rFonts w:ascii="Times New Roman" w:hAnsi="Times New Roman"/>
          <w:sz w:val="24"/>
          <w:szCs w:val="24"/>
        </w:rPr>
        <w:t>- 20,4 тыс. руб., МБОУ «Литвиновская ОШ» - 30,0 тыс. руб.</w:t>
      </w:r>
      <w:r w:rsidR="0033382C" w:rsidRPr="00AE4C16">
        <w:rPr>
          <w:rFonts w:ascii="Times New Roman" w:hAnsi="Times New Roman"/>
          <w:sz w:val="24"/>
          <w:szCs w:val="24"/>
        </w:rPr>
        <w:t>)</w:t>
      </w:r>
      <w:r w:rsidRPr="00AE4C16">
        <w:rPr>
          <w:rFonts w:ascii="Times New Roman" w:hAnsi="Times New Roman"/>
          <w:sz w:val="24"/>
          <w:szCs w:val="24"/>
        </w:rPr>
        <w:t xml:space="preserve">– </w:t>
      </w:r>
      <w:r w:rsidR="00AE4C16">
        <w:rPr>
          <w:rFonts w:ascii="Times New Roman" w:hAnsi="Times New Roman"/>
          <w:sz w:val="24"/>
          <w:szCs w:val="24"/>
        </w:rPr>
        <w:t>50,4</w:t>
      </w:r>
      <w:r w:rsidRPr="00AE4C16">
        <w:rPr>
          <w:rFonts w:ascii="Times New Roman" w:hAnsi="Times New Roman"/>
          <w:sz w:val="24"/>
          <w:szCs w:val="24"/>
        </w:rPr>
        <w:t xml:space="preserve"> тыс. руб.</w:t>
      </w:r>
    </w:p>
    <w:p w:rsidR="00962997" w:rsidRPr="003008DF" w:rsidRDefault="00962997" w:rsidP="0096299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714F">
        <w:rPr>
          <w:rFonts w:ascii="Times New Roman" w:hAnsi="Times New Roman"/>
          <w:b/>
          <w:sz w:val="24"/>
          <w:szCs w:val="24"/>
        </w:rPr>
        <w:t>Финансовый отдел</w:t>
      </w:r>
      <w:r w:rsidRPr="003008DF">
        <w:rPr>
          <w:rFonts w:ascii="Times New Roman" w:hAnsi="Times New Roman"/>
          <w:sz w:val="24"/>
          <w:szCs w:val="24"/>
        </w:rPr>
        <w:t xml:space="preserve"> – </w:t>
      </w:r>
      <w:r w:rsidR="003008DF">
        <w:rPr>
          <w:rFonts w:ascii="Times New Roman" w:hAnsi="Times New Roman"/>
          <w:sz w:val="24"/>
          <w:szCs w:val="24"/>
        </w:rPr>
        <w:t>33,9</w:t>
      </w:r>
      <w:r w:rsidRPr="003008DF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F40745" w:rsidRPr="003008DF" w:rsidRDefault="00900E9C" w:rsidP="00F14E8F">
      <w:pPr>
        <w:pStyle w:val="a7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08DF">
        <w:rPr>
          <w:rFonts w:ascii="Times New Roman" w:hAnsi="Times New Roman"/>
          <w:bCs/>
          <w:sz w:val="24"/>
          <w:szCs w:val="24"/>
        </w:rPr>
        <w:t xml:space="preserve">на </w:t>
      </w:r>
      <w:r w:rsidR="003008DF">
        <w:rPr>
          <w:rFonts w:ascii="Times New Roman" w:hAnsi="Times New Roman"/>
          <w:bCs/>
          <w:sz w:val="24"/>
          <w:szCs w:val="24"/>
        </w:rPr>
        <w:t xml:space="preserve">мероприятие «Софинансирование областного конкурса социальных проектов «Местное развитие» </w:t>
      </w:r>
      <w:r w:rsidR="00F40745" w:rsidRPr="003008DF">
        <w:rPr>
          <w:rFonts w:ascii="Times New Roman" w:hAnsi="Times New Roman"/>
          <w:bCs/>
          <w:sz w:val="24"/>
          <w:szCs w:val="24"/>
        </w:rPr>
        <w:t xml:space="preserve"> – </w:t>
      </w:r>
      <w:r w:rsidR="003008DF">
        <w:rPr>
          <w:rFonts w:ascii="Times New Roman" w:hAnsi="Times New Roman"/>
          <w:bCs/>
          <w:sz w:val="24"/>
          <w:szCs w:val="24"/>
        </w:rPr>
        <w:t>33,9</w:t>
      </w:r>
      <w:r w:rsidR="00F40745" w:rsidRPr="003008DF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6169DA" w:rsidRPr="003008DF">
        <w:rPr>
          <w:rFonts w:ascii="Times New Roman" w:hAnsi="Times New Roman"/>
          <w:bCs/>
          <w:sz w:val="24"/>
          <w:szCs w:val="24"/>
        </w:rPr>
        <w:t>;</w:t>
      </w:r>
    </w:p>
    <w:p w:rsidR="00F40745" w:rsidRPr="006C714F" w:rsidRDefault="00F40745" w:rsidP="00F14E8F">
      <w:pPr>
        <w:pStyle w:val="a7"/>
        <w:spacing w:after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6C714F">
        <w:rPr>
          <w:rFonts w:ascii="Times New Roman" w:hAnsi="Times New Roman"/>
          <w:b/>
          <w:bCs/>
          <w:sz w:val="24"/>
          <w:szCs w:val="24"/>
        </w:rPr>
        <w:t>Администрация МО «Ленский муниципальный район»</w:t>
      </w:r>
      <w:r w:rsidRPr="006C714F">
        <w:rPr>
          <w:rFonts w:ascii="Times New Roman" w:hAnsi="Times New Roman"/>
          <w:bCs/>
          <w:sz w:val="24"/>
          <w:szCs w:val="24"/>
        </w:rPr>
        <w:t xml:space="preserve"> - </w:t>
      </w:r>
      <w:r w:rsidR="006C714F" w:rsidRPr="006C714F">
        <w:rPr>
          <w:rFonts w:ascii="Times New Roman" w:hAnsi="Times New Roman"/>
          <w:bCs/>
          <w:sz w:val="24"/>
          <w:szCs w:val="24"/>
        </w:rPr>
        <w:t>250,0</w:t>
      </w:r>
      <w:r w:rsidRPr="006C714F">
        <w:rPr>
          <w:rFonts w:ascii="Times New Roman" w:hAnsi="Times New Roman"/>
          <w:bCs/>
          <w:sz w:val="24"/>
          <w:szCs w:val="24"/>
        </w:rPr>
        <w:t xml:space="preserve"> тыс. руб., из них:</w:t>
      </w:r>
    </w:p>
    <w:p w:rsidR="006F4ADF" w:rsidRPr="00812DF5" w:rsidRDefault="00920111" w:rsidP="00812DF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C1F">
        <w:rPr>
          <w:i/>
        </w:rPr>
        <w:t xml:space="preserve">          </w:t>
      </w:r>
      <w:r w:rsidR="006F4ADF" w:rsidRPr="00B03C1F"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 w:rsidR="006F4ADF" w:rsidRPr="00812DF5">
        <w:rPr>
          <w:rFonts w:ascii="Times New Roman" w:hAnsi="Times New Roman"/>
          <w:sz w:val="24"/>
          <w:szCs w:val="24"/>
        </w:rPr>
        <w:t>Согласно</w:t>
      </w:r>
      <w:proofErr w:type="gramEnd"/>
      <w:r w:rsidR="006F4ADF" w:rsidRPr="00812DF5">
        <w:rPr>
          <w:rFonts w:ascii="Times New Roman" w:hAnsi="Times New Roman"/>
          <w:sz w:val="24"/>
          <w:szCs w:val="24"/>
        </w:rPr>
        <w:t xml:space="preserve"> </w:t>
      </w:r>
      <w:r w:rsidR="00812DF5">
        <w:rPr>
          <w:rFonts w:ascii="Times New Roman" w:hAnsi="Times New Roman"/>
          <w:sz w:val="24"/>
          <w:szCs w:val="24"/>
        </w:rPr>
        <w:t xml:space="preserve">представленного </w:t>
      </w:r>
      <w:r w:rsidR="006F4ADF" w:rsidRPr="00812DF5">
        <w:rPr>
          <w:rFonts w:ascii="Times New Roman" w:hAnsi="Times New Roman"/>
          <w:sz w:val="24"/>
          <w:szCs w:val="24"/>
        </w:rPr>
        <w:t xml:space="preserve">отчёта об исполнении бюджета </w:t>
      </w:r>
      <w:r w:rsidR="00FD4F63" w:rsidRPr="00812DF5">
        <w:rPr>
          <w:rFonts w:ascii="Times New Roman" w:hAnsi="Times New Roman"/>
          <w:sz w:val="24"/>
          <w:szCs w:val="24"/>
        </w:rPr>
        <w:t>МО</w:t>
      </w:r>
      <w:r w:rsidR="006F4ADF" w:rsidRPr="00812DF5">
        <w:rPr>
          <w:rFonts w:ascii="Times New Roman" w:hAnsi="Times New Roman"/>
          <w:sz w:val="24"/>
          <w:szCs w:val="24"/>
        </w:rPr>
        <w:t xml:space="preserve"> «Ленский муниципальный район» за 1 </w:t>
      </w:r>
      <w:r w:rsidR="00812DF5" w:rsidRPr="00812DF5">
        <w:rPr>
          <w:rFonts w:ascii="Times New Roman" w:hAnsi="Times New Roman"/>
          <w:sz w:val="24"/>
          <w:szCs w:val="24"/>
        </w:rPr>
        <w:t>квартал</w:t>
      </w:r>
      <w:r w:rsidR="006F4ADF" w:rsidRPr="00812DF5">
        <w:rPr>
          <w:rFonts w:ascii="Times New Roman" w:hAnsi="Times New Roman"/>
          <w:sz w:val="24"/>
          <w:szCs w:val="24"/>
        </w:rPr>
        <w:t xml:space="preserve"> 201</w:t>
      </w:r>
      <w:r w:rsidR="00812DF5" w:rsidRPr="00812DF5">
        <w:rPr>
          <w:rFonts w:ascii="Times New Roman" w:hAnsi="Times New Roman"/>
          <w:sz w:val="24"/>
          <w:szCs w:val="24"/>
        </w:rPr>
        <w:t>8</w:t>
      </w:r>
      <w:r w:rsidR="006F4ADF" w:rsidRPr="00812DF5">
        <w:rPr>
          <w:rFonts w:ascii="Times New Roman" w:hAnsi="Times New Roman"/>
          <w:sz w:val="24"/>
          <w:szCs w:val="24"/>
        </w:rPr>
        <w:t xml:space="preserve"> года</w:t>
      </w:r>
      <w:r w:rsidR="00812DF5">
        <w:rPr>
          <w:rFonts w:ascii="Times New Roman" w:hAnsi="Times New Roman"/>
          <w:sz w:val="24"/>
          <w:szCs w:val="24"/>
        </w:rPr>
        <w:t xml:space="preserve"> п</w:t>
      </w:r>
      <w:r w:rsidR="006F4ADF" w:rsidRPr="00812DF5">
        <w:rPr>
          <w:rFonts w:ascii="Times New Roman" w:hAnsi="Times New Roman"/>
          <w:sz w:val="24"/>
          <w:szCs w:val="24"/>
        </w:rPr>
        <w:t xml:space="preserve">лановый дефицит бюджета не превышает предельный объём, установленный статьей 92.1. БК РФ. </w:t>
      </w:r>
    </w:p>
    <w:p w:rsidR="00920111" w:rsidRPr="00812DF5" w:rsidRDefault="00920111" w:rsidP="006F4ADF">
      <w:pPr>
        <w:ind w:firstLine="709"/>
        <w:jc w:val="both"/>
      </w:pPr>
      <w:r w:rsidRPr="00B03C1F">
        <w:rPr>
          <w:i/>
        </w:rPr>
        <w:t xml:space="preserve"> </w:t>
      </w:r>
      <w:r w:rsidR="00812DF5">
        <w:t>Установлены р</w:t>
      </w:r>
      <w:r w:rsidRPr="00812DF5">
        <w:t xml:space="preserve">асхождения показателей </w:t>
      </w:r>
      <w:r w:rsidR="00FD1037" w:rsidRPr="00812DF5">
        <w:t>прогнозируемых доходов</w:t>
      </w:r>
      <w:r w:rsidRPr="00812DF5">
        <w:t>, утвержденных  решением Собрания депутатов №</w:t>
      </w:r>
      <w:r w:rsidR="00812DF5">
        <w:t xml:space="preserve"> 18</w:t>
      </w:r>
      <w:r w:rsidRPr="00812DF5">
        <w:t xml:space="preserve">-н от </w:t>
      </w:r>
      <w:r w:rsidR="00812DF5">
        <w:t>14</w:t>
      </w:r>
      <w:r w:rsidRPr="00812DF5">
        <w:t>.0</w:t>
      </w:r>
      <w:r w:rsidR="00812DF5">
        <w:t>2</w:t>
      </w:r>
      <w:r w:rsidRPr="00812DF5">
        <w:t>.201</w:t>
      </w:r>
      <w:r w:rsidR="00812DF5">
        <w:t>8</w:t>
      </w:r>
      <w:r w:rsidRPr="00812DF5">
        <w:t xml:space="preserve">г. с  данными утвержденных назначений отчета об исполнении бюджета за 1 </w:t>
      </w:r>
      <w:r w:rsidR="00812DF5">
        <w:t>квартал</w:t>
      </w:r>
      <w:r w:rsidRPr="00812DF5">
        <w:t xml:space="preserve"> 201</w:t>
      </w:r>
      <w:r w:rsidR="00812DF5">
        <w:t>8</w:t>
      </w:r>
      <w:r w:rsidRPr="00812DF5">
        <w:t xml:space="preserve"> года:</w:t>
      </w:r>
    </w:p>
    <w:p w:rsidR="00920111" w:rsidRPr="00812DF5" w:rsidRDefault="00920111" w:rsidP="00920111">
      <w:pPr>
        <w:pStyle w:val="a7"/>
        <w:spacing w:after="0"/>
        <w:ind w:left="0"/>
        <w:jc w:val="right"/>
        <w:rPr>
          <w:rFonts w:ascii="Times New Roman" w:hAnsi="Times New Roman"/>
        </w:rPr>
      </w:pPr>
      <w:r w:rsidRPr="00812DF5">
        <w:rPr>
          <w:rFonts w:ascii="Times New Roman" w:hAnsi="Times New Roman"/>
        </w:rPr>
        <w:t>тыс. руб.</w:t>
      </w:r>
    </w:p>
    <w:tbl>
      <w:tblPr>
        <w:tblStyle w:val="af9"/>
        <w:tblW w:w="0" w:type="auto"/>
        <w:tblLook w:val="04A0"/>
      </w:tblPr>
      <w:tblGrid>
        <w:gridCol w:w="4020"/>
        <w:gridCol w:w="2060"/>
        <w:gridCol w:w="2348"/>
        <w:gridCol w:w="1294"/>
      </w:tblGrid>
      <w:tr w:rsidR="00920111" w:rsidRPr="00812DF5" w:rsidTr="00DA17EC">
        <w:trPr>
          <w:trHeight w:val="675"/>
        </w:trPr>
        <w:tc>
          <w:tcPr>
            <w:tcW w:w="4020" w:type="dxa"/>
            <w:vAlign w:val="center"/>
          </w:tcPr>
          <w:p w:rsidR="00920111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 xml:space="preserve">Безвозмездные </w:t>
            </w:r>
            <w:r w:rsidR="00DA17EC">
              <w:rPr>
                <w:sz w:val="20"/>
                <w:szCs w:val="20"/>
              </w:rPr>
              <w:t>поступления</w:t>
            </w:r>
          </w:p>
        </w:tc>
        <w:tc>
          <w:tcPr>
            <w:tcW w:w="2060" w:type="dxa"/>
            <w:vAlign w:val="center"/>
          </w:tcPr>
          <w:p w:rsidR="00920111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348" w:type="dxa"/>
            <w:vAlign w:val="center"/>
          </w:tcPr>
          <w:p w:rsidR="00920111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План</w:t>
            </w:r>
          </w:p>
          <w:p w:rsidR="00627EAB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исполненного</w:t>
            </w:r>
          </w:p>
          <w:p w:rsidR="00920111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бюджета</w:t>
            </w:r>
          </w:p>
        </w:tc>
        <w:tc>
          <w:tcPr>
            <w:tcW w:w="1294" w:type="dxa"/>
            <w:vAlign w:val="center"/>
          </w:tcPr>
          <w:p w:rsidR="00920111" w:rsidRPr="00812DF5" w:rsidRDefault="00920111" w:rsidP="00DA17EC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Отклонения</w:t>
            </w:r>
          </w:p>
        </w:tc>
      </w:tr>
      <w:tr w:rsidR="00920111" w:rsidRPr="00812DF5" w:rsidTr="00CF48A3">
        <w:trPr>
          <w:trHeight w:val="245"/>
        </w:trPr>
        <w:tc>
          <w:tcPr>
            <w:tcW w:w="4020" w:type="dxa"/>
          </w:tcPr>
          <w:p w:rsidR="00920111" w:rsidRPr="00812DF5" w:rsidRDefault="00920111" w:rsidP="002D25E0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920111" w:rsidRPr="00812DF5" w:rsidRDefault="00920111" w:rsidP="002D25E0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2</w:t>
            </w:r>
          </w:p>
        </w:tc>
        <w:tc>
          <w:tcPr>
            <w:tcW w:w="2348" w:type="dxa"/>
          </w:tcPr>
          <w:p w:rsidR="00920111" w:rsidRPr="00812DF5" w:rsidRDefault="00920111" w:rsidP="002D25E0">
            <w:pPr>
              <w:jc w:val="center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920111" w:rsidRPr="00812DF5" w:rsidRDefault="00920111" w:rsidP="002D25E0">
            <w:pPr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4=(3-2)</w:t>
            </w:r>
          </w:p>
        </w:tc>
      </w:tr>
      <w:tr w:rsidR="00920111" w:rsidRPr="00812DF5" w:rsidTr="00CF48A3">
        <w:trPr>
          <w:trHeight w:val="229"/>
        </w:trPr>
        <w:tc>
          <w:tcPr>
            <w:tcW w:w="4020" w:type="dxa"/>
          </w:tcPr>
          <w:p w:rsidR="00920111" w:rsidRPr="00812DF5" w:rsidRDefault="00920111" w:rsidP="002D25E0">
            <w:pPr>
              <w:jc w:val="both"/>
              <w:rPr>
                <w:sz w:val="20"/>
                <w:szCs w:val="20"/>
              </w:rPr>
            </w:pPr>
            <w:r w:rsidRPr="00812DF5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</w:tcPr>
          <w:p w:rsidR="00920111" w:rsidRPr="00812DF5" w:rsidRDefault="00DA17EC" w:rsidP="00C77603">
            <w:pPr>
              <w:jc w:val="center"/>
            </w:pPr>
            <w:r>
              <w:t>131</w:t>
            </w:r>
            <w:r w:rsidR="00E61094">
              <w:t xml:space="preserve"> </w:t>
            </w:r>
            <w:r>
              <w:t>507,3</w:t>
            </w:r>
          </w:p>
        </w:tc>
        <w:tc>
          <w:tcPr>
            <w:tcW w:w="2348" w:type="dxa"/>
          </w:tcPr>
          <w:p w:rsidR="00920111" w:rsidRPr="00812DF5" w:rsidRDefault="00DA17EC" w:rsidP="00C77603">
            <w:pPr>
              <w:jc w:val="center"/>
            </w:pPr>
            <w:r>
              <w:t>135</w:t>
            </w:r>
            <w:r w:rsidR="00E61094">
              <w:t xml:space="preserve"> </w:t>
            </w:r>
            <w:r>
              <w:t>084,7</w:t>
            </w:r>
          </w:p>
        </w:tc>
        <w:tc>
          <w:tcPr>
            <w:tcW w:w="1294" w:type="dxa"/>
          </w:tcPr>
          <w:p w:rsidR="00920111" w:rsidRPr="00812DF5" w:rsidRDefault="00E811A8" w:rsidP="00DA17EC">
            <w:pPr>
              <w:jc w:val="center"/>
            </w:pPr>
            <w:r w:rsidRPr="00812DF5">
              <w:t>+</w:t>
            </w:r>
            <w:r w:rsidR="00DA17EC">
              <w:t>3</w:t>
            </w:r>
            <w:r w:rsidR="00E61094">
              <w:t xml:space="preserve"> </w:t>
            </w:r>
            <w:r w:rsidR="00DA17EC">
              <w:t>577,4</w:t>
            </w:r>
          </w:p>
        </w:tc>
      </w:tr>
      <w:tr w:rsidR="00920111" w:rsidRPr="00812DF5" w:rsidTr="00CF48A3">
        <w:trPr>
          <w:trHeight w:val="245"/>
        </w:trPr>
        <w:tc>
          <w:tcPr>
            <w:tcW w:w="4020" w:type="dxa"/>
          </w:tcPr>
          <w:p w:rsidR="00920111" w:rsidRPr="00812DF5" w:rsidRDefault="00920111" w:rsidP="002D25E0">
            <w:pPr>
              <w:jc w:val="both"/>
              <w:rPr>
                <w:b/>
                <w:sz w:val="20"/>
                <w:szCs w:val="20"/>
              </w:rPr>
            </w:pPr>
            <w:r w:rsidRPr="00812DF5">
              <w:rPr>
                <w:b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060" w:type="dxa"/>
          </w:tcPr>
          <w:p w:rsidR="00920111" w:rsidRPr="00812DF5" w:rsidRDefault="00E61094" w:rsidP="00C77603">
            <w:pPr>
              <w:jc w:val="center"/>
              <w:rPr>
                <w:b/>
              </w:rPr>
            </w:pPr>
            <w:r>
              <w:rPr>
                <w:b/>
              </w:rPr>
              <w:t>412 804,5</w:t>
            </w:r>
          </w:p>
        </w:tc>
        <w:tc>
          <w:tcPr>
            <w:tcW w:w="2348" w:type="dxa"/>
          </w:tcPr>
          <w:p w:rsidR="00920111" w:rsidRPr="00812DF5" w:rsidRDefault="00E61094" w:rsidP="00C77603">
            <w:pPr>
              <w:jc w:val="center"/>
              <w:rPr>
                <w:b/>
              </w:rPr>
            </w:pPr>
            <w:r>
              <w:rPr>
                <w:b/>
              </w:rPr>
              <w:t>416 381,9</w:t>
            </w:r>
          </w:p>
        </w:tc>
        <w:tc>
          <w:tcPr>
            <w:tcW w:w="1294" w:type="dxa"/>
          </w:tcPr>
          <w:p w:rsidR="00920111" w:rsidRPr="00812DF5" w:rsidRDefault="00DA17EC" w:rsidP="00C776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1EAA">
              <w:rPr>
                <w:b/>
              </w:rPr>
              <w:t xml:space="preserve"> </w:t>
            </w:r>
            <w:r>
              <w:rPr>
                <w:b/>
              </w:rPr>
              <w:t>577,4</w:t>
            </w:r>
          </w:p>
        </w:tc>
      </w:tr>
    </w:tbl>
    <w:p w:rsidR="00E570D9" w:rsidRPr="00687502" w:rsidRDefault="00FD1037" w:rsidP="00FD1037">
      <w:pPr>
        <w:jc w:val="both"/>
      </w:pPr>
      <w:r w:rsidRPr="00687502">
        <w:t xml:space="preserve">            В соответствии с полученной информацией, расхождение по доходам </w:t>
      </w:r>
      <w:r w:rsidR="00EC6D47" w:rsidRPr="00687502">
        <w:t>обусловлено</w:t>
      </w:r>
      <w:r w:rsidR="002D25E0" w:rsidRPr="00687502">
        <w:t>:</w:t>
      </w:r>
      <w:r w:rsidR="00EC6D47" w:rsidRPr="00687502">
        <w:t xml:space="preserve"> </w:t>
      </w:r>
      <w:r w:rsidRPr="00F7790F">
        <w:t>увеличен</w:t>
      </w:r>
      <w:r w:rsidR="00EC6D47" w:rsidRPr="00F7790F">
        <w:t>ием</w:t>
      </w:r>
      <w:r w:rsidR="00EC6D47" w:rsidRPr="00687502">
        <w:rPr>
          <w:b/>
        </w:rPr>
        <w:t xml:space="preserve"> </w:t>
      </w:r>
      <w:r w:rsidR="00E570D9" w:rsidRPr="00687502">
        <w:t>поступления</w:t>
      </w:r>
      <w:r w:rsidRPr="00687502">
        <w:t xml:space="preserve"> безвозмездных поступлений </w:t>
      </w:r>
      <w:r w:rsidR="00E570D9" w:rsidRPr="00687502">
        <w:t>из областного</w:t>
      </w:r>
      <w:r w:rsidRPr="00687502">
        <w:t xml:space="preserve"> бюджета</w:t>
      </w:r>
      <w:r w:rsidR="00E570D9" w:rsidRPr="00687502">
        <w:t>:</w:t>
      </w:r>
    </w:p>
    <w:p w:rsidR="00766F76" w:rsidRPr="00766F76" w:rsidRDefault="00766F76" w:rsidP="00766F76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6F76">
        <w:rPr>
          <w:rFonts w:ascii="Times New Roman" w:hAnsi="Times New Roman"/>
          <w:color w:val="000000"/>
          <w:sz w:val="24"/>
          <w:szCs w:val="24"/>
        </w:rPr>
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– 43,6 тыс. руб.</w:t>
      </w:r>
    </w:p>
    <w:p w:rsidR="002D25E0" w:rsidRDefault="00B42B2F" w:rsidP="00A04998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502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 w:rsidR="00766F76">
        <w:rPr>
          <w:rFonts w:ascii="Times New Roman" w:hAnsi="Times New Roman"/>
          <w:color w:val="000000"/>
          <w:sz w:val="24"/>
          <w:szCs w:val="24"/>
        </w:rPr>
        <w:t>бюджетам</w:t>
      </w:r>
      <w:r w:rsidR="00A04998" w:rsidRPr="00687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7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998" w:rsidRPr="00687502">
        <w:rPr>
          <w:rFonts w:ascii="Times New Roman" w:hAnsi="Times New Roman"/>
          <w:sz w:val="24"/>
          <w:szCs w:val="24"/>
        </w:rPr>
        <w:t xml:space="preserve">на </w:t>
      </w:r>
      <w:r w:rsidR="00766F76">
        <w:rPr>
          <w:rFonts w:ascii="Times New Roman" w:hAnsi="Times New Roman"/>
          <w:sz w:val="24"/>
          <w:szCs w:val="24"/>
        </w:rPr>
        <w:t>поддержку отрасли культуры</w:t>
      </w:r>
      <w:r w:rsidR="00A04998" w:rsidRPr="006875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750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66F76">
        <w:rPr>
          <w:rFonts w:ascii="Times New Roman" w:hAnsi="Times New Roman"/>
          <w:color w:val="000000"/>
          <w:sz w:val="24"/>
          <w:szCs w:val="24"/>
        </w:rPr>
        <w:t>279,8</w:t>
      </w:r>
      <w:r w:rsidR="002D25E0" w:rsidRPr="0068750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3768EF" w:rsidRPr="003768EF" w:rsidRDefault="003768EF" w:rsidP="003768EF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68EF">
        <w:rPr>
          <w:rFonts w:ascii="Times New Roman" w:hAnsi="Times New Roman"/>
          <w:color w:val="000000"/>
          <w:sz w:val="24"/>
          <w:szCs w:val="24"/>
        </w:rPr>
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 – 2660,1 тыс. руб.</w:t>
      </w:r>
    </w:p>
    <w:p w:rsidR="002D25E0" w:rsidRPr="00687502" w:rsidRDefault="002D25E0" w:rsidP="002D25E0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502">
        <w:rPr>
          <w:rFonts w:ascii="Times New Roman" w:hAnsi="Times New Roman"/>
          <w:color w:val="000000"/>
          <w:sz w:val="24"/>
          <w:szCs w:val="24"/>
        </w:rPr>
        <w:t xml:space="preserve">  Проч</w:t>
      </w:r>
      <w:r w:rsidR="00042813" w:rsidRPr="00687502">
        <w:rPr>
          <w:rFonts w:ascii="Times New Roman" w:hAnsi="Times New Roman"/>
          <w:color w:val="000000"/>
          <w:sz w:val="24"/>
          <w:szCs w:val="24"/>
        </w:rPr>
        <w:t>ей</w:t>
      </w:r>
      <w:r w:rsidRPr="00687502">
        <w:rPr>
          <w:rFonts w:ascii="Times New Roman" w:hAnsi="Times New Roman"/>
          <w:color w:val="000000"/>
          <w:sz w:val="24"/>
          <w:szCs w:val="24"/>
        </w:rPr>
        <w:t xml:space="preserve"> субсидии – </w:t>
      </w:r>
      <w:r w:rsidR="003768EF">
        <w:rPr>
          <w:rFonts w:ascii="Times New Roman" w:hAnsi="Times New Roman"/>
          <w:color w:val="000000"/>
          <w:sz w:val="24"/>
          <w:szCs w:val="24"/>
        </w:rPr>
        <w:t>593,9</w:t>
      </w:r>
      <w:r w:rsidRPr="0068750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273A00" w:rsidRPr="00BB5AE0" w:rsidRDefault="00A84497" w:rsidP="005925B4">
      <w:pPr>
        <w:jc w:val="both"/>
      </w:pPr>
      <w:r w:rsidRPr="00B03C1F">
        <w:rPr>
          <w:i/>
        </w:rPr>
        <w:t xml:space="preserve">           </w:t>
      </w:r>
      <w:r w:rsidR="00627EAB" w:rsidRPr="00BB5AE0">
        <w:t>Анализируя плановые дан</w:t>
      </w:r>
      <w:r w:rsidR="00BB5AE0">
        <w:t>ные по расходам отчетности за 1 квартал 2018</w:t>
      </w:r>
      <w:r w:rsidR="00627EAB" w:rsidRPr="00BB5AE0">
        <w:t xml:space="preserve"> года, КСК установила следующие расхождения:</w:t>
      </w:r>
      <w:r w:rsidR="00AF7E1D" w:rsidRPr="00BB5AE0">
        <w:t xml:space="preserve">  </w:t>
      </w:r>
    </w:p>
    <w:p w:rsidR="007755CA" w:rsidRPr="00CE0138" w:rsidRDefault="007755CA" w:rsidP="00273A00">
      <w:pPr>
        <w:jc w:val="right"/>
        <w:rPr>
          <w:sz w:val="20"/>
          <w:szCs w:val="20"/>
        </w:rPr>
      </w:pPr>
      <w:r w:rsidRPr="00B03C1F">
        <w:rPr>
          <w:i/>
        </w:rPr>
        <w:t xml:space="preserve">  </w:t>
      </w:r>
      <w:r w:rsidRPr="00CE0138">
        <w:rPr>
          <w:sz w:val="20"/>
          <w:szCs w:val="20"/>
        </w:rPr>
        <w:t xml:space="preserve">тыс. руб.                                         </w:t>
      </w:r>
    </w:p>
    <w:tbl>
      <w:tblPr>
        <w:tblW w:w="9650" w:type="dxa"/>
        <w:tblInd w:w="93" w:type="dxa"/>
        <w:tblLook w:val="04A0"/>
      </w:tblPr>
      <w:tblGrid>
        <w:gridCol w:w="2846"/>
        <w:gridCol w:w="1009"/>
        <w:gridCol w:w="1258"/>
        <w:gridCol w:w="1079"/>
        <w:gridCol w:w="1240"/>
        <w:gridCol w:w="1112"/>
        <w:gridCol w:w="1106"/>
      </w:tblGrid>
      <w:tr w:rsidR="0092636E" w:rsidRPr="00CE0138" w:rsidTr="00042813">
        <w:trPr>
          <w:trHeight w:val="11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CE0138" w:rsidRDefault="0092636E" w:rsidP="0092636E">
            <w:pPr>
              <w:jc w:val="center"/>
              <w:rPr>
                <w:sz w:val="20"/>
                <w:szCs w:val="20"/>
              </w:rPr>
            </w:pPr>
            <w:r w:rsidRPr="00CE01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Бюджет с учетом внесенных изменений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Показатели</w:t>
            </w:r>
          </w:p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сводной росписи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План</w:t>
            </w:r>
          </w:p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исполненного бюджета (отчетность)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Отклонения</w:t>
            </w:r>
          </w:p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 xml:space="preserve">Сводной росписи расходов </w:t>
            </w:r>
            <w:proofErr w:type="gramStart"/>
            <w:r w:rsidRPr="00CE0138">
              <w:rPr>
                <w:sz w:val="16"/>
                <w:szCs w:val="16"/>
              </w:rPr>
              <w:t>от</w:t>
            </w:r>
            <w:proofErr w:type="gramEnd"/>
          </w:p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уточненного</w:t>
            </w:r>
          </w:p>
          <w:p w:rsidR="0092636E" w:rsidRPr="00CE0138" w:rsidRDefault="0092636E" w:rsidP="00042813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CE0138" w:rsidRDefault="0092636E" w:rsidP="0092636E">
            <w:pPr>
              <w:jc w:val="center"/>
              <w:rPr>
                <w:sz w:val="16"/>
                <w:szCs w:val="16"/>
              </w:rPr>
            </w:pPr>
            <w:r w:rsidRPr="00CE0138">
              <w:rPr>
                <w:sz w:val="16"/>
                <w:szCs w:val="16"/>
              </w:rPr>
              <w:t>Отклонения отчетности от Сводной росписи расходов</w:t>
            </w:r>
          </w:p>
        </w:tc>
      </w:tr>
      <w:tr w:rsidR="0092636E" w:rsidRPr="00B03C1F" w:rsidTr="00CF48A3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A585C" w:rsidRDefault="0092636E" w:rsidP="0092636E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7=(5-4)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A585C" w:rsidRDefault="0092636E" w:rsidP="005925B4">
            <w:pPr>
              <w:jc w:val="center"/>
              <w:rPr>
                <w:sz w:val="20"/>
                <w:szCs w:val="20"/>
              </w:rPr>
            </w:pPr>
            <w:r w:rsidRPr="001A585C">
              <w:rPr>
                <w:sz w:val="20"/>
                <w:szCs w:val="20"/>
              </w:rPr>
              <w:t>8=(6-5)</w:t>
            </w: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BB5AE0" w:rsidP="0003694A">
            <w:pPr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92636E" w:rsidP="00BB5AE0">
            <w:pPr>
              <w:jc w:val="center"/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>01 07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BB5AE0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43725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BB5AE0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43725C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92636E" w:rsidP="0003694A">
            <w:pPr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92636E" w:rsidP="00BB5AE0">
            <w:pPr>
              <w:jc w:val="center"/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>04 12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66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</w:t>
            </w:r>
            <w:r w:rsidR="007C2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B5E" w:rsidRPr="00B03C1F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Pr="00BB5AE0" w:rsidRDefault="004E7B5E" w:rsidP="0003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Pr="00BB5AE0" w:rsidRDefault="004E7B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Default="005B7E3F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Default="005B7E3F" w:rsidP="004E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Default="005B7E3F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Default="004E7B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+2991,3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Default="004E7B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2C2AC4" w:rsidP="0003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92636E" w:rsidP="002C2AC4">
            <w:pPr>
              <w:jc w:val="center"/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>0</w:t>
            </w:r>
            <w:r w:rsidR="002C2AC4">
              <w:rPr>
                <w:sz w:val="20"/>
                <w:szCs w:val="20"/>
              </w:rPr>
              <w:t>7</w:t>
            </w:r>
            <w:r w:rsidRPr="00BB5AE0">
              <w:rPr>
                <w:sz w:val="20"/>
                <w:szCs w:val="20"/>
              </w:rPr>
              <w:t xml:space="preserve"> 0</w:t>
            </w:r>
            <w:r w:rsidR="002C2AC4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95016,5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7C2CD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95023,7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2C2AC4" w:rsidP="0066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+7,2</w:t>
            </w:r>
            <w:r w:rsidR="007C2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7C2CD4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0138" w:rsidRPr="00B03C1F" w:rsidTr="005F70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Default="00CE0138" w:rsidP="0003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BB5AE0" w:rsidRDefault="00CE0138" w:rsidP="002C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Default="00CE0138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240017,3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Default="00CE0138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Default="00CE0138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Default="00CE0138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Default="00CE0138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BB5AE0" w:rsidRDefault="00132001" w:rsidP="00036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92636E" w:rsidP="00132001">
            <w:pPr>
              <w:jc w:val="center"/>
              <w:rPr>
                <w:sz w:val="20"/>
                <w:szCs w:val="20"/>
              </w:rPr>
            </w:pPr>
            <w:r w:rsidRPr="00BB5AE0">
              <w:rPr>
                <w:sz w:val="20"/>
                <w:szCs w:val="20"/>
              </w:rPr>
              <w:t xml:space="preserve">07 </w:t>
            </w:r>
            <w:proofErr w:type="spellStart"/>
            <w:r w:rsidRPr="00BB5AE0">
              <w:rPr>
                <w:sz w:val="20"/>
                <w:szCs w:val="20"/>
              </w:rPr>
              <w:t>0</w:t>
            </w:r>
            <w:r w:rsidR="00132001">
              <w:rPr>
                <w:sz w:val="20"/>
                <w:szCs w:val="20"/>
              </w:rPr>
              <w:t>7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132001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32001" w:rsidP="0019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968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32001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32001" w:rsidP="0066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0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01" w:rsidRPr="00BB5AE0" w:rsidRDefault="00132001" w:rsidP="00036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132001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132001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45518,3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32001" w:rsidP="0019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45553,</w:t>
            </w:r>
            <w:r w:rsidR="0019688A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32001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45869,4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5B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B7E3F">
              <w:rPr>
                <w:sz w:val="20"/>
                <w:szCs w:val="20"/>
              </w:rPr>
              <w:t>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19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315,8</w:t>
            </w:r>
          </w:p>
        </w:tc>
      </w:tr>
      <w:tr w:rsidR="005B7E3F" w:rsidRPr="00B03C1F" w:rsidTr="00BB5AE0">
        <w:trPr>
          <w:trHeight w:val="2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3F" w:rsidRDefault="005B7E3F" w:rsidP="001320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3F" w:rsidRDefault="005B7E3F" w:rsidP="00BB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3F" w:rsidRDefault="005B7E3F" w:rsidP="00BB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Default="005B7E3F" w:rsidP="00196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Default="005B7E3F" w:rsidP="00BB5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Default="005B7E3F" w:rsidP="005B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Default="005B7E3F" w:rsidP="0019688A">
            <w:pPr>
              <w:jc w:val="center"/>
              <w:rPr>
                <w:sz w:val="20"/>
                <w:szCs w:val="20"/>
              </w:rPr>
            </w:pPr>
          </w:p>
        </w:tc>
      </w:tr>
      <w:tr w:rsidR="0092636E" w:rsidRPr="00B03C1F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BB5AE0" w:rsidRDefault="0092636E" w:rsidP="00BB5AE0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E0">
              <w:rPr>
                <w:b/>
                <w:bCs/>
                <w:sz w:val="20"/>
                <w:szCs w:val="20"/>
              </w:rPr>
              <w:t>Расходы</w:t>
            </w:r>
            <w:r w:rsidR="0066249F">
              <w:rPr>
                <w:b/>
                <w:bCs/>
                <w:sz w:val="20"/>
                <w:szCs w:val="20"/>
              </w:rPr>
              <w:t xml:space="preserve"> -</w:t>
            </w:r>
            <w:r w:rsidRPr="00BB5AE0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66249F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BB5AE0" w:rsidRDefault="0066249F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514956,8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518268,4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518634,2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BB5AE0" w:rsidRDefault="0019688A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365,8</w:t>
            </w:r>
          </w:p>
        </w:tc>
      </w:tr>
    </w:tbl>
    <w:p w:rsidR="00914F22" w:rsidRPr="00CE0138" w:rsidRDefault="00694A5C" w:rsidP="00914F22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0138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«Ленский муниципальный район» на 201</w:t>
      </w:r>
      <w:r w:rsidR="006623C2">
        <w:rPr>
          <w:rFonts w:ascii="Times New Roman" w:hAnsi="Times New Roman"/>
          <w:sz w:val="24"/>
          <w:szCs w:val="24"/>
        </w:rPr>
        <w:t>8</w:t>
      </w:r>
      <w:r w:rsidRPr="00CE0138">
        <w:rPr>
          <w:rFonts w:ascii="Times New Roman" w:hAnsi="Times New Roman"/>
          <w:sz w:val="24"/>
          <w:szCs w:val="24"/>
        </w:rPr>
        <w:t xml:space="preserve"> год (по состоянию на 0</w:t>
      </w:r>
      <w:r w:rsidR="006623C2">
        <w:rPr>
          <w:rFonts w:ascii="Times New Roman" w:hAnsi="Times New Roman"/>
          <w:sz w:val="24"/>
          <w:szCs w:val="24"/>
        </w:rPr>
        <w:t>2</w:t>
      </w:r>
      <w:r w:rsidRPr="00CE0138">
        <w:rPr>
          <w:rFonts w:ascii="Times New Roman" w:hAnsi="Times New Roman"/>
          <w:sz w:val="24"/>
          <w:szCs w:val="24"/>
        </w:rPr>
        <w:t>.0</w:t>
      </w:r>
      <w:r w:rsidR="006623C2">
        <w:rPr>
          <w:rFonts w:ascii="Times New Roman" w:hAnsi="Times New Roman"/>
          <w:sz w:val="24"/>
          <w:szCs w:val="24"/>
        </w:rPr>
        <w:t>4</w:t>
      </w:r>
      <w:r w:rsidRPr="00CE0138">
        <w:rPr>
          <w:rFonts w:ascii="Times New Roman" w:hAnsi="Times New Roman"/>
          <w:sz w:val="24"/>
          <w:szCs w:val="24"/>
        </w:rPr>
        <w:t>.201</w:t>
      </w:r>
      <w:r w:rsidR="006623C2">
        <w:rPr>
          <w:rFonts w:ascii="Times New Roman" w:hAnsi="Times New Roman"/>
          <w:sz w:val="24"/>
          <w:szCs w:val="24"/>
        </w:rPr>
        <w:t>8</w:t>
      </w:r>
      <w:r w:rsidRPr="00CE0138">
        <w:rPr>
          <w:rFonts w:ascii="Times New Roman" w:hAnsi="Times New Roman"/>
          <w:sz w:val="24"/>
          <w:szCs w:val="24"/>
        </w:rPr>
        <w:t xml:space="preserve">г.) с    Решением о бюджете </w:t>
      </w:r>
      <w:r w:rsidRPr="00CE0138">
        <w:rPr>
          <w:rFonts w:ascii="Times New Roman" w:hAnsi="Times New Roman"/>
          <w:sz w:val="24"/>
          <w:szCs w:val="24"/>
        </w:rPr>
        <w:lastRenderedPageBreak/>
        <w:t xml:space="preserve">с учетом изменений по состоянию на </w:t>
      </w:r>
      <w:r w:rsidR="006623C2">
        <w:rPr>
          <w:rFonts w:ascii="Times New Roman" w:hAnsi="Times New Roman"/>
          <w:sz w:val="24"/>
          <w:szCs w:val="24"/>
        </w:rPr>
        <w:t>14</w:t>
      </w:r>
      <w:r w:rsidRPr="00CE0138">
        <w:rPr>
          <w:rFonts w:ascii="Times New Roman" w:hAnsi="Times New Roman"/>
          <w:sz w:val="24"/>
          <w:szCs w:val="24"/>
        </w:rPr>
        <w:t>.0</w:t>
      </w:r>
      <w:r w:rsidR="006623C2">
        <w:rPr>
          <w:rFonts w:ascii="Times New Roman" w:hAnsi="Times New Roman"/>
          <w:sz w:val="24"/>
          <w:szCs w:val="24"/>
        </w:rPr>
        <w:t>2</w:t>
      </w:r>
      <w:r w:rsidRPr="00CE0138">
        <w:rPr>
          <w:rFonts w:ascii="Times New Roman" w:hAnsi="Times New Roman"/>
          <w:sz w:val="24"/>
          <w:szCs w:val="24"/>
        </w:rPr>
        <w:t>.201</w:t>
      </w:r>
      <w:r w:rsidR="006623C2">
        <w:rPr>
          <w:rFonts w:ascii="Times New Roman" w:hAnsi="Times New Roman"/>
          <w:sz w:val="24"/>
          <w:szCs w:val="24"/>
        </w:rPr>
        <w:t>8</w:t>
      </w:r>
      <w:r w:rsidRPr="00CE0138">
        <w:rPr>
          <w:rFonts w:ascii="Times New Roman" w:hAnsi="Times New Roman"/>
          <w:sz w:val="24"/>
          <w:szCs w:val="24"/>
        </w:rPr>
        <w:t xml:space="preserve">г. составило по расходам </w:t>
      </w:r>
      <w:r w:rsidR="00627EAB" w:rsidRPr="00CE0138">
        <w:rPr>
          <w:rFonts w:ascii="Times New Roman" w:hAnsi="Times New Roman"/>
          <w:sz w:val="24"/>
          <w:szCs w:val="24"/>
        </w:rPr>
        <w:t xml:space="preserve"> </w:t>
      </w:r>
      <w:r w:rsidRPr="00CE0138">
        <w:rPr>
          <w:rFonts w:ascii="Times New Roman" w:hAnsi="Times New Roman"/>
          <w:sz w:val="24"/>
          <w:szCs w:val="24"/>
        </w:rPr>
        <w:t xml:space="preserve"> сумму </w:t>
      </w:r>
      <w:r w:rsidR="006623C2">
        <w:rPr>
          <w:rFonts w:ascii="Times New Roman" w:hAnsi="Times New Roman"/>
          <w:sz w:val="24"/>
          <w:szCs w:val="24"/>
        </w:rPr>
        <w:t>3311,6</w:t>
      </w:r>
      <w:r w:rsidRPr="00CE0138">
        <w:rPr>
          <w:rFonts w:ascii="Times New Roman" w:hAnsi="Times New Roman"/>
          <w:sz w:val="24"/>
          <w:szCs w:val="24"/>
        </w:rPr>
        <w:t xml:space="preserve"> тыс. руб.</w:t>
      </w:r>
      <w:r w:rsidR="00627EAB" w:rsidRPr="00CE0138">
        <w:rPr>
          <w:rFonts w:ascii="Times New Roman" w:hAnsi="Times New Roman"/>
          <w:sz w:val="24"/>
          <w:szCs w:val="24"/>
        </w:rPr>
        <w:t>, в т.ч.:</w:t>
      </w:r>
    </w:p>
    <w:p w:rsidR="007635AA" w:rsidRPr="00BB5AE0" w:rsidRDefault="00694A5C" w:rsidP="00D0653E">
      <w:pPr>
        <w:jc w:val="both"/>
      </w:pPr>
      <w:r w:rsidRPr="00B03C1F">
        <w:rPr>
          <w:i/>
        </w:rPr>
        <w:t xml:space="preserve">       </w:t>
      </w:r>
      <w:r w:rsidR="00C87BA5" w:rsidRPr="00B03C1F">
        <w:rPr>
          <w:i/>
        </w:rPr>
        <w:t xml:space="preserve"> </w:t>
      </w:r>
      <w:r w:rsidR="00627EAB" w:rsidRPr="00B03C1F">
        <w:rPr>
          <w:i/>
        </w:rPr>
        <w:t xml:space="preserve">- </w:t>
      </w:r>
      <w:r w:rsidR="00627EAB" w:rsidRPr="00BB5AE0">
        <w:t>р</w:t>
      </w:r>
      <w:r w:rsidR="00D142F8" w:rsidRPr="00BB5AE0">
        <w:t xml:space="preserve">асхождение </w:t>
      </w:r>
      <w:r w:rsidR="003C63A2" w:rsidRPr="00BB5AE0">
        <w:t xml:space="preserve">в сумме </w:t>
      </w:r>
      <w:r w:rsidR="0095554C">
        <w:t>-</w:t>
      </w:r>
      <w:r w:rsidR="00BB5AE0">
        <w:t>6,7</w:t>
      </w:r>
      <w:r w:rsidR="00627EAB" w:rsidRPr="00BB5AE0">
        <w:t xml:space="preserve"> </w:t>
      </w:r>
      <w:r w:rsidR="003C63A2" w:rsidRPr="00BB5AE0">
        <w:t>тыс. руб</w:t>
      </w:r>
      <w:r w:rsidR="00DB3CB7" w:rsidRPr="00BB5AE0">
        <w:t>лей</w:t>
      </w:r>
      <w:r w:rsidR="003C63A2" w:rsidRPr="00BB5AE0">
        <w:t xml:space="preserve"> сложилось в результате</w:t>
      </w:r>
      <w:r w:rsidR="00D142F8" w:rsidRPr="00BB5AE0">
        <w:t xml:space="preserve"> </w:t>
      </w:r>
      <w:r w:rsidR="009D1578" w:rsidRPr="00BB5AE0">
        <w:t xml:space="preserve"> </w:t>
      </w:r>
      <w:r w:rsidR="007635AA" w:rsidRPr="00BB5AE0">
        <w:t xml:space="preserve"> </w:t>
      </w:r>
      <w:r w:rsidR="00BB5AE0">
        <w:t xml:space="preserve">выделения средств из резервного фонда на оплату проезда делегации в </w:t>
      </w:r>
      <w:proofErr w:type="gramStart"/>
      <w:r w:rsidR="00BB5AE0">
        <w:t>г</w:t>
      </w:r>
      <w:proofErr w:type="gramEnd"/>
      <w:r w:rsidR="00BB5AE0">
        <w:t>. Архангельск на молодежный патриотический форум «Я-ЮНАРМИЯ»</w:t>
      </w:r>
      <w:r w:rsidR="00D15D5E" w:rsidRPr="00BB5AE0">
        <w:t>;</w:t>
      </w:r>
    </w:p>
    <w:p w:rsidR="001A585C" w:rsidRDefault="003C63A2" w:rsidP="00A84497">
      <w:pPr>
        <w:jc w:val="both"/>
      </w:pPr>
      <w:r w:rsidRPr="009358E8">
        <w:t xml:space="preserve"> </w:t>
      </w:r>
      <w:r w:rsidR="009358E8">
        <w:t xml:space="preserve">      </w:t>
      </w:r>
      <w:r w:rsidR="00C87BA5" w:rsidRPr="009358E8">
        <w:t xml:space="preserve"> </w:t>
      </w:r>
      <w:r w:rsidR="00627EAB" w:rsidRPr="009358E8">
        <w:t>-</w:t>
      </w:r>
      <w:r w:rsidR="009358E8">
        <w:t xml:space="preserve"> </w:t>
      </w:r>
      <w:r w:rsidR="00627EAB" w:rsidRPr="009358E8">
        <w:t>р</w:t>
      </w:r>
      <w:r w:rsidR="00C87BA5" w:rsidRPr="009358E8">
        <w:t xml:space="preserve">асхождение в сумме </w:t>
      </w:r>
      <w:r w:rsidR="00A04998" w:rsidRPr="009358E8">
        <w:t xml:space="preserve"> </w:t>
      </w:r>
      <w:r w:rsidR="009358E8">
        <w:t>2991,3</w:t>
      </w:r>
      <w:r w:rsidR="00C87BA5" w:rsidRPr="009358E8">
        <w:t xml:space="preserve"> тыс. рублей сложилось</w:t>
      </w:r>
      <w:r w:rsidR="001A585C">
        <w:t>:</w:t>
      </w:r>
    </w:p>
    <w:p w:rsidR="001A585C" w:rsidRDefault="001A585C" w:rsidP="00A84497">
      <w:pPr>
        <w:jc w:val="both"/>
      </w:pPr>
      <w:r>
        <w:t xml:space="preserve">        1.</w:t>
      </w:r>
      <w:r w:rsidR="00C87BA5" w:rsidRPr="009358E8">
        <w:t xml:space="preserve"> в результате </w:t>
      </w:r>
      <w:r w:rsidR="003C63A2" w:rsidRPr="009358E8">
        <w:t xml:space="preserve">увеличения </w:t>
      </w:r>
      <w:r w:rsidR="009358E8">
        <w:t xml:space="preserve"> </w:t>
      </w:r>
      <w:r w:rsidR="00C87BA5" w:rsidRPr="009358E8">
        <w:t xml:space="preserve">субсидии </w:t>
      </w:r>
      <w:r w:rsidR="009D6172" w:rsidRPr="009358E8">
        <w:t>на</w:t>
      </w:r>
      <w:r w:rsidR="003C63A2" w:rsidRPr="009358E8">
        <w:t xml:space="preserve"> </w:t>
      </w:r>
      <w:r w:rsidR="009358E8">
        <w:t>поддержку</w:t>
      </w:r>
      <w:r>
        <w:t xml:space="preserve"> государственных программ субъектов РФ и муниципальных программ формирования современной городской среды</w:t>
      </w:r>
      <w:r w:rsidR="00263E6A">
        <w:t xml:space="preserve"> 2991,3 тыс. руб., в том числе </w:t>
      </w:r>
      <w:r w:rsidR="003C63A2" w:rsidRPr="009358E8">
        <w:t xml:space="preserve">из </w:t>
      </w:r>
      <w:r w:rsidR="009D6172" w:rsidRPr="009358E8">
        <w:t>областного</w:t>
      </w:r>
      <w:r w:rsidR="003C63A2" w:rsidRPr="009358E8">
        <w:t xml:space="preserve"> бюджета</w:t>
      </w:r>
      <w:r>
        <w:t xml:space="preserve"> (231,2 тыс. руб.) и федерального бюджета (2660,1 тыс. руб.);</w:t>
      </w:r>
    </w:p>
    <w:p w:rsidR="003C63A2" w:rsidRPr="009358E8" w:rsidRDefault="001A585C" w:rsidP="00A84497">
      <w:pPr>
        <w:jc w:val="both"/>
      </w:pPr>
      <w:r>
        <w:t xml:space="preserve">        2. возврата неиспользованн</w:t>
      </w:r>
      <w:r w:rsidR="003E7F5A">
        <w:t>ых</w:t>
      </w:r>
      <w:r w:rsidR="003E7F5A" w:rsidRPr="003E7F5A">
        <w:t xml:space="preserve"> </w:t>
      </w:r>
      <w:r w:rsidR="003E7F5A">
        <w:t>средств резервного фонда Правительства Архангельской области</w:t>
      </w:r>
      <w:r>
        <w:t xml:space="preserve"> в 2017 году  в сумме 100,0 тыс. руб.</w:t>
      </w:r>
    </w:p>
    <w:p w:rsidR="00914F22" w:rsidRDefault="00914F22" w:rsidP="002266C5">
      <w:pPr>
        <w:jc w:val="both"/>
      </w:pPr>
      <w:r w:rsidRPr="006623C2">
        <w:t xml:space="preserve">         - расхождение в сумме + (-) </w:t>
      </w:r>
      <w:r w:rsidR="009358E8">
        <w:t>7,2</w:t>
      </w:r>
      <w:r w:rsidRPr="006623C2">
        <w:t xml:space="preserve"> тыс. рублей </w:t>
      </w:r>
      <w:r w:rsidR="002266C5" w:rsidRPr="006623C2">
        <w:t xml:space="preserve"> </w:t>
      </w:r>
      <w:r w:rsidR="00042813" w:rsidRPr="006623C2">
        <w:t xml:space="preserve">сложилось в результате </w:t>
      </w:r>
      <w:r w:rsidR="002266C5" w:rsidRPr="006623C2">
        <w:t xml:space="preserve">переноса между разделами, подразделами расходов по </w:t>
      </w:r>
      <w:r w:rsidR="00E34AC5" w:rsidRPr="006623C2">
        <w:t xml:space="preserve">распоряжению заведующего Финансовым отделом, по </w:t>
      </w:r>
      <w:r w:rsidR="00482BB1">
        <w:t>ходатайству Администрации.</w:t>
      </w:r>
    </w:p>
    <w:p w:rsidR="00482BB1" w:rsidRDefault="00482BB1" w:rsidP="002266C5">
      <w:pPr>
        <w:jc w:val="both"/>
      </w:pPr>
      <w:r>
        <w:t xml:space="preserve">        </w:t>
      </w:r>
      <w:r w:rsidRPr="009358E8">
        <w:t>-</w:t>
      </w:r>
      <w:r>
        <w:t xml:space="preserve"> </w:t>
      </w:r>
      <w:r w:rsidRPr="009358E8">
        <w:t xml:space="preserve">расхождение в сумме  </w:t>
      </w:r>
      <w:r>
        <w:t>291,</w:t>
      </w:r>
      <w:r w:rsidR="0095554C">
        <w:t>7</w:t>
      </w:r>
      <w:r w:rsidRPr="009358E8">
        <w:t xml:space="preserve"> тыс. рублей сложилось</w:t>
      </w:r>
      <w:r w:rsidR="00CE279F">
        <w:t xml:space="preserve"> </w:t>
      </w:r>
      <w:r w:rsidR="00CE279F" w:rsidRPr="009358E8">
        <w:t xml:space="preserve">в результате увеличения </w:t>
      </w:r>
      <w:r w:rsidR="00CE279F">
        <w:t xml:space="preserve"> </w:t>
      </w:r>
      <w:r w:rsidR="00CE279F" w:rsidRPr="009358E8">
        <w:t>субсидии</w:t>
      </w:r>
      <w:r w:rsidR="00CE279F">
        <w:t xml:space="preserve"> на обустройство плоскостных спортивных сооружений муниципальных образований – 285,0 тыс. руб. и </w:t>
      </w:r>
      <w:r w:rsidR="0095554C">
        <w:t xml:space="preserve">6,7 тыс. руб. на оплату проезда делегации в </w:t>
      </w:r>
      <w:proofErr w:type="gramStart"/>
      <w:r w:rsidR="0095554C">
        <w:t>г</w:t>
      </w:r>
      <w:proofErr w:type="gramEnd"/>
      <w:r w:rsidR="0095554C">
        <w:t>. Архангельск на молодежный патриотический форум «Я-ЮНАРМИЯ».</w:t>
      </w:r>
    </w:p>
    <w:p w:rsidR="004414C0" w:rsidRDefault="004414C0" w:rsidP="004414C0">
      <w:pPr>
        <w:jc w:val="both"/>
      </w:pPr>
      <w:r>
        <w:t xml:space="preserve">         Р</w:t>
      </w:r>
      <w:r w:rsidRPr="009358E8">
        <w:t xml:space="preserve">асхождение </w:t>
      </w:r>
      <w:r w:rsidRPr="00CE0138">
        <w:t>показателей сводной росписи расходов бюджета МО «Ленский муниципальный район» на 201</w:t>
      </w:r>
      <w:r>
        <w:t>8</w:t>
      </w:r>
      <w:r w:rsidRPr="00CE0138">
        <w:t xml:space="preserve"> с Решением о бюджете</w:t>
      </w:r>
      <w:r>
        <w:t xml:space="preserve"> на 2018 год</w:t>
      </w:r>
      <w:r w:rsidRPr="00CE0138">
        <w:t xml:space="preserve"> </w:t>
      </w:r>
      <w:r>
        <w:t>на</w:t>
      </w:r>
      <w:r w:rsidRPr="009358E8">
        <w:t xml:space="preserve"> сумм</w:t>
      </w:r>
      <w:r>
        <w:t>у</w:t>
      </w:r>
      <w:r w:rsidRPr="009358E8">
        <w:t xml:space="preserve">  </w:t>
      </w:r>
      <w:r>
        <w:t>35,3</w:t>
      </w:r>
      <w:r w:rsidRPr="009358E8">
        <w:t xml:space="preserve"> тыс. рублей</w:t>
      </w:r>
      <w:r>
        <w:t xml:space="preserve"> и с отчетностью об исполнении бюджета на сумму 315,8</w:t>
      </w:r>
      <w:r w:rsidRPr="009358E8">
        <w:t xml:space="preserve"> сложилось</w:t>
      </w:r>
      <w:r w:rsidR="00E72512">
        <w:t xml:space="preserve"> в результате</w:t>
      </w:r>
      <w:r>
        <w:t>:</w:t>
      </w:r>
    </w:p>
    <w:p w:rsidR="004414C0" w:rsidRDefault="004414C0" w:rsidP="004414C0">
      <w:pPr>
        <w:jc w:val="both"/>
      </w:pPr>
      <w:r>
        <w:t xml:space="preserve">        - увеличени</w:t>
      </w:r>
      <w:r w:rsidR="00E72512">
        <w:t>я</w:t>
      </w:r>
      <w:r>
        <w:t xml:space="preserve"> субсидии на обеспечение развития и укрепления материально-технической базы домов культуры в населенных пунктах с числом жителей до 50 человек – 43,6 тыс. руб.</w:t>
      </w:r>
      <w:r w:rsidR="00E72512">
        <w:t>;</w:t>
      </w:r>
    </w:p>
    <w:p w:rsidR="00E72512" w:rsidRDefault="00E72512" w:rsidP="004414C0">
      <w:pPr>
        <w:jc w:val="both"/>
      </w:pPr>
      <w:r>
        <w:t xml:space="preserve">        - увеличения субсидии на поддержку отрасли культуры – 27,7 тыс. руб.;</w:t>
      </w:r>
    </w:p>
    <w:p w:rsidR="00E72512" w:rsidRDefault="00E72512" w:rsidP="004414C0">
      <w:pPr>
        <w:jc w:val="both"/>
      </w:pPr>
      <w:r>
        <w:t xml:space="preserve">        - увеличение субсидии на</w:t>
      </w:r>
      <w:r w:rsidRPr="00E72512">
        <w:t xml:space="preserve"> </w:t>
      </w:r>
      <w:r>
        <w:t>поддержку отрасли культуры (государственная поддержка лучших сельских учреждений культуры) – 222,2 тыс. руб.;</w:t>
      </w:r>
    </w:p>
    <w:p w:rsidR="00E72512" w:rsidRDefault="00E72512" w:rsidP="00E72512">
      <w:pPr>
        <w:jc w:val="both"/>
      </w:pPr>
      <w:r>
        <w:t xml:space="preserve">         - увеличения субсидии на</w:t>
      </w:r>
      <w:r w:rsidRPr="00E72512">
        <w:t xml:space="preserve"> </w:t>
      </w:r>
      <w:r>
        <w:t>поддержку отрасли культуры (государственная поддержка лучших работников сельских учреждений культуры) – 50,0 тыс. руб.;</w:t>
      </w:r>
    </w:p>
    <w:p w:rsidR="00E72512" w:rsidRDefault="00E72512" w:rsidP="00E72512">
      <w:pPr>
        <w:jc w:val="both"/>
      </w:pPr>
      <w:r>
        <w:t xml:space="preserve">         - увеличения субсидии на</w:t>
      </w:r>
      <w:r w:rsidRPr="00E72512">
        <w:t xml:space="preserve"> </w:t>
      </w:r>
      <w:r>
        <w:t>поддержку отрасли культуры (комплектование книжных фондов муниципальных общедоступных библиотек) – 7,</w:t>
      </w:r>
      <w:r w:rsidR="003E7F5A">
        <w:t>6</w:t>
      </w:r>
      <w:r>
        <w:t xml:space="preserve"> тыс. руб.</w:t>
      </w:r>
    </w:p>
    <w:p w:rsidR="002266C5" w:rsidRPr="00D835AA" w:rsidRDefault="002266C5" w:rsidP="002266C5">
      <w:pPr>
        <w:jc w:val="both"/>
      </w:pPr>
      <w:r w:rsidRPr="00B03C1F">
        <w:rPr>
          <w:i/>
        </w:rPr>
        <w:t xml:space="preserve">          </w:t>
      </w:r>
      <w:r w:rsidRPr="00D835AA">
        <w:t>Внесение</w:t>
      </w:r>
      <w:r w:rsidR="003E7266" w:rsidRPr="00D835AA">
        <w:t xml:space="preserve"> руководителем финансового органа</w:t>
      </w:r>
      <w:r w:rsidR="00FF0ED7" w:rsidRPr="00D835AA">
        <w:t xml:space="preserve"> </w:t>
      </w:r>
      <w:r w:rsidR="00B86FFE" w:rsidRPr="00D835AA">
        <w:t xml:space="preserve">изменений </w:t>
      </w:r>
      <w:r w:rsidR="00FF0ED7" w:rsidRPr="00D835AA">
        <w:t>в</w:t>
      </w:r>
      <w:r w:rsidRPr="00D835AA">
        <w:t xml:space="preserve"> сводн</w:t>
      </w:r>
      <w:r w:rsidR="00FF0ED7" w:rsidRPr="00D835AA">
        <w:t>ую</w:t>
      </w:r>
      <w:r w:rsidRPr="00D835AA">
        <w:t xml:space="preserve"> роспис</w:t>
      </w:r>
      <w:r w:rsidR="00FF0ED7" w:rsidRPr="00D835AA">
        <w:t>ь</w:t>
      </w:r>
      <w:r w:rsidRPr="00D835AA">
        <w:t xml:space="preserve"> расходов </w:t>
      </w:r>
      <w:r w:rsidR="00B86FFE" w:rsidRPr="00D835AA">
        <w:t xml:space="preserve"> </w:t>
      </w:r>
      <w:r w:rsidR="003E7266" w:rsidRPr="00D835AA">
        <w:t>не противоречит</w:t>
      </w:r>
      <w:r w:rsidR="00FF0ED7" w:rsidRPr="00D835AA">
        <w:t xml:space="preserve">  п.</w:t>
      </w:r>
      <w:r w:rsidR="003E7266" w:rsidRPr="00D835AA">
        <w:t>3</w:t>
      </w:r>
      <w:r w:rsidR="00FF0ED7" w:rsidRPr="00D835AA">
        <w:t xml:space="preserve"> ст.217 БК РФ и  </w:t>
      </w:r>
      <w:r w:rsidR="003E7266" w:rsidRPr="00D835AA">
        <w:t xml:space="preserve">части </w:t>
      </w:r>
      <w:proofErr w:type="spellStart"/>
      <w:r w:rsidR="00FF0ED7" w:rsidRPr="00D835AA">
        <w:t>д</w:t>
      </w:r>
      <w:proofErr w:type="spellEnd"/>
      <w:r w:rsidR="00FF0ED7" w:rsidRPr="00D835AA">
        <w:t>) ст.12 Решения Собрания депутатов МО «Ленский муниципа</w:t>
      </w:r>
      <w:r w:rsidR="003E7266" w:rsidRPr="00D835AA">
        <w:t>ль</w:t>
      </w:r>
      <w:r w:rsidR="00FF0ED7" w:rsidRPr="00D835AA">
        <w:t>ный район</w:t>
      </w:r>
      <w:r w:rsidR="003E7266" w:rsidRPr="00D835AA">
        <w:t>» от 2</w:t>
      </w:r>
      <w:r w:rsidR="00D835AA">
        <w:t>0</w:t>
      </w:r>
      <w:r w:rsidR="003E7266" w:rsidRPr="00D835AA">
        <w:t>.12.201</w:t>
      </w:r>
      <w:r w:rsidR="00D835AA">
        <w:t>7</w:t>
      </w:r>
      <w:r w:rsidR="003E7266" w:rsidRPr="00D835AA">
        <w:t xml:space="preserve"> г. № 1</w:t>
      </w:r>
      <w:r w:rsidR="00D835AA">
        <w:t>5</w:t>
      </w:r>
      <w:r w:rsidR="003E7266" w:rsidRPr="00D835AA">
        <w:t>-н «О бюджете муниципального образования «Ленский муниципальный район» на 201</w:t>
      </w:r>
      <w:r w:rsidR="00D835AA">
        <w:t>8</w:t>
      </w:r>
      <w:r w:rsidR="003E7266" w:rsidRPr="00D835AA">
        <w:t xml:space="preserve"> год».</w:t>
      </w:r>
    </w:p>
    <w:p w:rsidR="00346123" w:rsidRDefault="00C418F4" w:rsidP="00D835AA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proofErr w:type="gramStart"/>
      <w:r w:rsidR="00EF728A" w:rsidRPr="00346123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«Ленский муниципальный район» на 201</w:t>
      </w:r>
      <w:r w:rsidRPr="00346123">
        <w:rPr>
          <w:rFonts w:ascii="Times New Roman" w:hAnsi="Times New Roman"/>
          <w:sz w:val="24"/>
          <w:szCs w:val="24"/>
        </w:rPr>
        <w:t>8</w:t>
      </w:r>
      <w:r w:rsidR="00EF728A" w:rsidRPr="00346123">
        <w:rPr>
          <w:rFonts w:ascii="Times New Roman" w:hAnsi="Times New Roman"/>
          <w:sz w:val="24"/>
          <w:szCs w:val="24"/>
        </w:rPr>
        <w:t xml:space="preserve"> год (по состоянию на 0</w:t>
      </w:r>
      <w:r w:rsidRPr="00346123">
        <w:rPr>
          <w:rFonts w:ascii="Times New Roman" w:hAnsi="Times New Roman"/>
          <w:sz w:val="24"/>
          <w:szCs w:val="24"/>
        </w:rPr>
        <w:t>2.04</w:t>
      </w:r>
      <w:r w:rsidR="00EF728A" w:rsidRPr="00346123">
        <w:rPr>
          <w:rFonts w:ascii="Times New Roman" w:hAnsi="Times New Roman"/>
          <w:sz w:val="24"/>
          <w:szCs w:val="24"/>
        </w:rPr>
        <w:t>.201</w:t>
      </w:r>
      <w:r w:rsidRPr="00346123">
        <w:rPr>
          <w:rFonts w:ascii="Times New Roman" w:hAnsi="Times New Roman"/>
          <w:sz w:val="24"/>
          <w:szCs w:val="24"/>
        </w:rPr>
        <w:t>8</w:t>
      </w:r>
      <w:r w:rsidR="00EF728A" w:rsidRPr="00346123">
        <w:rPr>
          <w:rFonts w:ascii="Times New Roman" w:hAnsi="Times New Roman"/>
          <w:sz w:val="24"/>
          <w:szCs w:val="24"/>
        </w:rPr>
        <w:t xml:space="preserve">г.) с  </w:t>
      </w:r>
      <w:r w:rsidR="00320C38" w:rsidRPr="00346123">
        <w:rPr>
          <w:rFonts w:ascii="Times New Roman" w:hAnsi="Times New Roman"/>
          <w:sz w:val="24"/>
          <w:szCs w:val="24"/>
        </w:rPr>
        <w:t xml:space="preserve">показателями утвержденных бюджетных назначений </w:t>
      </w:r>
      <w:r w:rsidR="0012074C" w:rsidRPr="00346123">
        <w:rPr>
          <w:rFonts w:ascii="Times New Roman" w:hAnsi="Times New Roman"/>
          <w:sz w:val="24"/>
          <w:szCs w:val="24"/>
        </w:rPr>
        <w:t xml:space="preserve"> </w:t>
      </w:r>
      <w:r w:rsidR="00EF728A" w:rsidRPr="00346123">
        <w:rPr>
          <w:rFonts w:ascii="Times New Roman" w:hAnsi="Times New Roman"/>
          <w:sz w:val="24"/>
          <w:szCs w:val="24"/>
        </w:rPr>
        <w:t xml:space="preserve">  отчет</w:t>
      </w:r>
      <w:r w:rsidR="00320C38" w:rsidRPr="00346123">
        <w:rPr>
          <w:rFonts w:ascii="Times New Roman" w:hAnsi="Times New Roman"/>
          <w:sz w:val="24"/>
          <w:szCs w:val="24"/>
        </w:rPr>
        <w:t>а</w:t>
      </w:r>
      <w:r w:rsidR="00EF728A" w:rsidRPr="00346123">
        <w:rPr>
          <w:rFonts w:ascii="Times New Roman" w:hAnsi="Times New Roman"/>
          <w:sz w:val="24"/>
          <w:szCs w:val="24"/>
        </w:rPr>
        <w:t xml:space="preserve"> по исполнению бюджета МО «Ленский муниципальный район» за 1 </w:t>
      </w:r>
      <w:r w:rsidRPr="00346123">
        <w:rPr>
          <w:rFonts w:ascii="Times New Roman" w:hAnsi="Times New Roman"/>
          <w:sz w:val="24"/>
          <w:szCs w:val="24"/>
        </w:rPr>
        <w:t>квартал</w:t>
      </w:r>
      <w:r w:rsidR="00EF728A" w:rsidRPr="00346123">
        <w:rPr>
          <w:rFonts w:ascii="Times New Roman" w:hAnsi="Times New Roman"/>
          <w:sz w:val="24"/>
          <w:szCs w:val="24"/>
        </w:rPr>
        <w:t xml:space="preserve"> 201</w:t>
      </w:r>
      <w:r w:rsidRPr="00346123">
        <w:rPr>
          <w:rFonts w:ascii="Times New Roman" w:hAnsi="Times New Roman"/>
          <w:sz w:val="24"/>
          <w:szCs w:val="24"/>
        </w:rPr>
        <w:t>8</w:t>
      </w:r>
      <w:r w:rsidR="00EF728A" w:rsidRPr="00346123">
        <w:rPr>
          <w:rFonts w:ascii="Times New Roman" w:hAnsi="Times New Roman"/>
          <w:sz w:val="24"/>
          <w:szCs w:val="24"/>
        </w:rPr>
        <w:t xml:space="preserve"> года    составило </w:t>
      </w:r>
      <w:r w:rsidRPr="00346123">
        <w:rPr>
          <w:rFonts w:ascii="Times New Roman" w:hAnsi="Times New Roman"/>
          <w:sz w:val="24"/>
          <w:szCs w:val="24"/>
        </w:rPr>
        <w:t>365,8</w:t>
      </w:r>
      <w:r w:rsidR="00EF728A" w:rsidRPr="00346123">
        <w:rPr>
          <w:rFonts w:ascii="Times New Roman" w:hAnsi="Times New Roman"/>
          <w:sz w:val="24"/>
          <w:szCs w:val="24"/>
        </w:rPr>
        <w:t xml:space="preserve"> тыс. руб., что нарушает </w:t>
      </w:r>
      <w:r w:rsidR="0020321D" w:rsidRPr="00346123">
        <w:rPr>
          <w:rFonts w:ascii="Times New Roman" w:hAnsi="Times New Roman"/>
          <w:sz w:val="24"/>
          <w:szCs w:val="24"/>
        </w:rPr>
        <w:t xml:space="preserve"> 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порядок составления и представления </w:t>
      </w:r>
      <w:r w:rsidR="00914F22" w:rsidRPr="00346123">
        <w:rPr>
          <w:rFonts w:ascii="Times New Roman" w:eastAsiaTheme="minorHAnsi" w:hAnsi="Times New Roman"/>
          <w:sz w:val="24"/>
          <w:szCs w:val="24"/>
        </w:rPr>
        <w:t xml:space="preserve"> 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 квартальной </w:t>
      </w:r>
      <w:r w:rsidR="00914F22" w:rsidRPr="00346123">
        <w:rPr>
          <w:rFonts w:ascii="Times New Roman" w:eastAsiaTheme="minorHAnsi" w:hAnsi="Times New Roman"/>
          <w:sz w:val="24"/>
          <w:szCs w:val="24"/>
        </w:rPr>
        <w:t xml:space="preserve"> 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отчетности об исполнении бюджетов бюджетной системы </w:t>
      </w:r>
      <w:r w:rsidR="00A2284D" w:rsidRPr="00346123">
        <w:rPr>
          <w:rFonts w:ascii="Times New Roman" w:eastAsiaTheme="minorHAnsi" w:hAnsi="Times New Roman"/>
          <w:sz w:val="24"/>
          <w:szCs w:val="24"/>
        </w:rPr>
        <w:t>РФ,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 установлен</w:t>
      </w:r>
      <w:r w:rsidR="0020321D" w:rsidRPr="00346123">
        <w:rPr>
          <w:rFonts w:ascii="Times New Roman" w:eastAsiaTheme="minorHAnsi" w:hAnsi="Times New Roman"/>
          <w:sz w:val="24"/>
          <w:szCs w:val="24"/>
        </w:rPr>
        <w:t>н</w:t>
      </w:r>
      <w:r w:rsidRPr="00346123">
        <w:rPr>
          <w:rFonts w:ascii="Times New Roman" w:eastAsiaTheme="minorHAnsi" w:hAnsi="Times New Roman"/>
          <w:sz w:val="24"/>
          <w:szCs w:val="24"/>
        </w:rPr>
        <w:t>ы</w:t>
      </w:r>
      <w:r w:rsidR="0020321D" w:rsidRPr="00346123">
        <w:rPr>
          <w:rFonts w:ascii="Times New Roman" w:eastAsiaTheme="minorHAnsi" w:hAnsi="Times New Roman"/>
          <w:sz w:val="24"/>
          <w:szCs w:val="24"/>
        </w:rPr>
        <w:t>й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6123">
        <w:rPr>
          <w:rFonts w:ascii="Times New Roman" w:hAnsi="Times New Roman"/>
          <w:sz w:val="24"/>
          <w:szCs w:val="24"/>
        </w:rPr>
        <w:t>Приказ</w:t>
      </w:r>
      <w:r w:rsidR="00346123" w:rsidRPr="00346123">
        <w:rPr>
          <w:rFonts w:ascii="Times New Roman" w:hAnsi="Times New Roman"/>
          <w:sz w:val="24"/>
          <w:szCs w:val="24"/>
        </w:rPr>
        <w:t>ом</w:t>
      </w:r>
      <w:r w:rsidRPr="00346123">
        <w:rPr>
          <w:rFonts w:ascii="Times New Roman" w:hAnsi="Times New Roman"/>
          <w:sz w:val="24"/>
          <w:szCs w:val="24"/>
        </w:rPr>
        <w:t xml:space="preserve"> Минфина России от 28.12.2010</w:t>
      </w:r>
      <w:proofErr w:type="gramEnd"/>
      <w:r w:rsidRPr="00346123">
        <w:rPr>
          <w:rFonts w:ascii="Times New Roman" w:hAnsi="Times New Roman"/>
          <w:sz w:val="24"/>
          <w:szCs w:val="24"/>
        </w:rPr>
        <w:t xml:space="preserve">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 (далее </w:t>
      </w:r>
      <w:r w:rsidR="00320C38" w:rsidRPr="00346123">
        <w:rPr>
          <w:rFonts w:ascii="Times New Roman" w:eastAsiaTheme="minorHAnsi" w:hAnsi="Times New Roman"/>
          <w:sz w:val="24"/>
          <w:szCs w:val="24"/>
        </w:rPr>
        <w:t>–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 xml:space="preserve"> Инструкция</w:t>
      </w:r>
      <w:r w:rsidR="00320C38" w:rsidRPr="00346123">
        <w:rPr>
          <w:rFonts w:ascii="Times New Roman" w:eastAsiaTheme="minorHAnsi" w:hAnsi="Times New Roman"/>
          <w:sz w:val="24"/>
          <w:szCs w:val="24"/>
        </w:rPr>
        <w:t>№</w:t>
      </w:r>
      <w:r w:rsidR="0000794E" w:rsidRPr="00346123">
        <w:rPr>
          <w:rFonts w:ascii="Times New Roman" w:eastAsiaTheme="minorHAnsi" w:hAnsi="Times New Roman"/>
          <w:sz w:val="24"/>
          <w:szCs w:val="24"/>
        </w:rPr>
        <w:t>191н</w:t>
      </w:r>
      <w:r w:rsidR="00320C38" w:rsidRPr="00346123">
        <w:rPr>
          <w:rFonts w:ascii="Times New Roman" w:eastAsiaTheme="minorHAnsi" w:hAnsi="Times New Roman"/>
          <w:sz w:val="24"/>
          <w:szCs w:val="24"/>
        </w:rPr>
        <w:t>).</w:t>
      </w:r>
      <w:r w:rsidR="00320C38" w:rsidRPr="00B03C1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346123" w:rsidRPr="00346123" w:rsidRDefault="00346123" w:rsidP="00346123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      </w:t>
      </w:r>
      <w:proofErr w:type="gramStart"/>
      <w:r w:rsidRPr="00346123">
        <w:rPr>
          <w:rFonts w:eastAsiaTheme="minorHAnsi"/>
          <w:bCs/>
          <w:iCs/>
          <w:lang w:eastAsia="en-US"/>
        </w:rPr>
        <w:t xml:space="preserve">В соответствии с </w:t>
      </w:r>
      <w:hyperlink r:id="rId10" w:history="1">
        <w:r w:rsidRPr="00346123">
          <w:rPr>
            <w:rFonts w:eastAsiaTheme="minorHAnsi"/>
            <w:bCs/>
            <w:iCs/>
            <w:lang w:eastAsia="en-US"/>
          </w:rPr>
          <w:t>пунктом 133</w:t>
        </w:r>
      </w:hyperlink>
      <w:r w:rsidRPr="00346123">
        <w:rPr>
          <w:rFonts w:eastAsiaTheme="minorHAnsi"/>
          <w:bCs/>
          <w:iCs/>
          <w:lang w:eastAsia="en-US"/>
        </w:rPr>
        <w:t xml:space="preserve"> Инструкции N 191н в графе </w:t>
      </w:r>
      <w:r>
        <w:rPr>
          <w:rFonts w:eastAsiaTheme="minorHAnsi"/>
          <w:bCs/>
          <w:iCs/>
          <w:lang w:eastAsia="en-US"/>
        </w:rPr>
        <w:t>«Утвержденные бюджетные назначения»</w:t>
      </w:r>
      <w:r w:rsidRPr="00346123">
        <w:rPr>
          <w:rFonts w:eastAsiaTheme="minorHAnsi"/>
          <w:bCs/>
          <w:iCs/>
          <w:lang w:eastAsia="en-US"/>
        </w:rPr>
        <w:t xml:space="preserve"> Отчета </w:t>
      </w:r>
      <w:r w:rsidR="00A2284D">
        <w:rPr>
          <w:rFonts w:eastAsiaTheme="minorHAnsi"/>
          <w:bCs/>
          <w:iCs/>
          <w:lang w:eastAsia="en-US"/>
        </w:rPr>
        <w:t>об исполнении бюджета</w:t>
      </w:r>
      <w:r w:rsidRPr="00346123">
        <w:rPr>
          <w:rFonts w:eastAsiaTheme="minorHAnsi"/>
          <w:bCs/>
          <w:iCs/>
          <w:lang w:eastAsia="en-US"/>
        </w:rPr>
        <w:t xml:space="preserve"> отражаются годовые объемы бюджетных назна</w:t>
      </w:r>
      <w:r w:rsidR="00A2284D">
        <w:rPr>
          <w:rFonts w:eastAsiaTheme="minorHAnsi"/>
          <w:bCs/>
          <w:iCs/>
          <w:lang w:eastAsia="en-US"/>
        </w:rPr>
        <w:t xml:space="preserve">чений на текущий финансовый год </w:t>
      </w:r>
      <w:r w:rsidRPr="00346123">
        <w:rPr>
          <w:rFonts w:eastAsiaTheme="minorHAnsi"/>
          <w:bCs/>
          <w:iCs/>
          <w:lang w:eastAsia="en-US"/>
        </w:rPr>
        <w:t xml:space="preserve">по </w:t>
      </w:r>
      <w:hyperlink r:id="rId11" w:history="1">
        <w:r w:rsidRPr="00346123">
          <w:rPr>
            <w:rFonts w:eastAsiaTheme="minorHAnsi"/>
            <w:bCs/>
            <w:iCs/>
            <w:lang w:eastAsia="en-US"/>
          </w:rPr>
          <w:t>разделу</w:t>
        </w:r>
      </w:hyperlink>
      <w:r w:rsidRPr="00346123">
        <w:rPr>
          <w:rFonts w:eastAsiaTheme="minorHAnsi"/>
          <w:bCs/>
          <w:iCs/>
          <w:lang w:eastAsia="en-US"/>
        </w:rPr>
        <w:t xml:space="preserve"> "Расходы бюджета"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</w:p>
    <w:p w:rsidR="00386726" w:rsidRPr="0095496B" w:rsidRDefault="00947490" w:rsidP="0034612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346123" w:rsidRPr="0095496B">
        <w:rPr>
          <w:rFonts w:ascii="Times New Roman" w:hAnsi="Times New Roman"/>
          <w:b/>
          <w:sz w:val="24"/>
          <w:szCs w:val="24"/>
        </w:rPr>
        <w:t xml:space="preserve"> </w:t>
      </w:r>
      <w:r w:rsidR="00914F22" w:rsidRPr="0095496B">
        <w:rPr>
          <w:rFonts w:ascii="Times New Roman" w:hAnsi="Times New Roman"/>
          <w:b/>
          <w:sz w:val="24"/>
          <w:szCs w:val="24"/>
        </w:rPr>
        <w:t>7.</w:t>
      </w:r>
      <w:r w:rsidR="00386726" w:rsidRPr="0095496B">
        <w:rPr>
          <w:rFonts w:ascii="Times New Roman" w:hAnsi="Times New Roman"/>
          <w:b/>
          <w:sz w:val="24"/>
          <w:szCs w:val="24"/>
        </w:rPr>
        <w:t xml:space="preserve">2. </w:t>
      </w:r>
      <w:r w:rsidR="0012074C" w:rsidRPr="0095496B">
        <w:rPr>
          <w:rFonts w:ascii="Times New Roman" w:hAnsi="Times New Roman"/>
          <w:b/>
          <w:sz w:val="24"/>
          <w:szCs w:val="24"/>
        </w:rPr>
        <w:t>И</w:t>
      </w:r>
      <w:r w:rsidR="00386726" w:rsidRPr="0095496B">
        <w:rPr>
          <w:rFonts w:ascii="Times New Roman" w:hAnsi="Times New Roman"/>
          <w:b/>
          <w:sz w:val="24"/>
          <w:szCs w:val="24"/>
        </w:rPr>
        <w:t>сполнение бюджета</w:t>
      </w:r>
      <w:r w:rsidR="00386726" w:rsidRPr="0095496B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1 </w:t>
      </w:r>
      <w:r w:rsidR="0095496B">
        <w:rPr>
          <w:rFonts w:ascii="Times New Roman" w:hAnsi="Times New Roman"/>
          <w:b/>
          <w:bCs/>
          <w:sz w:val="24"/>
          <w:szCs w:val="24"/>
        </w:rPr>
        <w:t>квартал</w:t>
      </w:r>
      <w:r w:rsidR="00386726" w:rsidRPr="0095496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95496B">
        <w:rPr>
          <w:rFonts w:ascii="Times New Roman" w:hAnsi="Times New Roman"/>
          <w:b/>
          <w:bCs/>
          <w:sz w:val="24"/>
          <w:szCs w:val="24"/>
        </w:rPr>
        <w:t>8</w:t>
      </w:r>
      <w:r w:rsidR="00386726" w:rsidRPr="0095496B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C63A2" w:rsidRPr="00D3589F" w:rsidRDefault="00815E4E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C1F">
        <w:rPr>
          <w:rFonts w:ascii="Times New Roman" w:hAnsi="Times New Roman"/>
          <w:i/>
          <w:sz w:val="24"/>
          <w:szCs w:val="24"/>
        </w:rPr>
        <w:t xml:space="preserve">            </w:t>
      </w:r>
      <w:r w:rsidR="00A84357">
        <w:rPr>
          <w:rFonts w:ascii="Times New Roman" w:hAnsi="Times New Roman"/>
          <w:sz w:val="24"/>
          <w:szCs w:val="24"/>
        </w:rPr>
        <w:t>П</w:t>
      </w:r>
      <w:r w:rsidR="003C63A2" w:rsidRPr="00A84357">
        <w:rPr>
          <w:rFonts w:ascii="Times New Roman" w:hAnsi="Times New Roman"/>
          <w:sz w:val="24"/>
          <w:szCs w:val="24"/>
        </w:rPr>
        <w:t>оступлени</w:t>
      </w:r>
      <w:r w:rsidR="00A84357">
        <w:rPr>
          <w:rFonts w:ascii="Times New Roman" w:hAnsi="Times New Roman"/>
          <w:sz w:val="24"/>
          <w:szCs w:val="24"/>
        </w:rPr>
        <w:t>е</w:t>
      </w:r>
      <w:r w:rsidR="003C63A2" w:rsidRPr="00A84357">
        <w:rPr>
          <w:rFonts w:ascii="Times New Roman" w:hAnsi="Times New Roman"/>
          <w:sz w:val="24"/>
          <w:szCs w:val="24"/>
        </w:rPr>
        <w:t xml:space="preserve"> доходов в 1 </w:t>
      </w:r>
      <w:r w:rsidR="00A84357">
        <w:rPr>
          <w:rFonts w:ascii="Times New Roman" w:hAnsi="Times New Roman"/>
          <w:sz w:val="24"/>
          <w:szCs w:val="24"/>
        </w:rPr>
        <w:t>квартале</w:t>
      </w:r>
      <w:r w:rsidR="003C63A2" w:rsidRPr="00A84357">
        <w:rPr>
          <w:rFonts w:ascii="Times New Roman" w:hAnsi="Times New Roman"/>
          <w:sz w:val="24"/>
          <w:szCs w:val="24"/>
        </w:rPr>
        <w:t xml:space="preserve"> 201</w:t>
      </w:r>
      <w:r w:rsidR="00A84357">
        <w:rPr>
          <w:rFonts w:ascii="Times New Roman" w:hAnsi="Times New Roman"/>
          <w:sz w:val="24"/>
          <w:szCs w:val="24"/>
        </w:rPr>
        <w:t>8</w:t>
      </w:r>
      <w:r w:rsidR="003C63A2" w:rsidRPr="00A84357">
        <w:rPr>
          <w:rFonts w:ascii="Times New Roman" w:hAnsi="Times New Roman"/>
          <w:sz w:val="24"/>
          <w:szCs w:val="24"/>
        </w:rPr>
        <w:t xml:space="preserve"> года </w:t>
      </w:r>
      <w:r w:rsidR="00A84357">
        <w:rPr>
          <w:rFonts w:ascii="Times New Roman" w:hAnsi="Times New Roman"/>
          <w:sz w:val="24"/>
          <w:szCs w:val="24"/>
        </w:rPr>
        <w:t>составило</w:t>
      </w:r>
      <w:r w:rsidR="003C63A2" w:rsidRPr="00A84357">
        <w:rPr>
          <w:rFonts w:ascii="Times New Roman" w:hAnsi="Times New Roman"/>
          <w:sz w:val="24"/>
          <w:szCs w:val="24"/>
        </w:rPr>
        <w:t xml:space="preserve"> </w:t>
      </w:r>
      <w:r w:rsidR="00A84357">
        <w:rPr>
          <w:rFonts w:ascii="Times New Roman" w:hAnsi="Times New Roman"/>
          <w:sz w:val="24"/>
          <w:szCs w:val="24"/>
        </w:rPr>
        <w:t>131199,6</w:t>
      </w:r>
      <w:r w:rsidR="003C63A2" w:rsidRPr="00A84357">
        <w:rPr>
          <w:rFonts w:ascii="Times New Roman" w:hAnsi="Times New Roman"/>
          <w:sz w:val="24"/>
          <w:szCs w:val="24"/>
        </w:rPr>
        <w:t xml:space="preserve"> тыс. рублей</w:t>
      </w:r>
      <w:r w:rsidR="00D3589F">
        <w:rPr>
          <w:rFonts w:ascii="Times New Roman" w:hAnsi="Times New Roman"/>
          <w:sz w:val="24"/>
          <w:szCs w:val="24"/>
        </w:rPr>
        <w:t>.</w:t>
      </w:r>
      <w:r w:rsidRPr="00B03C1F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3C63A2" w:rsidRPr="00D3589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386726" w:rsidRPr="00D3589F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="00386726" w:rsidRPr="00D3589F">
        <w:rPr>
          <w:bCs/>
        </w:rPr>
        <w:t xml:space="preserve"> </w:t>
      </w:r>
      <w:r w:rsidR="00386726" w:rsidRPr="00D3589F">
        <w:rPr>
          <w:rFonts w:ascii="Times New Roman" w:hAnsi="Times New Roman"/>
          <w:bCs/>
          <w:sz w:val="24"/>
          <w:szCs w:val="24"/>
        </w:rPr>
        <w:t xml:space="preserve">за 1 </w:t>
      </w:r>
      <w:r w:rsidR="00D3589F">
        <w:rPr>
          <w:rFonts w:ascii="Times New Roman" w:hAnsi="Times New Roman"/>
          <w:bCs/>
          <w:sz w:val="24"/>
          <w:szCs w:val="24"/>
        </w:rPr>
        <w:t>квартал 2018</w:t>
      </w:r>
      <w:r w:rsidR="00386726" w:rsidRPr="00D3589F">
        <w:rPr>
          <w:rFonts w:ascii="Times New Roman" w:hAnsi="Times New Roman"/>
          <w:bCs/>
          <w:sz w:val="24"/>
          <w:szCs w:val="24"/>
        </w:rPr>
        <w:t xml:space="preserve"> </w:t>
      </w:r>
      <w:r w:rsidR="003C63A2" w:rsidRPr="00D3589F">
        <w:rPr>
          <w:rFonts w:ascii="Times New Roman" w:hAnsi="Times New Roman"/>
          <w:sz w:val="24"/>
          <w:szCs w:val="24"/>
        </w:rPr>
        <w:t xml:space="preserve">года представлены в </w:t>
      </w:r>
      <w:r w:rsidR="00DB3CB7" w:rsidRPr="00D3589F">
        <w:rPr>
          <w:rFonts w:ascii="Times New Roman" w:hAnsi="Times New Roman"/>
          <w:sz w:val="24"/>
          <w:szCs w:val="24"/>
        </w:rPr>
        <w:t>т</w:t>
      </w:r>
      <w:r w:rsidR="003C63A2" w:rsidRPr="00D3589F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D3589F">
        <w:rPr>
          <w:rFonts w:ascii="Times New Roman" w:hAnsi="Times New Roman"/>
          <w:sz w:val="24"/>
          <w:szCs w:val="24"/>
        </w:rPr>
        <w:t>№</w:t>
      </w:r>
      <w:r w:rsidR="003C63A2" w:rsidRPr="00D3589F">
        <w:rPr>
          <w:rFonts w:ascii="Times New Roman" w:hAnsi="Times New Roman"/>
          <w:sz w:val="24"/>
          <w:szCs w:val="24"/>
        </w:rPr>
        <w:t>1:</w:t>
      </w:r>
    </w:p>
    <w:p w:rsidR="00815E4E" w:rsidRPr="00D3589F" w:rsidRDefault="00815E4E" w:rsidP="00815E4E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D3589F">
        <w:rPr>
          <w:rFonts w:ascii="Times New Roman" w:hAnsi="Times New Roman"/>
          <w:sz w:val="20"/>
          <w:szCs w:val="20"/>
        </w:rPr>
        <w:t>таблица №1</w:t>
      </w:r>
      <w:r w:rsidR="00507506" w:rsidRPr="00D3589F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42"/>
        <w:gridCol w:w="1177"/>
        <w:gridCol w:w="1375"/>
        <w:gridCol w:w="1276"/>
        <w:gridCol w:w="1101"/>
        <w:gridCol w:w="1299"/>
        <w:gridCol w:w="1234"/>
        <w:gridCol w:w="1040"/>
      </w:tblGrid>
      <w:tr w:rsidR="00815E4E" w:rsidRPr="00D3589F" w:rsidTr="00D27630">
        <w:trPr>
          <w:trHeight w:val="365"/>
        </w:trPr>
        <w:tc>
          <w:tcPr>
            <w:tcW w:w="1242" w:type="dxa"/>
            <w:vMerge w:val="restart"/>
          </w:tcPr>
          <w:p w:rsidR="00815E4E" w:rsidRPr="00D3589F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Наименова</w:t>
            </w:r>
            <w:r w:rsidR="00B953E7" w:rsidRPr="00D3589F">
              <w:rPr>
                <w:rFonts w:ascii="Times New Roman" w:hAnsi="Times New Roman"/>
                <w:w w:val="80"/>
                <w:sz w:val="20"/>
                <w:szCs w:val="20"/>
              </w:rPr>
              <w:t>ние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показателя</w:t>
            </w:r>
          </w:p>
        </w:tc>
        <w:tc>
          <w:tcPr>
            <w:tcW w:w="1177" w:type="dxa"/>
            <w:vMerge w:val="restart"/>
          </w:tcPr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 xml:space="preserve">Исполнено </w:t>
            </w:r>
            <w:r w:rsidR="00CF48A3" w:rsidRPr="00D3589F">
              <w:rPr>
                <w:rFonts w:ascii="Times New Roman" w:hAnsi="Times New Roman"/>
                <w:w w:val="80"/>
                <w:sz w:val="20"/>
                <w:szCs w:val="20"/>
              </w:rPr>
              <w:t xml:space="preserve">        </w:t>
            </w: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D3589F" w:rsidRDefault="00941C70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01.0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4</w:t>
            </w:r>
            <w:r w:rsidR="00815E4E" w:rsidRPr="00D3589F">
              <w:rPr>
                <w:rFonts w:ascii="Times New Roman" w:hAnsi="Times New Roman"/>
                <w:w w:val="80"/>
                <w:sz w:val="20"/>
                <w:szCs w:val="20"/>
              </w:rPr>
              <w:t>. 201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7</w:t>
            </w:r>
            <w:r w:rsidR="00815E4E" w:rsidRPr="00D3589F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1375" w:type="dxa"/>
            <w:vMerge w:val="restart"/>
          </w:tcPr>
          <w:p w:rsidR="00CF48A3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Утвержденн</w:t>
            </w:r>
            <w:r w:rsidR="00D27630" w:rsidRPr="00D3589F">
              <w:rPr>
                <w:rFonts w:ascii="Times New Roman" w:hAnsi="Times New Roman"/>
                <w:w w:val="80"/>
                <w:sz w:val="20"/>
                <w:szCs w:val="20"/>
              </w:rPr>
              <w:t>ы</w:t>
            </w: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й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Уточнен</w:t>
            </w:r>
            <w:r w:rsidR="00B953E7" w:rsidRPr="00D3589F">
              <w:rPr>
                <w:rFonts w:ascii="Times New Roman" w:hAnsi="Times New Roman"/>
                <w:w w:val="80"/>
                <w:sz w:val="20"/>
                <w:szCs w:val="20"/>
              </w:rPr>
              <w:t>ный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101" w:type="dxa"/>
            <w:vMerge w:val="restart"/>
          </w:tcPr>
          <w:p w:rsidR="00B953E7" w:rsidRPr="00D3589F" w:rsidRDefault="00815E4E" w:rsidP="00CF48A3">
            <w:pPr>
              <w:pStyle w:val="a7"/>
              <w:spacing w:after="0"/>
              <w:ind w:left="0"/>
              <w:jc w:val="right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Исполне</w:t>
            </w:r>
            <w:r w:rsidR="00B953E7" w:rsidRPr="00D3589F">
              <w:rPr>
                <w:rFonts w:ascii="Times New Roman" w:hAnsi="Times New Roman"/>
                <w:w w:val="80"/>
                <w:sz w:val="20"/>
                <w:szCs w:val="20"/>
              </w:rPr>
              <w:t>н</w:t>
            </w: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ие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D3589F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01.0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4</w:t>
            </w: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. 201</w:t>
            </w:r>
            <w:r w:rsidR="00D3589F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3573" w:type="dxa"/>
            <w:gridSpan w:val="3"/>
            <w:vAlign w:val="center"/>
          </w:tcPr>
          <w:p w:rsidR="00815E4E" w:rsidRPr="00D3589F" w:rsidRDefault="00815E4E" w:rsidP="00815E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80"/>
                <w:sz w:val="20"/>
                <w:szCs w:val="20"/>
              </w:rPr>
              <w:t>% исполнения</w:t>
            </w:r>
          </w:p>
        </w:tc>
      </w:tr>
      <w:tr w:rsidR="00815E4E" w:rsidRPr="00D3589F" w:rsidTr="00D27630">
        <w:trPr>
          <w:trHeight w:val="462"/>
        </w:trPr>
        <w:tc>
          <w:tcPr>
            <w:tcW w:w="1242" w:type="dxa"/>
            <w:vMerge/>
          </w:tcPr>
          <w:p w:rsidR="00815E4E" w:rsidRPr="00D3589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815E4E" w:rsidRPr="00D3589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815E4E" w:rsidRPr="00D3589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E4E" w:rsidRPr="00D3589F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15E4E" w:rsidRPr="00D3589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F48A3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 xml:space="preserve">к исполнению </w:t>
            </w:r>
            <w:proofErr w:type="gramStart"/>
            <w:r w:rsidRPr="00D3589F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CF48A3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>01.0</w:t>
            </w:r>
            <w:r w:rsidR="00D3589F">
              <w:rPr>
                <w:rFonts w:ascii="Times New Roman" w:hAnsi="Times New Roman"/>
                <w:sz w:val="16"/>
                <w:szCs w:val="16"/>
              </w:rPr>
              <w:t>4</w:t>
            </w:r>
            <w:r w:rsidRPr="00D3589F">
              <w:rPr>
                <w:rFonts w:ascii="Times New Roman" w:hAnsi="Times New Roman"/>
                <w:sz w:val="16"/>
                <w:szCs w:val="16"/>
              </w:rPr>
              <w:t>.201</w:t>
            </w:r>
            <w:r w:rsidR="00D3589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15E4E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234" w:type="dxa"/>
          </w:tcPr>
          <w:p w:rsidR="00815E4E" w:rsidRPr="00D3589F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proofErr w:type="gramStart"/>
            <w:r w:rsidR="00815E4E" w:rsidRPr="00D3589F">
              <w:rPr>
                <w:rFonts w:ascii="Times New Roman" w:hAnsi="Times New Roman"/>
                <w:sz w:val="16"/>
                <w:szCs w:val="16"/>
              </w:rPr>
              <w:t>утвержден</w:t>
            </w:r>
            <w:r w:rsidRPr="00D3589F">
              <w:rPr>
                <w:rFonts w:ascii="Times New Roman" w:hAnsi="Times New Roman"/>
                <w:sz w:val="16"/>
                <w:szCs w:val="16"/>
              </w:rPr>
              <w:t>-</w:t>
            </w:r>
            <w:r w:rsidR="00815E4E" w:rsidRPr="00D3589F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spellEnd"/>
            <w:proofErr w:type="gramEnd"/>
            <w:r w:rsidR="00815E4E" w:rsidRPr="00D3589F">
              <w:rPr>
                <w:rFonts w:ascii="Times New Roman" w:hAnsi="Times New Roman"/>
                <w:sz w:val="16"/>
                <w:szCs w:val="16"/>
              </w:rPr>
              <w:t xml:space="preserve"> плану </w:t>
            </w:r>
          </w:p>
          <w:p w:rsidR="00CF48A3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D3589F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D35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589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40" w:type="dxa"/>
          </w:tcPr>
          <w:p w:rsidR="00815E4E" w:rsidRPr="00D3589F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>к</w:t>
            </w:r>
            <w:r w:rsidR="00815E4E" w:rsidRPr="00D3589F">
              <w:rPr>
                <w:rFonts w:ascii="Times New Roman" w:hAnsi="Times New Roman"/>
                <w:sz w:val="16"/>
                <w:szCs w:val="16"/>
              </w:rPr>
              <w:t xml:space="preserve"> уточнен</w:t>
            </w:r>
            <w:r w:rsidRPr="00D3589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15E4E" w:rsidRPr="00D3589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 xml:space="preserve">ному плану </w:t>
            </w:r>
          </w:p>
          <w:p w:rsidR="00CF48A3" w:rsidRPr="00D3589F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D3589F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D358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589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815E4E" w:rsidRPr="00D3589F" w:rsidTr="00D27630">
        <w:trPr>
          <w:trHeight w:val="713"/>
        </w:trPr>
        <w:tc>
          <w:tcPr>
            <w:tcW w:w="1242" w:type="dxa"/>
          </w:tcPr>
          <w:p w:rsidR="00D27630" w:rsidRPr="00D3589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>Доходы бюджета</w:t>
            </w:r>
            <w:r w:rsidR="00D27630" w:rsidRPr="00D3589F">
              <w:rPr>
                <w:rFonts w:ascii="Times New Roman" w:hAnsi="Times New Roman"/>
                <w:w w:val="90"/>
                <w:sz w:val="20"/>
                <w:szCs w:val="20"/>
              </w:rPr>
              <w:t>,</w:t>
            </w: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="00D27630" w:rsidRPr="00D3589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</w:p>
          <w:p w:rsidR="00815E4E" w:rsidRPr="00D3589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113 899,6</w:t>
            </w:r>
          </w:p>
        </w:tc>
        <w:tc>
          <w:tcPr>
            <w:tcW w:w="1375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505 476,1</w:t>
            </w:r>
          </w:p>
        </w:tc>
        <w:tc>
          <w:tcPr>
            <w:tcW w:w="1276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509 178,0</w:t>
            </w:r>
          </w:p>
        </w:tc>
        <w:tc>
          <w:tcPr>
            <w:tcW w:w="1101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131 199,6</w:t>
            </w:r>
          </w:p>
        </w:tc>
        <w:tc>
          <w:tcPr>
            <w:tcW w:w="1299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  <w:tc>
          <w:tcPr>
            <w:tcW w:w="1234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0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E95278" w:rsidRPr="00D3589F" w:rsidTr="00777EFE">
        <w:trPr>
          <w:trHeight w:val="626"/>
        </w:trPr>
        <w:tc>
          <w:tcPr>
            <w:tcW w:w="1242" w:type="dxa"/>
          </w:tcPr>
          <w:p w:rsidR="00E95278" w:rsidRPr="00D3589F" w:rsidRDefault="00E95278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w w:val="9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7" w:type="dxa"/>
            <w:vAlign w:val="center"/>
          </w:tcPr>
          <w:p w:rsidR="00E95278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20 522,0</w:t>
            </w:r>
          </w:p>
        </w:tc>
        <w:tc>
          <w:tcPr>
            <w:tcW w:w="1375" w:type="dxa"/>
            <w:vAlign w:val="center"/>
          </w:tcPr>
          <w:p w:rsidR="00E95278" w:rsidRPr="00D3589F" w:rsidRDefault="00777EFE" w:rsidP="007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92 796,1</w:t>
            </w:r>
          </w:p>
        </w:tc>
        <w:tc>
          <w:tcPr>
            <w:tcW w:w="1276" w:type="dxa"/>
            <w:vAlign w:val="center"/>
          </w:tcPr>
          <w:p w:rsidR="00E95278" w:rsidRPr="00D3589F" w:rsidRDefault="00777EFE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92 796,1</w:t>
            </w:r>
          </w:p>
        </w:tc>
        <w:tc>
          <w:tcPr>
            <w:tcW w:w="1101" w:type="dxa"/>
            <w:vAlign w:val="center"/>
          </w:tcPr>
          <w:p w:rsidR="00E95278" w:rsidRPr="00D3589F" w:rsidRDefault="00777EFE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28 483,4</w:t>
            </w:r>
          </w:p>
        </w:tc>
        <w:tc>
          <w:tcPr>
            <w:tcW w:w="1299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1234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40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</w:tr>
      <w:tr w:rsidR="00E95278" w:rsidRPr="00D3589F" w:rsidTr="00D27630">
        <w:trPr>
          <w:trHeight w:val="407"/>
        </w:trPr>
        <w:tc>
          <w:tcPr>
            <w:tcW w:w="1242" w:type="dxa"/>
          </w:tcPr>
          <w:p w:rsidR="00E95278" w:rsidRPr="00D3589F" w:rsidRDefault="00E95278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D3589F">
              <w:rPr>
                <w:rFonts w:ascii="Times New Roman" w:hAnsi="Times New Roman"/>
                <w:w w:val="9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77" w:type="dxa"/>
            <w:vAlign w:val="center"/>
          </w:tcPr>
          <w:p w:rsidR="00E95278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93 377,6</w:t>
            </w:r>
          </w:p>
        </w:tc>
        <w:tc>
          <w:tcPr>
            <w:tcW w:w="1375" w:type="dxa"/>
            <w:vAlign w:val="center"/>
          </w:tcPr>
          <w:p w:rsidR="00E95278" w:rsidRPr="00D3589F" w:rsidRDefault="00777EFE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412 680,0</w:t>
            </w:r>
          </w:p>
        </w:tc>
        <w:tc>
          <w:tcPr>
            <w:tcW w:w="1276" w:type="dxa"/>
            <w:vAlign w:val="center"/>
          </w:tcPr>
          <w:p w:rsidR="00E95278" w:rsidRPr="00D3589F" w:rsidRDefault="00777EFE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416 381,9</w:t>
            </w:r>
          </w:p>
        </w:tc>
        <w:tc>
          <w:tcPr>
            <w:tcW w:w="1101" w:type="dxa"/>
            <w:vAlign w:val="center"/>
          </w:tcPr>
          <w:p w:rsidR="00E95278" w:rsidRPr="00D3589F" w:rsidRDefault="00777EFE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102 716,2</w:t>
            </w:r>
          </w:p>
        </w:tc>
        <w:tc>
          <w:tcPr>
            <w:tcW w:w="1299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34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40" w:type="dxa"/>
            <w:vAlign w:val="center"/>
          </w:tcPr>
          <w:p w:rsidR="00E95278" w:rsidRPr="00D3589F" w:rsidRDefault="005E10EF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</w:tr>
      <w:tr w:rsidR="00815E4E" w:rsidRPr="00D3589F" w:rsidTr="00D27630">
        <w:trPr>
          <w:trHeight w:val="462"/>
        </w:trPr>
        <w:tc>
          <w:tcPr>
            <w:tcW w:w="1242" w:type="dxa"/>
          </w:tcPr>
          <w:p w:rsidR="00815E4E" w:rsidRPr="00D3589F" w:rsidRDefault="00815E4E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>Расходы бюджета</w:t>
            </w:r>
          </w:p>
        </w:tc>
        <w:tc>
          <w:tcPr>
            <w:tcW w:w="1177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120 828,8</w:t>
            </w:r>
          </w:p>
        </w:tc>
        <w:tc>
          <w:tcPr>
            <w:tcW w:w="1375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514 415,9</w:t>
            </w:r>
          </w:p>
        </w:tc>
        <w:tc>
          <w:tcPr>
            <w:tcW w:w="1276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518 634,2</w:t>
            </w:r>
          </w:p>
        </w:tc>
        <w:tc>
          <w:tcPr>
            <w:tcW w:w="1101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126 209,8</w:t>
            </w:r>
          </w:p>
        </w:tc>
        <w:tc>
          <w:tcPr>
            <w:tcW w:w="1299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234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40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</w:tr>
      <w:tr w:rsidR="00815E4E" w:rsidRPr="00D3589F" w:rsidTr="00D27630">
        <w:trPr>
          <w:trHeight w:val="222"/>
        </w:trPr>
        <w:tc>
          <w:tcPr>
            <w:tcW w:w="1242" w:type="dxa"/>
          </w:tcPr>
          <w:p w:rsidR="00815E4E" w:rsidRPr="00D3589F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>Дефицит</w:t>
            </w:r>
            <w:proofErr w:type="gramStart"/>
            <w:r w:rsidRPr="00D3589F">
              <w:rPr>
                <w:rFonts w:ascii="Times New Roman" w:hAnsi="Times New Roman"/>
                <w:w w:val="90"/>
                <w:sz w:val="20"/>
                <w:szCs w:val="20"/>
              </w:rPr>
              <w:t xml:space="preserve"> </w:t>
            </w:r>
            <w:r w:rsidR="00F62C9C" w:rsidRPr="00D3589F">
              <w:rPr>
                <w:rFonts w:ascii="Times New Roman" w:hAnsi="Times New Roman"/>
                <w:w w:val="90"/>
                <w:sz w:val="20"/>
                <w:szCs w:val="20"/>
              </w:rPr>
              <w:t>(-)</w:t>
            </w:r>
            <w:r w:rsidR="00D3589F">
              <w:rPr>
                <w:rFonts w:ascii="Times New Roman" w:hAnsi="Times New Roman"/>
                <w:w w:val="90"/>
                <w:sz w:val="20"/>
                <w:szCs w:val="20"/>
              </w:rPr>
              <w:t xml:space="preserve">/ </w:t>
            </w:r>
            <w:proofErr w:type="gramEnd"/>
            <w:r w:rsidR="00D3589F">
              <w:rPr>
                <w:rFonts w:ascii="Times New Roman" w:hAnsi="Times New Roman"/>
                <w:w w:val="90"/>
                <w:sz w:val="20"/>
                <w:szCs w:val="20"/>
              </w:rPr>
              <w:t>профицит (+)</w:t>
            </w:r>
          </w:p>
        </w:tc>
        <w:tc>
          <w:tcPr>
            <w:tcW w:w="1177" w:type="dxa"/>
            <w:vAlign w:val="center"/>
          </w:tcPr>
          <w:p w:rsidR="00815E4E" w:rsidRPr="00D3589F" w:rsidRDefault="00777EFE" w:rsidP="0049046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-6 929,2</w:t>
            </w:r>
          </w:p>
        </w:tc>
        <w:tc>
          <w:tcPr>
            <w:tcW w:w="1375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-8 939,8</w:t>
            </w:r>
          </w:p>
        </w:tc>
        <w:tc>
          <w:tcPr>
            <w:tcW w:w="1276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-9456,2</w:t>
            </w:r>
          </w:p>
        </w:tc>
        <w:tc>
          <w:tcPr>
            <w:tcW w:w="1101" w:type="dxa"/>
            <w:vAlign w:val="center"/>
          </w:tcPr>
          <w:p w:rsidR="00815E4E" w:rsidRPr="00D3589F" w:rsidRDefault="00777EFE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+4989,8</w:t>
            </w:r>
          </w:p>
        </w:tc>
        <w:tc>
          <w:tcPr>
            <w:tcW w:w="1299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4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815E4E" w:rsidRPr="00D3589F" w:rsidRDefault="005E10EF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C63A2" w:rsidRPr="00F548BE" w:rsidRDefault="005D0643" w:rsidP="00E357EE">
      <w:pPr>
        <w:jc w:val="both"/>
        <w:rPr>
          <w:b/>
          <w:bCs/>
        </w:rPr>
      </w:pPr>
      <w:r w:rsidRPr="00B03C1F">
        <w:rPr>
          <w:b/>
          <w:bCs/>
          <w:i/>
        </w:rPr>
        <w:t xml:space="preserve">   </w:t>
      </w:r>
      <w:r w:rsidR="00947490">
        <w:rPr>
          <w:b/>
          <w:bCs/>
          <w:i/>
        </w:rPr>
        <w:t xml:space="preserve">         </w:t>
      </w:r>
      <w:r w:rsidR="00305D16" w:rsidRPr="00F548BE">
        <w:rPr>
          <w:b/>
          <w:bCs/>
        </w:rPr>
        <w:t>1. И</w:t>
      </w:r>
      <w:r w:rsidR="003C63A2" w:rsidRPr="00F548BE">
        <w:rPr>
          <w:b/>
          <w:bCs/>
        </w:rPr>
        <w:t xml:space="preserve">сполнения доходной части бюджета за 1 </w:t>
      </w:r>
      <w:r w:rsidR="009A5B53">
        <w:rPr>
          <w:b/>
          <w:bCs/>
        </w:rPr>
        <w:t>квартал</w:t>
      </w:r>
      <w:r w:rsidR="003C63A2" w:rsidRPr="00F548BE">
        <w:rPr>
          <w:b/>
          <w:bCs/>
        </w:rPr>
        <w:t xml:space="preserve">  201</w:t>
      </w:r>
      <w:r w:rsidR="009A5B53">
        <w:rPr>
          <w:b/>
          <w:bCs/>
        </w:rPr>
        <w:t>8</w:t>
      </w:r>
      <w:r w:rsidR="003C63A2" w:rsidRPr="00F548BE">
        <w:rPr>
          <w:b/>
          <w:bCs/>
        </w:rPr>
        <w:t xml:space="preserve"> года</w:t>
      </w:r>
    </w:p>
    <w:p w:rsidR="003C63A2" w:rsidRPr="00F548BE" w:rsidRDefault="003C63A2" w:rsidP="00F62C9C">
      <w:pPr>
        <w:autoSpaceDE w:val="0"/>
        <w:autoSpaceDN w:val="0"/>
        <w:adjustRightInd w:val="0"/>
        <w:ind w:firstLine="709"/>
        <w:jc w:val="both"/>
      </w:pPr>
      <w:r w:rsidRPr="00F548BE">
        <w:t xml:space="preserve">Основным источником доходов </w:t>
      </w:r>
      <w:r w:rsidR="00DF4D11" w:rsidRPr="00F548BE">
        <w:t>муниципального</w:t>
      </w:r>
      <w:r w:rsidRPr="00F548BE">
        <w:t xml:space="preserve"> бюджета являются доходы в виде безвозмездных поступлений от других бюджетов бюджетной системы Российской Федерации</w:t>
      </w:r>
      <w:r w:rsidR="00DA5CFC" w:rsidRPr="00F548BE">
        <w:t xml:space="preserve"> и прочих</w:t>
      </w:r>
      <w:r w:rsidRPr="00F548BE">
        <w:t xml:space="preserve"> </w:t>
      </w:r>
      <w:r w:rsidR="00DA5CFC" w:rsidRPr="00F548BE">
        <w:t xml:space="preserve">безвозмездных поступлений </w:t>
      </w:r>
      <w:r w:rsidR="00B9018D" w:rsidRPr="00F548BE">
        <w:t>–</w:t>
      </w:r>
      <w:r w:rsidRPr="00F548BE">
        <w:t xml:space="preserve"> </w:t>
      </w:r>
      <w:r w:rsidR="00F548BE" w:rsidRPr="00F548BE">
        <w:t>78,3</w:t>
      </w:r>
      <w:r w:rsidRPr="00F548BE">
        <w:t xml:space="preserve"> % от об</w:t>
      </w:r>
      <w:r w:rsidR="00F548BE">
        <w:t>щего объема поступивших доходов.</w:t>
      </w:r>
      <w:r w:rsidRPr="00F548BE">
        <w:t xml:space="preserve"> </w:t>
      </w:r>
      <w:r w:rsidR="00F548BE">
        <w:t>Н</w:t>
      </w:r>
      <w:r w:rsidRPr="00F548BE">
        <w:t xml:space="preserve">алоговые и неналоговые доходы составляют </w:t>
      </w:r>
      <w:r w:rsidR="00F548BE" w:rsidRPr="00F548BE">
        <w:t>21,7</w:t>
      </w:r>
      <w:r w:rsidRPr="00F548BE">
        <w:t xml:space="preserve"> %.</w:t>
      </w:r>
    </w:p>
    <w:p w:rsidR="003C63A2" w:rsidRPr="00795795" w:rsidRDefault="00795795" w:rsidP="00E357EE">
      <w:pPr>
        <w:autoSpaceDE w:val="0"/>
        <w:autoSpaceDN w:val="0"/>
        <w:adjustRightInd w:val="0"/>
        <w:jc w:val="both"/>
      </w:pPr>
      <w:r>
        <w:t xml:space="preserve">            </w:t>
      </w:r>
      <w:r w:rsidR="007660FD" w:rsidRPr="00795795">
        <w:t>И</w:t>
      </w:r>
      <w:r w:rsidR="003C63A2" w:rsidRPr="00795795">
        <w:t>сточниками налоговых и неналоговых доходов бюджета являются:</w:t>
      </w:r>
    </w:p>
    <w:p w:rsidR="003C63A2" w:rsidRPr="00795795" w:rsidRDefault="003C63A2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795">
        <w:rPr>
          <w:rFonts w:ascii="Times New Roman" w:hAnsi="Times New Roman"/>
          <w:sz w:val="24"/>
          <w:szCs w:val="24"/>
        </w:rPr>
        <w:t xml:space="preserve">налог на доходы физических лиц </w:t>
      </w:r>
      <w:r w:rsidR="00977F19" w:rsidRPr="00795795">
        <w:rPr>
          <w:rFonts w:ascii="Times New Roman" w:hAnsi="Times New Roman"/>
          <w:sz w:val="24"/>
          <w:szCs w:val="24"/>
        </w:rPr>
        <w:t>–</w:t>
      </w:r>
      <w:r w:rsidRPr="00795795">
        <w:rPr>
          <w:rFonts w:ascii="Times New Roman" w:hAnsi="Times New Roman"/>
          <w:sz w:val="24"/>
          <w:szCs w:val="24"/>
        </w:rPr>
        <w:t xml:space="preserve"> </w:t>
      </w:r>
      <w:r w:rsidR="002D714A">
        <w:rPr>
          <w:rFonts w:ascii="Times New Roman" w:hAnsi="Times New Roman"/>
          <w:sz w:val="24"/>
          <w:szCs w:val="24"/>
        </w:rPr>
        <w:t>21 106,7</w:t>
      </w:r>
      <w:r w:rsidRPr="00795795">
        <w:rPr>
          <w:rFonts w:ascii="Times New Roman" w:hAnsi="Times New Roman"/>
          <w:sz w:val="24"/>
          <w:szCs w:val="24"/>
        </w:rPr>
        <w:t xml:space="preserve"> тыс. рублей или </w:t>
      </w:r>
      <w:r w:rsidR="002D714A">
        <w:rPr>
          <w:rFonts w:ascii="Times New Roman" w:hAnsi="Times New Roman"/>
          <w:sz w:val="24"/>
          <w:szCs w:val="24"/>
        </w:rPr>
        <w:t>74,1</w:t>
      </w:r>
      <w:r w:rsidRPr="00795795">
        <w:rPr>
          <w:rFonts w:ascii="Times New Roman" w:hAnsi="Times New Roman"/>
          <w:sz w:val="24"/>
          <w:szCs w:val="24"/>
        </w:rPr>
        <w:t xml:space="preserve">% в общем объеме </w:t>
      </w:r>
      <w:r w:rsidR="00977F19" w:rsidRPr="00795795">
        <w:rPr>
          <w:rFonts w:ascii="Times New Roman" w:hAnsi="Times New Roman"/>
          <w:sz w:val="24"/>
          <w:szCs w:val="24"/>
        </w:rPr>
        <w:t>собственных</w:t>
      </w:r>
      <w:r w:rsidRPr="00795795">
        <w:rPr>
          <w:rFonts w:ascii="Times New Roman" w:hAnsi="Times New Roman"/>
          <w:sz w:val="24"/>
          <w:szCs w:val="24"/>
        </w:rPr>
        <w:t xml:space="preserve"> доходов;</w:t>
      </w:r>
    </w:p>
    <w:p w:rsidR="00482638" w:rsidRPr="002D714A" w:rsidRDefault="00482638" w:rsidP="007F5F77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14A">
        <w:rPr>
          <w:rFonts w:ascii="Times New Roman" w:hAnsi="Times New Roman"/>
          <w:color w:val="000000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– </w:t>
      </w:r>
      <w:r w:rsidR="002D714A">
        <w:rPr>
          <w:rFonts w:ascii="Times New Roman" w:hAnsi="Times New Roman"/>
          <w:color w:val="000000"/>
          <w:sz w:val="24"/>
          <w:szCs w:val="24"/>
        </w:rPr>
        <w:t>1 308,0</w:t>
      </w:r>
      <w:r w:rsidRPr="002D714A">
        <w:rPr>
          <w:rFonts w:ascii="Times New Roman" w:hAnsi="Times New Roman"/>
          <w:sz w:val="24"/>
          <w:szCs w:val="24"/>
        </w:rPr>
        <w:t xml:space="preserve"> тыс. рублей или </w:t>
      </w:r>
      <w:r w:rsidR="002D714A">
        <w:rPr>
          <w:rFonts w:ascii="Times New Roman" w:hAnsi="Times New Roman"/>
          <w:sz w:val="24"/>
          <w:szCs w:val="24"/>
        </w:rPr>
        <w:t>4</w:t>
      </w:r>
      <w:r w:rsidR="00B9018D" w:rsidRPr="002D714A">
        <w:rPr>
          <w:rFonts w:ascii="Times New Roman" w:hAnsi="Times New Roman"/>
          <w:sz w:val="24"/>
          <w:szCs w:val="24"/>
        </w:rPr>
        <w:t>,</w:t>
      </w:r>
      <w:r w:rsidRPr="002D714A">
        <w:rPr>
          <w:rFonts w:ascii="Times New Roman" w:hAnsi="Times New Roman"/>
          <w:sz w:val="24"/>
          <w:szCs w:val="24"/>
        </w:rPr>
        <w:t>6% в общем объеме собственных доходов;</w:t>
      </w:r>
    </w:p>
    <w:p w:rsidR="003C63A2" w:rsidRPr="002D714A" w:rsidRDefault="003C63A2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14A">
        <w:rPr>
          <w:rFonts w:ascii="Times New Roman" w:hAnsi="Times New Roman"/>
          <w:sz w:val="24"/>
          <w:szCs w:val="24"/>
        </w:rPr>
        <w:t xml:space="preserve">налоги на совокупный доход </w:t>
      </w:r>
      <w:r w:rsidR="007C7A99" w:rsidRPr="002D714A">
        <w:rPr>
          <w:rFonts w:ascii="Times New Roman" w:hAnsi="Times New Roman"/>
          <w:sz w:val="24"/>
          <w:szCs w:val="24"/>
        </w:rPr>
        <w:t>–</w:t>
      </w:r>
      <w:r w:rsidRPr="002D714A">
        <w:rPr>
          <w:rFonts w:ascii="Times New Roman" w:hAnsi="Times New Roman"/>
          <w:sz w:val="24"/>
          <w:szCs w:val="24"/>
        </w:rPr>
        <w:t xml:space="preserve"> </w:t>
      </w:r>
      <w:r w:rsidR="002D714A">
        <w:rPr>
          <w:rFonts w:ascii="Times New Roman" w:hAnsi="Times New Roman"/>
          <w:sz w:val="24"/>
          <w:szCs w:val="24"/>
        </w:rPr>
        <w:t>2 101,6</w:t>
      </w:r>
      <w:r w:rsidRPr="002D714A">
        <w:rPr>
          <w:rFonts w:ascii="Times New Roman" w:hAnsi="Times New Roman"/>
          <w:sz w:val="24"/>
          <w:szCs w:val="24"/>
        </w:rPr>
        <w:t xml:space="preserve"> тыс. рублей или </w:t>
      </w:r>
      <w:r w:rsidR="002D714A">
        <w:rPr>
          <w:rFonts w:ascii="Times New Roman" w:hAnsi="Times New Roman"/>
          <w:sz w:val="24"/>
          <w:szCs w:val="24"/>
        </w:rPr>
        <w:t>7,4</w:t>
      </w:r>
      <w:r w:rsidRPr="002D714A">
        <w:rPr>
          <w:rFonts w:ascii="Times New Roman" w:hAnsi="Times New Roman"/>
          <w:sz w:val="24"/>
          <w:szCs w:val="24"/>
        </w:rPr>
        <w:t xml:space="preserve"> %;</w:t>
      </w:r>
    </w:p>
    <w:p w:rsidR="007F5F77" w:rsidRPr="002D714A" w:rsidRDefault="007F5F77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14A">
        <w:rPr>
          <w:rFonts w:ascii="Times New Roman" w:hAnsi="Times New Roman"/>
          <w:sz w:val="24"/>
          <w:szCs w:val="24"/>
        </w:rPr>
        <w:t xml:space="preserve">государственная пошлина – </w:t>
      </w:r>
      <w:r w:rsidR="002D714A">
        <w:rPr>
          <w:rFonts w:ascii="Times New Roman" w:hAnsi="Times New Roman"/>
          <w:sz w:val="24"/>
          <w:szCs w:val="24"/>
        </w:rPr>
        <w:t>185,</w:t>
      </w:r>
      <w:r w:rsidR="00613A43">
        <w:rPr>
          <w:rFonts w:ascii="Times New Roman" w:hAnsi="Times New Roman"/>
          <w:sz w:val="24"/>
          <w:szCs w:val="24"/>
        </w:rPr>
        <w:t>6</w:t>
      </w:r>
      <w:r w:rsidR="00305D16" w:rsidRPr="002D714A">
        <w:rPr>
          <w:rFonts w:ascii="Times New Roman" w:hAnsi="Times New Roman"/>
          <w:sz w:val="24"/>
          <w:szCs w:val="24"/>
        </w:rPr>
        <w:t xml:space="preserve"> тыс. рублей или </w:t>
      </w:r>
      <w:r w:rsidR="00613A43">
        <w:rPr>
          <w:rFonts w:ascii="Times New Roman" w:hAnsi="Times New Roman"/>
          <w:sz w:val="24"/>
          <w:szCs w:val="24"/>
        </w:rPr>
        <w:t>0,</w:t>
      </w:r>
      <w:r w:rsidR="00C17A71">
        <w:rPr>
          <w:rFonts w:ascii="Times New Roman" w:hAnsi="Times New Roman"/>
          <w:sz w:val="24"/>
          <w:szCs w:val="24"/>
        </w:rPr>
        <w:t>6</w:t>
      </w:r>
      <w:r w:rsidRPr="002D714A">
        <w:rPr>
          <w:rFonts w:ascii="Times New Roman" w:hAnsi="Times New Roman"/>
          <w:sz w:val="24"/>
          <w:szCs w:val="24"/>
        </w:rPr>
        <w:t>%;</w:t>
      </w:r>
    </w:p>
    <w:p w:rsidR="00AC70F8" w:rsidRPr="00613A43" w:rsidRDefault="00AC70F8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A43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муниципальной собственности  - </w:t>
      </w:r>
      <w:r w:rsidR="00613A43">
        <w:rPr>
          <w:rFonts w:ascii="Times New Roman" w:hAnsi="Times New Roman"/>
          <w:sz w:val="24"/>
          <w:szCs w:val="24"/>
        </w:rPr>
        <w:t>3</w:t>
      </w:r>
      <w:r w:rsidR="00C17A71">
        <w:rPr>
          <w:rFonts w:ascii="Times New Roman" w:hAnsi="Times New Roman"/>
          <w:sz w:val="24"/>
          <w:szCs w:val="24"/>
        </w:rPr>
        <w:t xml:space="preserve"> </w:t>
      </w:r>
      <w:r w:rsidR="00613A43">
        <w:rPr>
          <w:rFonts w:ascii="Times New Roman" w:hAnsi="Times New Roman"/>
          <w:sz w:val="24"/>
          <w:szCs w:val="24"/>
        </w:rPr>
        <w:t>183,5 тыс. рублей или 11,2</w:t>
      </w:r>
      <w:r w:rsidRPr="00613A43">
        <w:rPr>
          <w:rFonts w:ascii="Times New Roman" w:hAnsi="Times New Roman"/>
          <w:sz w:val="24"/>
          <w:szCs w:val="24"/>
        </w:rPr>
        <w:t xml:space="preserve"> %;</w:t>
      </w:r>
    </w:p>
    <w:p w:rsidR="00311EB4" w:rsidRPr="00613A43" w:rsidRDefault="00311EB4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A43">
        <w:rPr>
          <w:rFonts w:ascii="Times New Roman" w:hAnsi="Times New Roman"/>
          <w:sz w:val="24"/>
          <w:szCs w:val="24"/>
        </w:rPr>
        <w:t xml:space="preserve">платежи за пользование природными ресурсами – </w:t>
      </w:r>
      <w:r w:rsidR="00613A43">
        <w:rPr>
          <w:rFonts w:ascii="Times New Roman" w:hAnsi="Times New Roman"/>
          <w:sz w:val="24"/>
          <w:szCs w:val="24"/>
        </w:rPr>
        <w:t>238,3</w:t>
      </w:r>
      <w:r w:rsidRPr="00613A43">
        <w:rPr>
          <w:rFonts w:ascii="Times New Roman" w:hAnsi="Times New Roman"/>
          <w:sz w:val="24"/>
          <w:szCs w:val="24"/>
        </w:rPr>
        <w:t xml:space="preserve"> тыс. рублей или 0,</w:t>
      </w:r>
      <w:r w:rsidR="00C17A71">
        <w:rPr>
          <w:rFonts w:ascii="Times New Roman" w:hAnsi="Times New Roman"/>
          <w:sz w:val="24"/>
          <w:szCs w:val="24"/>
        </w:rPr>
        <w:t>8</w:t>
      </w:r>
      <w:r w:rsidRPr="00613A43">
        <w:rPr>
          <w:rFonts w:ascii="Times New Roman" w:hAnsi="Times New Roman"/>
          <w:sz w:val="24"/>
          <w:szCs w:val="24"/>
        </w:rPr>
        <w:t>%;</w:t>
      </w:r>
    </w:p>
    <w:p w:rsidR="003C63A2" w:rsidRPr="00C17A71" w:rsidRDefault="003C63A2" w:rsidP="00AC70F8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71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– </w:t>
      </w:r>
      <w:r w:rsidR="00C17A71">
        <w:rPr>
          <w:rFonts w:ascii="Times New Roman" w:hAnsi="Times New Roman"/>
          <w:sz w:val="24"/>
          <w:szCs w:val="24"/>
        </w:rPr>
        <w:t>104,2</w:t>
      </w:r>
      <w:r w:rsidRPr="00C17A71">
        <w:rPr>
          <w:rFonts w:ascii="Times New Roman" w:hAnsi="Times New Roman"/>
          <w:sz w:val="24"/>
          <w:szCs w:val="24"/>
        </w:rPr>
        <w:t xml:space="preserve"> тыс. рублей или </w:t>
      </w:r>
      <w:r w:rsidR="00311EB4" w:rsidRPr="00C17A71">
        <w:rPr>
          <w:rFonts w:ascii="Times New Roman" w:hAnsi="Times New Roman"/>
          <w:sz w:val="24"/>
          <w:szCs w:val="24"/>
        </w:rPr>
        <w:t>0,</w:t>
      </w:r>
      <w:r w:rsidR="00AC70F8" w:rsidRPr="00C17A71">
        <w:rPr>
          <w:rFonts w:ascii="Times New Roman" w:hAnsi="Times New Roman"/>
          <w:sz w:val="24"/>
          <w:szCs w:val="24"/>
        </w:rPr>
        <w:t>4</w:t>
      </w:r>
      <w:r w:rsidRPr="00C17A71">
        <w:rPr>
          <w:rFonts w:ascii="Times New Roman" w:hAnsi="Times New Roman"/>
          <w:sz w:val="24"/>
          <w:szCs w:val="24"/>
        </w:rPr>
        <w:t>%;</w:t>
      </w:r>
    </w:p>
    <w:p w:rsidR="00507506" w:rsidRPr="00C17A71" w:rsidRDefault="00507506" w:rsidP="00E357EE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71">
        <w:rPr>
          <w:rFonts w:ascii="Times New Roman" w:hAnsi="Times New Roman"/>
          <w:sz w:val="24"/>
          <w:szCs w:val="24"/>
        </w:rPr>
        <w:t xml:space="preserve">штрафы, санкции, возмещение вреда – </w:t>
      </w:r>
      <w:r w:rsidR="00C17A71">
        <w:rPr>
          <w:rFonts w:ascii="Times New Roman" w:hAnsi="Times New Roman"/>
          <w:sz w:val="24"/>
          <w:szCs w:val="24"/>
        </w:rPr>
        <w:t>255,4</w:t>
      </w:r>
      <w:r w:rsidRPr="00C17A71">
        <w:rPr>
          <w:rFonts w:ascii="Times New Roman" w:hAnsi="Times New Roman"/>
          <w:sz w:val="24"/>
          <w:szCs w:val="24"/>
        </w:rPr>
        <w:t xml:space="preserve"> тыс. рублей или </w:t>
      </w:r>
      <w:r w:rsidR="00C17A71">
        <w:rPr>
          <w:rFonts w:ascii="Times New Roman" w:hAnsi="Times New Roman"/>
          <w:sz w:val="24"/>
          <w:szCs w:val="24"/>
        </w:rPr>
        <w:t>0,9</w:t>
      </w:r>
      <w:r w:rsidRPr="00C17A71">
        <w:rPr>
          <w:rFonts w:ascii="Times New Roman" w:hAnsi="Times New Roman"/>
          <w:sz w:val="24"/>
          <w:szCs w:val="24"/>
        </w:rPr>
        <w:t>%</w:t>
      </w:r>
    </w:p>
    <w:p w:rsidR="003C63A2" w:rsidRPr="00A86618" w:rsidRDefault="00947490" w:rsidP="00E357EE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C63A2" w:rsidRPr="00A86618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7C7A99" w:rsidRPr="00A86618">
        <w:rPr>
          <w:rFonts w:ascii="Times New Roman" w:hAnsi="Times New Roman"/>
          <w:b/>
          <w:sz w:val="24"/>
          <w:szCs w:val="24"/>
        </w:rPr>
        <w:t xml:space="preserve">по доходам </w:t>
      </w:r>
      <w:r w:rsidR="003C63A2" w:rsidRPr="00A866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07506" w:rsidRPr="00A86618">
        <w:rPr>
          <w:rFonts w:ascii="Times New Roman" w:hAnsi="Times New Roman"/>
          <w:b/>
          <w:sz w:val="24"/>
          <w:szCs w:val="24"/>
        </w:rPr>
        <w:t>«Ленский муниципальный район»</w:t>
      </w:r>
      <w:r w:rsidR="003C63A2" w:rsidRPr="00A86618">
        <w:rPr>
          <w:rFonts w:ascii="Times New Roman" w:hAnsi="Times New Roman"/>
          <w:b/>
          <w:sz w:val="24"/>
          <w:szCs w:val="24"/>
        </w:rPr>
        <w:t xml:space="preserve"> на 01.04.201</w:t>
      </w:r>
      <w:r w:rsidR="00A86618">
        <w:rPr>
          <w:rFonts w:ascii="Times New Roman" w:hAnsi="Times New Roman"/>
          <w:b/>
          <w:sz w:val="24"/>
          <w:szCs w:val="24"/>
        </w:rPr>
        <w:t>8</w:t>
      </w:r>
      <w:r w:rsidR="003C63A2" w:rsidRPr="00A86618">
        <w:rPr>
          <w:rFonts w:ascii="Times New Roman" w:hAnsi="Times New Roman"/>
          <w:b/>
          <w:sz w:val="24"/>
          <w:szCs w:val="24"/>
        </w:rPr>
        <w:t xml:space="preserve"> года</w:t>
      </w:r>
      <w:r w:rsidR="003C63A2" w:rsidRPr="00A86618">
        <w:rPr>
          <w:rFonts w:ascii="Times New Roman" w:hAnsi="Times New Roman"/>
          <w:sz w:val="24"/>
          <w:szCs w:val="24"/>
        </w:rPr>
        <w:t xml:space="preserve"> приведен в </w:t>
      </w:r>
      <w:r w:rsidR="007C7A99" w:rsidRPr="00A86618">
        <w:rPr>
          <w:rFonts w:ascii="Times New Roman" w:hAnsi="Times New Roman"/>
          <w:sz w:val="24"/>
          <w:szCs w:val="24"/>
        </w:rPr>
        <w:t>т</w:t>
      </w:r>
      <w:r w:rsidR="003C63A2" w:rsidRPr="00A86618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A86618">
        <w:rPr>
          <w:rFonts w:ascii="Times New Roman" w:hAnsi="Times New Roman"/>
          <w:sz w:val="24"/>
          <w:szCs w:val="24"/>
        </w:rPr>
        <w:t>№</w:t>
      </w:r>
      <w:r w:rsidR="003C63A2" w:rsidRPr="00A86618">
        <w:rPr>
          <w:rFonts w:ascii="Times New Roman" w:hAnsi="Times New Roman"/>
          <w:sz w:val="24"/>
          <w:szCs w:val="24"/>
        </w:rPr>
        <w:t>2:</w:t>
      </w:r>
    </w:p>
    <w:p w:rsidR="003C63A2" w:rsidRPr="00A86618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03C1F">
        <w:rPr>
          <w:rFonts w:ascii="Times New Roman" w:hAnsi="Times New Roman"/>
          <w:i/>
          <w:sz w:val="18"/>
          <w:szCs w:val="18"/>
        </w:rPr>
        <w:t xml:space="preserve"> </w:t>
      </w:r>
      <w:r w:rsidR="007C7A99" w:rsidRPr="00A86618">
        <w:rPr>
          <w:rFonts w:ascii="Times New Roman" w:hAnsi="Times New Roman"/>
          <w:sz w:val="18"/>
          <w:szCs w:val="18"/>
        </w:rPr>
        <w:t>т</w:t>
      </w:r>
      <w:r w:rsidRPr="00A86618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A86618">
        <w:rPr>
          <w:rFonts w:ascii="Times New Roman" w:hAnsi="Times New Roman"/>
          <w:sz w:val="18"/>
          <w:szCs w:val="18"/>
        </w:rPr>
        <w:t>№</w:t>
      </w:r>
      <w:r w:rsidRPr="00A86618">
        <w:rPr>
          <w:rFonts w:ascii="Times New Roman" w:hAnsi="Times New Roman"/>
          <w:sz w:val="18"/>
          <w:szCs w:val="18"/>
        </w:rPr>
        <w:t>2</w:t>
      </w:r>
      <w:r w:rsidR="00507506" w:rsidRPr="00A86618">
        <w:rPr>
          <w:rFonts w:ascii="Times New Roman" w:hAnsi="Times New Roman"/>
          <w:sz w:val="18"/>
          <w:szCs w:val="18"/>
        </w:rPr>
        <w:t xml:space="preserve"> </w:t>
      </w:r>
      <w:r w:rsidR="00DB3CB7" w:rsidRPr="00A86618">
        <w:rPr>
          <w:rFonts w:ascii="Times New Roman" w:hAnsi="Times New Roman"/>
          <w:sz w:val="18"/>
          <w:szCs w:val="18"/>
        </w:rPr>
        <w:t>(</w:t>
      </w:r>
      <w:r w:rsidRPr="00A86618">
        <w:rPr>
          <w:rFonts w:ascii="Times New Roman" w:hAnsi="Times New Roman"/>
          <w:sz w:val="18"/>
          <w:szCs w:val="18"/>
        </w:rPr>
        <w:t>тыс. руб</w:t>
      </w:r>
      <w:r w:rsidR="00507506" w:rsidRPr="00A86618">
        <w:rPr>
          <w:rFonts w:ascii="Times New Roman" w:hAnsi="Times New Roman"/>
          <w:sz w:val="18"/>
          <w:szCs w:val="18"/>
        </w:rPr>
        <w:t>.</w:t>
      </w:r>
      <w:r w:rsidR="00DB3CB7" w:rsidRPr="00A86618">
        <w:rPr>
          <w:rFonts w:ascii="Times New Roman" w:hAnsi="Times New Roman"/>
          <w:sz w:val="18"/>
          <w:szCs w:val="18"/>
        </w:rPr>
        <w:t>)</w:t>
      </w:r>
    </w:p>
    <w:tbl>
      <w:tblPr>
        <w:tblStyle w:val="1-1"/>
        <w:tblW w:w="9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992"/>
        <w:gridCol w:w="1134"/>
        <w:gridCol w:w="1014"/>
        <w:gridCol w:w="1166"/>
        <w:gridCol w:w="1364"/>
        <w:gridCol w:w="1260"/>
      </w:tblGrid>
      <w:tr w:rsidR="003C63A2" w:rsidRPr="00A86618" w:rsidTr="00CE5F9C">
        <w:trPr>
          <w:cnfStyle w:val="000000100000"/>
          <w:trHeight w:val="205"/>
        </w:trPr>
        <w:tc>
          <w:tcPr>
            <w:cnfStyle w:val="000010000000"/>
            <w:tcW w:w="2802" w:type="dxa"/>
            <w:vMerge w:val="restart"/>
            <w:shd w:val="clear" w:color="auto" w:fill="auto"/>
            <w:vAlign w:val="center"/>
          </w:tcPr>
          <w:p w:rsidR="003C63A2" w:rsidRPr="00A86618" w:rsidRDefault="003C63A2" w:rsidP="00CF48A3">
            <w:pPr>
              <w:jc w:val="center"/>
              <w:rPr>
                <w:sz w:val="20"/>
                <w:szCs w:val="20"/>
              </w:rPr>
            </w:pPr>
            <w:r w:rsidRPr="00A86618">
              <w:rPr>
                <w:sz w:val="20"/>
                <w:szCs w:val="20"/>
              </w:rPr>
              <w:t>Наименование показателя</w:t>
            </w:r>
          </w:p>
          <w:p w:rsidR="003C63A2" w:rsidRPr="00A86618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Исполнено</w:t>
            </w:r>
          </w:p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на</w:t>
            </w:r>
          </w:p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01.0</w:t>
            </w:r>
            <w:r w:rsidR="00A86618">
              <w:rPr>
                <w:sz w:val="16"/>
                <w:szCs w:val="16"/>
              </w:rPr>
              <w:t>4</w:t>
            </w:r>
            <w:r w:rsidRPr="00A86618">
              <w:rPr>
                <w:sz w:val="16"/>
                <w:szCs w:val="16"/>
              </w:rPr>
              <w:t>.201</w:t>
            </w:r>
            <w:r w:rsidR="00A86618">
              <w:rPr>
                <w:sz w:val="16"/>
                <w:szCs w:val="16"/>
              </w:rPr>
              <w:t>7</w:t>
            </w:r>
            <w:r w:rsidRPr="00A86618">
              <w:rPr>
                <w:sz w:val="16"/>
                <w:szCs w:val="16"/>
              </w:rPr>
              <w:t xml:space="preserve">  год</w:t>
            </w:r>
            <w:r w:rsidR="00784596" w:rsidRPr="00A86618">
              <w:rPr>
                <w:sz w:val="16"/>
                <w:szCs w:val="16"/>
              </w:rPr>
              <w:t>а</w:t>
            </w:r>
          </w:p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A86618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Уточненный план</w:t>
            </w:r>
          </w:p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на</w:t>
            </w:r>
          </w:p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201</w:t>
            </w:r>
            <w:r w:rsidR="00A86618">
              <w:rPr>
                <w:sz w:val="16"/>
                <w:szCs w:val="16"/>
              </w:rPr>
              <w:t>8</w:t>
            </w:r>
            <w:r w:rsidRPr="00A86618">
              <w:rPr>
                <w:sz w:val="16"/>
                <w:szCs w:val="16"/>
              </w:rPr>
              <w:t xml:space="preserve"> год</w:t>
            </w:r>
          </w:p>
          <w:p w:rsidR="003C63A2" w:rsidRPr="00A86618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3C63A2" w:rsidRPr="00A86618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A86618" w:rsidTr="00CE5F9C">
        <w:trPr>
          <w:trHeight w:val="271"/>
        </w:trPr>
        <w:tc>
          <w:tcPr>
            <w:cnfStyle w:val="000010000000"/>
            <w:tcW w:w="2802" w:type="dxa"/>
            <w:vMerge/>
            <w:shd w:val="clear" w:color="auto" w:fill="auto"/>
            <w:vAlign w:val="center"/>
          </w:tcPr>
          <w:p w:rsidR="003C63A2" w:rsidRPr="00A86618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Исполнено</w:t>
            </w:r>
          </w:p>
          <w:p w:rsidR="003C63A2" w:rsidRPr="00A86618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на</w:t>
            </w:r>
          </w:p>
          <w:p w:rsidR="003C63A2" w:rsidRPr="00A86618" w:rsidRDefault="003C63A2" w:rsidP="00A86618">
            <w:pPr>
              <w:jc w:val="center"/>
              <w:cnfStyle w:val="0000000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01.0</w:t>
            </w:r>
            <w:r w:rsidR="00A86618">
              <w:rPr>
                <w:sz w:val="16"/>
                <w:szCs w:val="16"/>
              </w:rPr>
              <w:t>4</w:t>
            </w:r>
            <w:r w:rsidRPr="00A86618">
              <w:rPr>
                <w:sz w:val="16"/>
                <w:szCs w:val="16"/>
              </w:rPr>
              <w:t>.201</w:t>
            </w:r>
            <w:r w:rsidR="00A86618">
              <w:rPr>
                <w:sz w:val="16"/>
                <w:szCs w:val="16"/>
              </w:rPr>
              <w:t>8</w:t>
            </w:r>
            <w:r w:rsidRPr="00A86618">
              <w:rPr>
                <w:sz w:val="16"/>
                <w:szCs w:val="16"/>
              </w:rPr>
              <w:t xml:space="preserve">  год</w:t>
            </w:r>
            <w:r w:rsidR="00784596" w:rsidRPr="00A86618">
              <w:rPr>
                <w:sz w:val="16"/>
                <w:szCs w:val="16"/>
              </w:rPr>
              <w:t>а</w:t>
            </w:r>
          </w:p>
        </w:tc>
        <w:tc>
          <w:tcPr>
            <w:cnfStyle w:val="000010000000"/>
            <w:tcW w:w="1166" w:type="dxa"/>
            <w:vMerge w:val="restart"/>
            <w:shd w:val="clear" w:color="auto" w:fill="auto"/>
          </w:tcPr>
          <w:p w:rsidR="00417A00" w:rsidRPr="00A86618" w:rsidRDefault="003C63A2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Удельный вес</w:t>
            </w:r>
          </w:p>
          <w:p w:rsidR="003C63A2" w:rsidRPr="00A86618" w:rsidRDefault="00417A00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(%)</w:t>
            </w:r>
          </w:p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A86618" w:rsidTr="00CE5F9C">
        <w:trPr>
          <w:cnfStyle w:val="000000100000"/>
          <w:trHeight w:val="558"/>
        </w:trPr>
        <w:tc>
          <w:tcPr>
            <w:cnfStyle w:val="000010000000"/>
            <w:tcW w:w="2802" w:type="dxa"/>
            <w:vMerge/>
            <w:shd w:val="clear" w:color="auto" w:fill="auto"/>
          </w:tcPr>
          <w:p w:rsidR="003C63A2" w:rsidRPr="00A86618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66" w:type="dxa"/>
            <w:vMerge/>
            <w:shd w:val="clear" w:color="auto" w:fill="auto"/>
          </w:tcPr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3C63A2" w:rsidRPr="00A86618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к</w:t>
            </w:r>
            <w:r w:rsidR="00417A00" w:rsidRPr="00A86618">
              <w:rPr>
                <w:sz w:val="16"/>
                <w:szCs w:val="16"/>
              </w:rPr>
              <w:t xml:space="preserve"> </w:t>
            </w:r>
            <w:r w:rsidRPr="00A86618">
              <w:rPr>
                <w:sz w:val="16"/>
                <w:szCs w:val="16"/>
              </w:rPr>
              <w:t>испол</w:t>
            </w:r>
            <w:r w:rsidR="00490467" w:rsidRPr="00A86618">
              <w:rPr>
                <w:sz w:val="16"/>
                <w:szCs w:val="16"/>
              </w:rPr>
              <w:t>нению</w:t>
            </w:r>
          </w:p>
          <w:p w:rsidR="003C63A2" w:rsidRPr="00A86618" w:rsidRDefault="00490467" w:rsidP="00A86618">
            <w:pPr>
              <w:jc w:val="center"/>
              <w:cnfStyle w:val="000000100000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 xml:space="preserve">на </w:t>
            </w:r>
            <w:r w:rsidR="00B90C57" w:rsidRPr="00A86618">
              <w:rPr>
                <w:sz w:val="16"/>
                <w:szCs w:val="16"/>
              </w:rPr>
              <w:t xml:space="preserve">  </w:t>
            </w:r>
            <w:r w:rsidRPr="00A86618">
              <w:rPr>
                <w:sz w:val="16"/>
                <w:szCs w:val="16"/>
              </w:rPr>
              <w:t>01.0</w:t>
            </w:r>
            <w:r w:rsidR="00A86618">
              <w:rPr>
                <w:sz w:val="16"/>
                <w:szCs w:val="16"/>
              </w:rPr>
              <w:t>4</w:t>
            </w:r>
            <w:r w:rsidRPr="00A86618">
              <w:rPr>
                <w:sz w:val="16"/>
                <w:szCs w:val="16"/>
              </w:rPr>
              <w:t>.</w:t>
            </w:r>
            <w:r w:rsidR="003C63A2" w:rsidRPr="00A86618">
              <w:rPr>
                <w:sz w:val="16"/>
                <w:szCs w:val="16"/>
              </w:rPr>
              <w:t xml:space="preserve"> 201</w:t>
            </w:r>
            <w:r w:rsidR="00A86618">
              <w:rPr>
                <w:sz w:val="16"/>
                <w:szCs w:val="16"/>
              </w:rPr>
              <w:t>7</w:t>
            </w:r>
            <w:r w:rsidR="003C63A2" w:rsidRPr="00A86618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3C63A2" w:rsidRPr="00A86618" w:rsidRDefault="003C63A2" w:rsidP="00417A00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к</w:t>
            </w:r>
            <w:r w:rsidR="00417A00" w:rsidRPr="00A86618">
              <w:rPr>
                <w:sz w:val="16"/>
                <w:szCs w:val="16"/>
              </w:rPr>
              <w:t xml:space="preserve"> </w:t>
            </w:r>
            <w:r w:rsidRPr="00A86618">
              <w:rPr>
                <w:sz w:val="16"/>
                <w:szCs w:val="16"/>
              </w:rPr>
              <w:t>уточненному плану</w:t>
            </w:r>
          </w:p>
          <w:p w:rsidR="003C63A2" w:rsidRPr="00A86618" w:rsidRDefault="003C63A2" w:rsidP="00A86618">
            <w:pPr>
              <w:jc w:val="center"/>
              <w:rPr>
                <w:sz w:val="16"/>
                <w:szCs w:val="16"/>
              </w:rPr>
            </w:pPr>
            <w:r w:rsidRPr="00A86618">
              <w:rPr>
                <w:sz w:val="16"/>
                <w:szCs w:val="16"/>
              </w:rPr>
              <w:t>на 201</w:t>
            </w:r>
            <w:r w:rsidR="00A86618">
              <w:rPr>
                <w:sz w:val="16"/>
                <w:szCs w:val="16"/>
              </w:rPr>
              <w:t>8</w:t>
            </w:r>
            <w:r w:rsidRPr="00A86618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315923" w:rsidTr="00CE5F9C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3C63A2" w:rsidRPr="00315923" w:rsidRDefault="003C63A2" w:rsidP="005326DB">
            <w:pPr>
              <w:jc w:val="center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C63A2" w:rsidRPr="00315923" w:rsidRDefault="003C63A2" w:rsidP="005326DB">
            <w:pPr>
              <w:jc w:val="center"/>
              <w:rPr>
                <w:sz w:val="16"/>
                <w:szCs w:val="16"/>
              </w:rPr>
            </w:pPr>
            <w:r w:rsidRPr="00315923">
              <w:rPr>
                <w:sz w:val="16"/>
                <w:szCs w:val="16"/>
              </w:rPr>
              <w:t>7</w:t>
            </w:r>
          </w:p>
        </w:tc>
      </w:tr>
      <w:tr w:rsidR="007C7A9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НАЛОГОВЫЕ И НЕНАЛОГОВЫЕ ДОХОДЫ,</w:t>
            </w:r>
            <w:r w:rsidR="004861BE" w:rsidRPr="00315923">
              <w:rPr>
                <w:b/>
                <w:w w:val="90"/>
                <w:sz w:val="16"/>
                <w:szCs w:val="16"/>
              </w:rPr>
              <w:t xml:space="preserve"> </w:t>
            </w:r>
            <w:r w:rsidRPr="00315923">
              <w:rPr>
                <w:b/>
                <w:w w:val="90"/>
                <w:sz w:val="16"/>
                <w:szCs w:val="16"/>
              </w:rPr>
              <w:t>в  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20521,9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92796,1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3436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28483,4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138,8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30,7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14598,1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66391,5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34369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21106,7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31,8</w:t>
            </w:r>
          </w:p>
        </w:tc>
      </w:tr>
      <w:tr w:rsidR="007C7A9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DE1A5E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Налоги на товары (работы, услуги), реализуемые на территории РФ</w:t>
            </w:r>
            <w:r w:rsidR="00A24601" w:rsidRPr="00315923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3436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</w:tr>
      <w:tr w:rsidR="00731BC3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31BC3" w:rsidRPr="00315923" w:rsidRDefault="00731BC3" w:rsidP="00DE1A5E">
            <w:pPr>
              <w:autoSpaceDE w:val="0"/>
              <w:autoSpaceDN w:val="0"/>
              <w:adjustRightInd w:val="0"/>
              <w:rPr>
                <w:w w:val="90"/>
                <w:sz w:val="16"/>
                <w:szCs w:val="16"/>
              </w:rPr>
            </w:pPr>
            <w:r w:rsidRPr="00315923">
              <w:rPr>
                <w:rFonts w:eastAsiaTheme="minorHAnsi"/>
                <w:bCs/>
                <w:w w:val="90"/>
                <w:sz w:val="16"/>
                <w:szCs w:val="16"/>
                <w:lang w:eastAsia="en-US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BC3" w:rsidRPr="00315923" w:rsidRDefault="0031592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31BC3" w:rsidRPr="00315923" w:rsidRDefault="00AB2733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31BC3" w:rsidRPr="00315923" w:rsidRDefault="00343695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31BC3" w:rsidRPr="00315923" w:rsidRDefault="00D9554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1BC3" w:rsidRPr="00315923" w:rsidRDefault="00DA7FB4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31BC3" w:rsidRPr="00315923" w:rsidRDefault="00DA7FB4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7C7A99" w:rsidRPr="00315923" w:rsidTr="00D27630">
        <w:trPr>
          <w:cnfStyle w:val="000000100000"/>
          <w:trHeight w:val="23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 xml:space="preserve">Налоги на совокупный доход, </w:t>
            </w:r>
            <w:r w:rsidR="00CE5F9C" w:rsidRPr="00315923">
              <w:rPr>
                <w:b/>
                <w:w w:val="90"/>
                <w:sz w:val="16"/>
                <w:szCs w:val="16"/>
              </w:rPr>
              <w:t>из н</w:t>
            </w:r>
            <w:r w:rsidR="004861BE" w:rsidRPr="00315923">
              <w:rPr>
                <w:b/>
                <w:w w:val="90"/>
                <w:sz w:val="16"/>
                <w:szCs w:val="16"/>
              </w:rPr>
              <w:t>их</w:t>
            </w:r>
            <w:r w:rsidRPr="00315923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8C13D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2654,8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9382,5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343695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2101,6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9554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22,4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784596">
            <w:pPr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9365,</w:t>
            </w:r>
            <w:r w:rsidR="00B45710">
              <w:rPr>
                <w:sz w:val="16"/>
                <w:szCs w:val="16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34369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9554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</w:tr>
      <w:tr w:rsidR="005E5550" w:rsidRPr="00315923" w:rsidTr="00CE5F9C">
        <w:trPr>
          <w:cnfStyle w:val="000000100000"/>
          <w:trHeight w:val="125"/>
        </w:trPr>
        <w:tc>
          <w:tcPr>
            <w:cnfStyle w:val="000010000000"/>
            <w:tcW w:w="2802" w:type="dxa"/>
            <w:shd w:val="clear" w:color="auto" w:fill="auto"/>
          </w:tcPr>
          <w:p w:rsidR="005E5550" w:rsidRPr="00315923" w:rsidRDefault="005E5550" w:rsidP="005E5550">
            <w:pPr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550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E5550" w:rsidRPr="00315923" w:rsidRDefault="00AB273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E5550" w:rsidRPr="00315923" w:rsidRDefault="0034369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5E5550" w:rsidRPr="00315923" w:rsidRDefault="00D95541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E5550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5E5550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7C7A99" w:rsidRPr="00315923" w:rsidTr="00D27630">
        <w:trPr>
          <w:trHeight w:val="159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Государственная</w:t>
            </w:r>
            <w:r w:rsidR="00D27630" w:rsidRPr="00315923">
              <w:rPr>
                <w:b/>
                <w:w w:val="90"/>
                <w:sz w:val="16"/>
                <w:szCs w:val="16"/>
              </w:rPr>
              <w:t xml:space="preserve"> </w:t>
            </w:r>
            <w:r w:rsidR="003C391A" w:rsidRPr="00315923">
              <w:rPr>
                <w:b/>
                <w:w w:val="90"/>
                <w:sz w:val="16"/>
                <w:szCs w:val="16"/>
              </w:rPr>
              <w:t>п</w:t>
            </w:r>
            <w:r w:rsidRPr="00315923">
              <w:rPr>
                <w:b/>
                <w:w w:val="90"/>
                <w:sz w:val="16"/>
                <w:szCs w:val="16"/>
              </w:rPr>
              <w:t>ошлина</w:t>
            </w:r>
            <w:r w:rsidR="0036423F" w:rsidRPr="00315923">
              <w:rPr>
                <w:b/>
                <w:w w:val="90"/>
                <w:sz w:val="16"/>
                <w:szCs w:val="16"/>
              </w:rPr>
              <w:t xml:space="preserve">, </w:t>
            </w:r>
            <w:r w:rsidR="00D27630" w:rsidRPr="00315923">
              <w:rPr>
                <w:b/>
                <w:w w:val="90"/>
                <w:sz w:val="16"/>
                <w:szCs w:val="16"/>
              </w:rPr>
              <w:t>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AB273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95541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</w:t>
            </w:r>
          </w:p>
        </w:tc>
      </w:tr>
      <w:tr w:rsidR="0036423F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6423F" w:rsidRPr="00315923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315923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3F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6423F" w:rsidRPr="00315923" w:rsidRDefault="00AB273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6423F" w:rsidRPr="00315923" w:rsidRDefault="00D44F7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6423F" w:rsidRPr="00315923" w:rsidRDefault="00A5533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6423F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6423F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B2D48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B2D48" w:rsidRPr="00315923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315923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3DA" w:rsidRPr="00315923" w:rsidRDefault="00315923" w:rsidP="008C13D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315923" w:rsidRDefault="00AB273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2D48" w:rsidRPr="00315923" w:rsidRDefault="00D44F7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B2D48" w:rsidRPr="00315923" w:rsidRDefault="00A5533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2D48" w:rsidRPr="00315923" w:rsidRDefault="00DA7FB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B2D48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</w:tr>
      <w:tr w:rsidR="007C7A9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784596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A24601" w:rsidRPr="00315923">
              <w:rPr>
                <w:b/>
                <w:w w:val="90"/>
                <w:sz w:val="16"/>
                <w:szCs w:val="16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77704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9092,1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3183,5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A5533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268,8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35,0</w:t>
            </w:r>
          </w:p>
        </w:tc>
      </w:tr>
      <w:tr w:rsidR="00A24601" w:rsidRPr="00315923" w:rsidTr="00CE5F9C">
        <w:trPr>
          <w:trHeight w:val="123"/>
        </w:trPr>
        <w:tc>
          <w:tcPr>
            <w:cnfStyle w:val="000010000000"/>
            <w:tcW w:w="2802" w:type="dxa"/>
            <w:shd w:val="clear" w:color="auto" w:fill="auto"/>
          </w:tcPr>
          <w:p w:rsidR="00A24601" w:rsidRPr="00315923" w:rsidRDefault="00A24601" w:rsidP="003B2D48">
            <w:pPr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315923" w:rsidRDefault="0031592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315923" w:rsidRDefault="009A364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315923" w:rsidRDefault="00D44F7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315923" w:rsidRDefault="00A5533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315923" w:rsidRDefault="00DA7FB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A24601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A24601" w:rsidRPr="00315923" w:rsidRDefault="00A24601" w:rsidP="00C050A5">
            <w:pPr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Доходы от сдачи в аренду муниципал</w:t>
            </w:r>
            <w:r w:rsidR="00D27630" w:rsidRPr="00315923">
              <w:rPr>
                <w:w w:val="90"/>
                <w:sz w:val="16"/>
                <w:szCs w:val="16"/>
              </w:rPr>
              <w:t>ьного</w:t>
            </w:r>
            <w:r w:rsidRPr="00315923">
              <w:rPr>
                <w:w w:val="90"/>
                <w:sz w:val="16"/>
                <w:szCs w:val="16"/>
              </w:rPr>
              <w:t xml:space="preserve"> имущества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315923" w:rsidRDefault="009A364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6840,4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315923" w:rsidRDefault="00D44F7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315923" w:rsidRDefault="00A5533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181,7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A07251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476CD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A5533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60,8</w:t>
            </w:r>
          </w:p>
        </w:tc>
      </w:tr>
      <w:tr w:rsidR="007C7A9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476CDA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A5533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</w:t>
            </w:r>
            <w:r w:rsidR="00C050A5" w:rsidRPr="00315923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476CD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0EB3" w:rsidRPr="00315923" w:rsidRDefault="00D44F7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A5533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B45710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 w:rsidRPr="00B45710">
              <w:rPr>
                <w:b/>
                <w:sz w:val="16"/>
                <w:szCs w:val="16"/>
              </w:rPr>
              <w:t>Х</w:t>
            </w:r>
          </w:p>
        </w:tc>
      </w:tr>
      <w:tr w:rsidR="00C050A5" w:rsidRPr="00315923" w:rsidTr="00CE5F9C">
        <w:trPr>
          <w:cnfStyle w:val="000000100000"/>
          <w:trHeight w:val="160"/>
        </w:trPr>
        <w:tc>
          <w:tcPr>
            <w:cnfStyle w:val="000010000000"/>
            <w:tcW w:w="2802" w:type="dxa"/>
            <w:shd w:val="clear" w:color="auto" w:fill="auto"/>
          </w:tcPr>
          <w:p w:rsidR="00C050A5" w:rsidRPr="00315923" w:rsidRDefault="00C050A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A5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C050A5" w:rsidRPr="00315923" w:rsidRDefault="00476CD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050A5" w:rsidRPr="00315923" w:rsidRDefault="00D44F7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C050A5" w:rsidRPr="00315923" w:rsidRDefault="00A5533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050A5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C050A5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3C391A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476CD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480A7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134,9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33,4</w:t>
            </w:r>
          </w:p>
        </w:tc>
      </w:tr>
      <w:tr w:rsidR="007C7A9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БЕЗВОЗМЕЗДНЫЕ ПОСТУПЛЕНИЯ</w:t>
            </w:r>
            <w:r w:rsidR="003C391A" w:rsidRPr="00315923">
              <w:rPr>
                <w:b/>
                <w:w w:val="90"/>
                <w:sz w:val="16"/>
                <w:szCs w:val="16"/>
              </w:rPr>
              <w:t>, из них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93377,7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83575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416381,9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4861B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102716,2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C56CF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</w:t>
            </w:r>
          </w:p>
        </w:tc>
      </w:tr>
      <w:tr w:rsidR="007C7A99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8C13DA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Б</w:t>
            </w:r>
            <w:r w:rsidR="007C7A99" w:rsidRPr="00315923">
              <w:rPr>
                <w:b/>
                <w:w w:val="90"/>
                <w:sz w:val="16"/>
                <w:szCs w:val="16"/>
              </w:rPr>
              <w:t>езвозмездные поступления от других бюджетов бюджетной системы РФ</w:t>
            </w:r>
            <w:r w:rsidR="003C391A" w:rsidRPr="00315923">
              <w:rPr>
                <w:b/>
                <w:w w:val="90"/>
                <w:sz w:val="16"/>
                <w:szCs w:val="16"/>
              </w:rPr>
              <w:t>, в т</w:t>
            </w:r>
            <w:proofErr w:type="gramStart"/>
            <w:r w:rsidR="003C391A" w:rsidRPr="00315923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="003C391A" w:rsidRPr="00315923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93486,9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83575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416168,6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44F7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102676,2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C418C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</w:t>
            </w:r>
          </w:p>
        </w:tc>
      </w:tr>
      <w:tr w:rsidR="003B2D48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B2D48" w:rsidRPr="00315923" w:rsidRDefault="005C70DC" w:rsidP="00CE5F9C">
            <w:pPr>
              <w:rPr>
                <w:color w:val="000000"/>
                <w:w w:val="90"/>
                <w:sz w:val="16"/>
                <w:szCs w:val="16"/>
              </w:rPr>
            </w:pPr>
            <w:r w:rsidRPr="00315923">
              <w:rPr>
                <w:color w:val="000000"/>
                <w:w w:val="90"/>
                <w:sz w:val="16"/>
                <w:szCs w:val="16"/>
              </w:rPr>
              <w:t xml:space="preserve"> </w:t>
            </w:r>
            <w:r w:rsidR="003B2D48" w:rsidRPr="00315923">
              <w:rPr>
                <w:color w:val="000000"/>
                <w:w w:val="90"/>
                <w:sz w:val="16"/>
                <w:szCs w:val="16"/>
              </w:rPr>
              <w:t xml:space="preserve">Дотации бюджетам </w:t>
            </w:r>
            <w:r w:rsidR="00CE5F9C" w:rsidRPr="00315923">
              <w:rPr>
                <w:color w:val="000000"/>
                <w:w w:val="90"/>
                <w:sz w:val="16"/>
                <w:szCs w:val="16"/>
              </w:rPr>
              <w:t>м</w:t>
            </w:r>
            <w:r w:rsidR="003B2D48" w:rsidRPr="00315923">
              <w:rPr>
                <w:color w:val="000000"/>
                <w:w w:val="90"/>
                <w:sz w:val="16"/>
                <w:szCs w:val="16"/>
              </w:rPr>
              <w:t>униципальных районов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D48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315923" w:rsidRDefault="0083575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2D48" w:rsidRPr="00315923" w:rsidRDefault="00D44F7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B2D48" w:rsidRPr="00315923" w:rsidRDefault="00C418C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2D48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B2D48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3B2D48" w:rsidRPr="00315923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B2D48" w:rsidRPr="00315923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315923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D48" w:rsidRPr="00315923" w:rsidRDefault="0031592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35478,8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315923" w:rsidRDefault="0083575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135084,7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2D48" w:rsidRPr="00315923" w:rsidRDefault="00D44F7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32674,7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B2D48" w:rsidRPr="00315923" w:rsidRDefault="00C418C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2D48" w:rsidRPr="00315923" w:rsidRDefault="00DA7FB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B2D48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684C59" w:rsidRPr="00315923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684C59" w:rsidRPr="00315923" w:rsidRDefault="0058529D" w:rsidP="0058529D">
            <w:pPr>
              <w:rPr>
                <w:color w:val="000000"/>
                <w:w w:val="90"/>
                <w:sz w:val="16"/>
                <w:szCs w:val="16"/>
              </w:rPr>
            </w:pPr>
            <w:r w:rsidRPr="00315923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C59" w:rsidRPr="00315923" w:rsidRDefault="0031592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57066,5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684C59" w:rsidRPr="00315923" w:rsidRDefault="0083575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259528,5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84C59" w:rsidRPr="00315923" w:rsidRDefault="00D44F73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61648,2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684C59" w:rsidRPr="00315923" w:rsidRDefault="00C418C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84C59" w:rsidRPr="00315923" w:rsidRDefault="00DA7FB4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684C59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5C28BE" w:rsidRPr="00315923" w:rsidTr="00CE5F9C">
        <w:trPr>
          <w:trHeight w:val="215"/>
        </w:trPr>
        <w:tc>
          <w:tcPr>
            <w:cnfStyle w:val="000010000000"/>
            <w:tcW w:w="2802" w:type="dxa"/>
            <w:shd w:val="clear" w:color="auto" w:fill="auto"/>
          </w:tcPr>
          <w:p w:rsidR="005C28BE" w:rsidRPr="00315923" w:rsidRDefault="005C28BE" w:rsidP="00E357EE">
            <w:pPr>
              <w:jc w:val="both"/>
              <w:rPr>
                <w:w w:val="90"/>
                <w:sz w:val="16"/>
                <w:szCs w:val="16"/>
              </w:rPr>
            </w:pPr>
            <w:r w:rsidRPr="00315923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8BE" w:rsidRPr="00315923" w:rsidRDefault="0031592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C28BE" w:rsidRPr="00315923" w:rsidRDefault="0083575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17331,9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C28BE" w:rsidRPr="00315923" w:rsidRDefault="00D44F73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5C28BE" w:rsidRPr="00315923" w:rsidRDefault="00C418C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C28BE" w:rsidRPr="00315923" w:rsidRDefault="00DA7FB4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5C28BE" w:rsidRPr="00315923" w:rsidRDefault="00B4571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</w:tr>
      <w:tr w:rsidR="005C70DC" w:rsidRPr="00315923" w:rsidTr="00D27630">
        <w:trPr>
          <w:cnfStyle w:val="000000100000"/>
          <w:trHeight w:val="151"/>
        </w:trPr>
        <w:tc>
          <w:tcPr>
            <w:cnfStyle w:val="000010000000"/>
            <w:tcW w:w="2802" w:type="dxa"/>
            <w:shd w:val="clear" w:color="auto" w:fill="auto"/>
          </w:tcPr>
          <w:p w:rsidR="005C70DC" w:rsidRPr="00315923" w:rsidRDefault="005C70DC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0DC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C70DC" w:rsidRPr="00315923" w:rsidRDefault="0083575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C70DC" w:rsidRPr="00315923" w:rsidRDefault="00D44F7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5C70DC" w:rsidRPr="00315923" w:rsidRDefault="00C418C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C70DC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5C70DC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18,8</w:t>
            </w:r>
          </w:p>
        </w:tc>
      </w:tr>
      <w:tr w:rsidR="007C7A99" w:rsidRPr="00315923" w:rsidTr="00D27630">
        <w:trPr>
          <w:trHeight w:val="758"/>
        </w:trPr>
        <w:tc>
          <w:tcPr>
            <w:cnfStyle w:val="000010000000"/>
            <w:tcW w:w="2802" w:type="dxa"/>
            <w:shd w:val="clear" w:color="auto" w:fill="auto"/>
          </w:tcPr>
          <w:p w:rsidR="007C7A99" w:rsidRPr="00315923" w:rsidRDefault="008C13DA" w:rsidP="005C70DC">
            <w:pPr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В</w:t>
            </w:r>
            <w:r w:rsidR="007C7A99" w:rsidRPr="00315923">
              <w:rPr>
                <w:b/>
                <w:w w:val="90"/>
                <w:sz w:val="16"/>
                <w:szCs w:val="16"/>
              </w:rPr>
              <w:t>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-114,5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83575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7C7A99" w:rsidRPr="00315923" w:rsidTr="00CE5F9C">
        <w:trPr>
          <w:cnfStyle w:val="000000100000"/>
          <w:trHeight w:val="181"/>
        </w:trPr>
        <w:tc>
          <w:tcPr>
            <w:cnfStyle w:val="000010000000"/>
            <w:tcW w:w="2802" w:type="dxa"/>
            <w:shd w:val="clear" w:color="auto" w:fill="auto"/>
            <w:vAlign w:val="center"/>
          </w:tcPr>
          <w:p w:rsidR="007C7A99" w:rsidRPr="00315923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315923">
              <w:rPr>
                <w:b/>
                <w:w w:val="90"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315923" w:rsidRDefault="00315923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113899,6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315923" w:rsidRDefault="0083575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509178,0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315923" w:rsidRDefault="00835757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131199,6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315923" w:rsidRDefault="00C418C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315923" w:rsidRDefault="00DA7FB4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315923" w:rsidRDefault="00B4571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25,8</w:t>
            </w:r>
          </w:p>
        </w:tc>
      </w:tr>
    </w:tbl>
    <w:p w:rsidR="003C63A2" w:rsidRPr="00B31E0A" w:rsidRDefault="00A259C5" w:rsidP="00E357EE">
      <w:pPr>
        <w:jc w:val="both"/>
        <w:rPr>
          <w:rFonts w:eastAsia="Calibri"/>
        </w:rPr>
      </w:pPr>
      <w:r w:rsidRPr="00315923">
        <w:rPr>
          <w:rFonts w:eastAsia="Calibri"/>
        </w:rPr>
        <w:t xml:space="preserve">         </w:t>
      </w:r>
      <w:r w:rsidR="003C63A2" w:rsidRPr="00B31E0A">
        <w:rPr>
          <w:rFonts w:eastAsia="Calibri"/>
        </w:rPr>
        <w:t xml:space="preserve">При сравнении объёма поступления </w:t>
      </w:r>
      <w:r w:rsidR="00B31E0A">
        <w:rPr>
          <w:rFonts w:eastAsia="Calibri"/>
        </w:rPr>
        <w:t>налоговых и неналоговых</w:t>
      </w:r>
      <w:r w:rsidR="003C63A2" w:rsidRPr="00B31E0A">
        <w:rPr>
          <w:rFonts w:eastAsia="Calibri"/>
        </w:rPr>
        <w:t xml:space="preserve"> доходов за 1 </w:t>
      </w:r>
      <w:r w:rsidR="00B31E0A">
        <w:rPr>
          <w:rFonts w:eastAsia="Calibri"/>
        </w:rPr>
        <w:t>квартал</w:t>
      </w:r>
      <w:r w:rsidR="003C63A2" w:rsidRPr="00B31E0A">
        <w:rPr>
          <w:rFonts w:eastAsia="Calibri"/>
        </w:rPr>
        <w:t xml:space="preserve">  201</w:t>
      </w:r>
      <w:r w:rsidR="00B31E0A">
        <w:rPr>
          <w:rFonts w:eastAsia="Calibri"/>
        </w:rPr>
        <w:t>8</w:t>
      </w:r>
      <w:r w:rsidR="003C63A2" w:rsidRPr="00B31E0A">
        <w:rPr>
          <w:rFonts w:eastAsia="Calibri"/>
        </w:rPr>
        <w:t xml:space="preserve">  года с аналогичным периодом   201</w:t>
      </w:r>
      <w:r w:rsidR="00B31E0A">
        <w:rPr>
          <w:rFonts w:eastAsia="Calibri"/>
        </w:rPr>
        <w:t>7</w:t>
      </w:r>
      <w:r w:rsidR="003C63A2" w:rsidRPr="00B31E0A">
        <w:rPr>
          <w:rFonts w:eastAsia="Calibri"/>
        </w:rPr>
        <w:t xml:space="preserve"> года в сопоставимых показателях </w:t>
      </w:r>
      <w:r w:rsidR="001D1B3E">
        <w:rPr>
          <w:rFonts w:eastAsia="Calibri"/>
        </w:rPr>
        <w:t>наблюдается</w:t>
      </w:r>
      <w:r w:rsidR="003C63A2" w:rsidRPr="00B31E0A">
        <w:rPr>
          <w:rFonts w:eastAsia="Calibri"/>
        </w:rPr>
        <w:t xml:space="preserve"> </w:t>
      </w:r>
      <w:r w:rsidR="001D1B3E">
        <w:rPr>
          <w:rFonts w:eastAsia="Calibri"/>
        </w:rPr>
        <w:t>рост</w:t>
      </w:r>
      <w:r w:rsidR="003C63A2" w:rsidRPr="00B31E0A">
        <w:rPr>
          <w:rFonts w:eastAsia="Calibri"/>
        </w:rPr>
        <w:t xml:space="preserve"> поступлений </w:t>
      </w:r>
      <w:r w:rsidR="001D1B3E">
        <w:rPr>
          <w:rFonts w:eastAsia="Calibri"/>
        </w:rPr>
        <w:t>налоговых и неналоговых</w:t>
      </w:r>
      <w:r w:rsidR="003C63A2" w:rsidRPr="00B31E0A">
        <w:rPr>
          <w:rFonts w:eastAsia="Calibri"/>
        </w:rPr>
        <w:t xml:space="preserve"> доходов на  </w:t>
      </w:r>
      <w:r w:rsidR="001D1B3E">
        <w:rPr>
          <w:rFonts w:eastAsia="Calibri"/>
        </w:rPr>
        <w:t>38,8</w:t>
      </w:r>
      <w:r w:rsidR="003C63A2" w:rsidRPr="00B31E0A">
        <w:rPr>
          <w:rFonts w:eastAsia="Calibri"/>
        </w:rPr>
        <w:t xml:space="preserve"> % или  на </w:t>
      </w:r>
      <w:r w:rsidR="001D1B3E">
        <w:rPr>
          <w:rFonts w:eastAsia="Calibri"/>
        </w:rPr>
        <w:t>7961,5</w:t>
      </w:r>
      <w:r w:rsidR="003C63A2" w:rsidRPr="00B31E0A">
        <w:rPr>
          <w:rFonts w:eastAsia="Calibri"/>
        </w:rPr>
        <w:t xml:space="preserve"> тыс. руб.</w:t>
      </w:r>
    </w:p>
    <w:p w:rsidR="003C63A2" w:rsidRPr="002C0C2D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0C2D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2C0C2D">
        <w:rPr>
          <w:rFonts w:ascii="Times New Roman" w:hAnsi="Times New Roman"/>
          <w:sz w:val="24"/>
          <w:szCs w:val="24"/>
        </w:rPr>
        <w:t xml:space="preserve">исполнен в объеме </w:t>
      </w:r>
      <w:r w:rsidR="002C0C2D">
        <w:rPr>
          <w:rFonts w:ascii="Times New Roman" w:hAnsi="Times New Roman"/>
          <w:sz w:val="24"/>
          <w:szCs w:val="24"/>
        </w:rPr>
        <w:t>21106,7</w:t>
      </w:r>
      <w:r w:rsidRPr="002C0C2D">
        <w:rPr>
          <w:rFonts w:ascii="Times New Roman" w:hAnsi="Times New Roman"/>
          <w:sz w:val="24"/>
          <w:szCs w:val="24"/>
        </w:rPr>
        <w:t xml:space="preserve"> тыс. рублей или </w:t>
      </w:r>
      <w:r w:rsidR="002C0C2D">
        <w:rPr>
          <w:rFonts w:ascii="Times New Roman" w:hAnsi="Times New Roman"/>
          <w:sz w:val="24"/>
          <w:szCs w:val="24"/>
        </w:rPr>
        <w:t xml:space="preserve">     31,8</w:t>
      </w:r>
      <w:r w:rsidRPr="002C0C2D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31AED">
        <w:rPr>
          <w:rFonts w:ascii="Times New Roman" w:hAnsi="Times New Roman"/>
          <w:sz w:val="24"/>
          <w:szCs w:val="24"/>
        </w:rPr>
        <w:t>8</w:t>
      </w:r>
      <w:r w:rsidR="008F05CD">
        <w:rPr>
          <w:rFonts w:ascii="Times New Roman" w:hAnsi="Times New Roman"/>
          <w:sz w:val="24"/>
          <w:szCs w:val="24"/>
        </w:rPr>
        <w:t xml:space="preserve"> </w:t>
      </w:r>
      <w:r w:rsidRPr="002C0C2D">
        <w:rPr>
          <w:rFonts w:ascii="Times New Roman" w:hAnsi="Times New Roman"/>
          <w:sz w:val="24"/>
          <w:szCs w:val="24"/>
        </w:rPr>
        <w:t xml:space="preserve">год.  </w:t>
      </w:r>
    </w:p>
    <w:p w:rsidR="003C63A2" w:rsidRPr="002C0C2D" w:rsidRDefault="003C63A2" w:rsidP="005D1A8E">
      <w:pPr>
        <w:pStyle w:val="a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0C2D">
        <w:rPr>
          <w:rFonts w:ascii="Times New Roman" w:hAnsi="Times New Roman"/>
          <w:bCs/>
          <w:sz w:val="24"/>
          <w:szCs w:val="24"/>
        </w:rPr>
        <w:t xml:space="preserve">Поступление налога на доходы физических лиц за 1 </w:t>
      </w:r>
      <w:r w:rsidR="00B31AED">
        <w:rPr>
          <w:rFonts w:ascii="Times New Roman" w:hAnsi="Times New Roman"/>
          <w:bCs/>
          <w:sz w:val="24"/>
          <w:szCs w:val="24"/>
        </w:rPr>
        <w:t>квартал</w:t>
      </w:r>
      <w:r w:rsidRPr="002C0C2D">
        <w:rPr>
          <w:rFonts w:ascii="Times New Roman" w:hAnsi="Times New Roman"/>
          <w:bCs/>
          <w:sz w:val="24"/>
          <w:szCs w:val="24"/>
        </w:rPr>
        <w:t xml:space="preserve"> 201</w:t>
      </w:r>
      <w:r w:rsidR="00B31AED">
        <w:rPr>
          <w:rFonts w:ascii="Times New Roman" w:hAnsi="Times New Roman"/>
          <w:bCs/>
          <w:sz w:val="24"/>
          <w:szCs w:val="24"/>
        </w:rPr>
        <w:t>8</w:t>
      </w:r>
      <w:r w:rsidR="004F11D2" w:rsidRPr="002C0C2D">
        <w:rPr>
          <w:rFonts w:ascii="Times New Roman" w:hAnsi="Times New Roman"/>
          <w:bCs/>
          <w:sz w:val="24"/>
          <w:szCs w:val="24"/>
        </w:rPr>
        <w:t xml:space="preserve"> </w:t>
      </w:r>
      <w:r w:rsidRPr="002C0C2D">
        <w:rPr>
          <w:rFonts w:ascii="Times New Roman" w:hAnsi="Times New Roman"/>
          <w:bCs/>
          <w:sz w:val="24"/>
          <w:szCs w:val="24"/>
        </w:rPr>
        <w:t xml:space="preserve">года по сравнению с аналогичным периодом прошлого года </w:t>
      </w:r>
      <w:r w:rsidR="005D1A8E" w:rsidRPr="002C0C2D">
        <w:rPr>
          <w:rFonts w:ascii="Times New Roman" w:hAnsi="Times New Roman"/>
          <w:bCs/>
          <w:sz w:val="24"/>
          <w:szCs w:val="24"/>
        </w:rPr>
        <w:t>больше</w:t>
      </w:r>
      <w:r w:rsidRPr="002C0C2D">
        <w:rPr>
          <w:rFonts w:ascii="Times New Roman" w:hAnsi="Times New Roman"/>
          <w:bCs/>
          <w:sz w:val="24"/>
          <w:szCs w:val="24"/>
        </w:rPr>
        <w:t xml:space="preserve"> на </w:t>
      </w:r>
      <w:r w:rsidR="00B31AED">
        <w:rPr>
          <w:rFonts w:ascii="Times New Roman" w:hAnsi="Times New Roman"/>
          <w:bCs/>
          <w:sz w:val="24"/>
          <w:szCs w:val="24"/>
        </w:rPr>
        <w:t xml:space="preserve">6508,6 </w:t>
      </w:r>
      <w:r w:rsidRPr="002C0C2D">
        <w:rPr>
          <w:rFonts w:ascii="Times New Roman" w:hAnsi="Times New Roman"/>
          <w:bCs/>
          <w:sz w:val="24"/>
          <w:szCs w:val="24"/>
        </w:rPr>
        <w:t xml:space="preserve">тыс. рублей или на </w:t>
      </w:r>
      <w:r w:rsidR="00B31AED">
        <w:rPr>
          <w:rFonts w:ascii="Times New Roman" w:hAnsi="Times New Roman"/>
          <w:bCs/>
          <w:sz w:val="24"/>
          <w:szCs w:val="24"/>
        </w:rPr>
        <w:t>44,6</w:t>
      </w:r>
      <w:r w:rsidRPr="002C0C2D">
        <w:rPr>
          <w:rFonts w:ascii="Times New Roman" w:hAnsi="Times New Roman"/>
          <w:bCs/>
          <w:sz w:val="24"/>
          <w:szCs w:val="24"/>
        </w:rPr>
        <w:t xml:space="preserve"> %. </w:t>
      </w:r>
      <w:r w:rsidR="00C73E1F" w:rsidRPr="002C0C2D">
        <w:rPr>
          <w:rFonts w:ascii="Times New Roman" w:hAnsi="Times New Roman"/>
          <w:bCs/>
          <w:sz w:val="24"/>
          <w:szCs w:val="24"/>
        </w:rPr>
        <w:t xml:space="preserve"> </w:t>
      </w:r>
    </w:p>
    <w:p w:rsidR="008F05CD" w:rsidRDefault="003C63A2" w:rsidP="00E357EE">
      <w:pPr>
        <w:pStyle w:val="ac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7270F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Pr="0027270F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27270F">
        <w:rPr>
          <w:rFonts w:ascii="Times New Roman" w:hAnsi="Times New Roman"/>
          <w:bCs/>
          <w:sz w:val="24"/>
          <w:szCs w:val="24"/>
        </w:rPr>
        <w:t>1308,0</w:t>
      </w:r>
      <w:r w:rsidRPr="0027270F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7C45BE" w:rsidRPr="0027270F">
        <w:rPr>
          <w:rFonts w:ascii="Times New Roman" w:hAnsi="Times New Roman"/>
          <w:bCs/>
          <w:sz w:val="24"/>
          <w:szCs w:val="24"/>
        </w:rPr>
        <w:t xml:space="preserve">или </w:t>
      </w:r>
      <w:r w:rsidRPr="0027270F">
        <w:rPr>
          <w:rFonts w:ascii="Times New Roman" w:hAnsi="Times New Roman"/>
          <w:bCs/>
          <w:sz w:val="24"/>
          <w:szCs w:val="24"/>
        </w:rPr>
        <w:t xml:space="preserve"> </w:t>
      </w:r>
      <w:r w:rsidR="0027270F">
        <w:rPr>
          <w:rFonts w:ascii="Times New Roman" w:hAnsi="Times New Roman"/>
          <w:bCs/>
          <w:sz w:val="24"/>
          <w:szCs w:val="24"/>
        </w:rPr>
        <w:t>23,5</w:t>
      </w:r>
      <w:r w:rsidRPr="0027270F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27270F">
        <w:rPr>
          <w:rFonts w:ascii="Times New Roman" w:hAnsi="Times New Roman"/>
          <w:sz w:val="24"/>
          <w:szCs w:val="24"/>
        </w:rPr>
        <w:t>8</w:t>
      </w:r>
      <w:r w:rsidRPr="0027270F">
        <w:rPr>
          <w:rFonts w:ascii="Times New Roman" w:hAnsi="Times New Roman"/>
          <w:sz w:val="24"/>
          <w:szCs w:val="24"/>
        </w:rPr>
        <w:t xml:space="preserve"> год.</w:t>
      </w:r>
      <w:r w:rsidR="00E222EE" w:rsidRPr="0027270F">
        <w:rPr>
          <w:rFonts w:ascii="Times New Roman" w:hAnsi="Times New Roman"/>
          <w:bCs/>
          <w:sz w:val="24"/>
          <w:szCs w:val="24"/>
        </w:rPr>
        <w:t xml:space="preserve"> </w:t>
      </w:r>
    </w:p>
    <w:p w:rsidR="003C63A2" w:rsidRPr="0027270F" w:rsidRDefault="008F05CD" w:rsidP="008F05CD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222EE" w:rsidRPr="0027270F">
        <w:rPr>
          <w:rFonts w:ascii="Times New Roman" w:hAnsi="Times New Roman"/>
          <w:bCs/>
          <w:sz w:val="24"/>
          <w:szCs w:val="24"/>
        </w:rPr>
        <w:t xml:space="preserve">Поступление налогов в районный бюджет по сравнению с аналогичным периодом прошлого года </w:t>
      </w:r>
      <w:r w:rsidR="0027270F">
        <w:rPr>
          <w:rFonts w:ascii="Times New Roman" w:hAnsi="Times New Roman"/>
          <w:bCs/>
          <w:sz w:val="24"/>
          <w:szCs w:val="24"/>
        </w:rPr>
        <w:t>увеличилось</w:t>
      </w:r>
      <w:r w:rsidR="00E222EE" w:rsidRPr="0027270F">
        <w:rPr>
          <w:rFonts w:ascii="Times New Roman" w:hAnsi="Times New Roman"/>
          <w:bCs/>
          <w:sz w:val="24"/>
          <w:szCs w:val="24"/>
        </w:rPr>
        <w:t xml:space="preserve"> </w:t>
      </w:r>
      <w:r w:rsidR="0027270F">
        <w:rPr>
          <w:rFonts w:ascii="Times New Roman" w:hAnsi="Times New Roman"/>
          <w:bCs/>
          <w:sz w:val="24"/>
          <w:szCs w:val="24"/>
        </w:rPr>
        <w:t>73,9</w:t>
      </w:r>
      <w:r w:rsidR="00E222EE" w:rsidRPr="0027270F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27270F">
        <w:rPr>
          <w:rFonts w:ascii="Times New Roman" w:hAnsi="Times New Roman"/>
          <w:bCs/>
          <w:sz w:val="24"/>
          <w:szCs w:val="24"/>
        </w:rPr>
        <w:t xml:space="preserve">   6,0</w:t>
      </w:r>
      <w:r w:rsidR="00E222EE" w:rsidRPr="0027270F">
        <w:rPr>
          <w:rFonts w:ascii="Times New Roman" w:hAnsi="Times New Roman"/>
          <w:bCs/>
          <w:sz w:val="24"/>
          <w:szCs w:val="24"/>
        </w:rPr>
        <w:t xml:space="preserve"> %.</w:t>
      </w:r>
    </w:p>
    <w:p w:rsidR="003C63A2" w:rsidRPr="008F05CD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F05CD">
        <w:rPr>
          <w:rFonts w:ascii="Times New Roman" w:hAnsi="Times New Roman"/>
          <w:b/>
          <w:sz w:val="24"/>
          <w:szCs w:val="24"/>
        </w:rPr>
        <w:t xml:space="preserve"> Налоги на совокупный доход</w:t>
      </w:r>
      <w:r w:rsidR="006A0597" w:rsidRPr="008F05CD">
        <w:rPr>
          <w:rFonts w:ascii="Times New Roman" w:hAnsi="Times New Roman"/>
          <w:b/>
          <w:sz w:val="24"/>
          <w:szCs w:val="24"/>
        </w:rPr>
        <w:t>.</w:t>
      </w:r>
      <w:r w:rsidRPr="008F05CD">
        <w:rPr>
          <w:rFonts w:ascii="Times New Roman" w:hAnsi="Times New Roman"/>
          <w:sz w:val="24"/>
          <w:szCs w:val="24"/>
        </w:rPr>
        <w:t xml:space="preserve"> </w:t>
      </w:r>
      <w:r w:rsidR="006A0597" w:rsidRPr="008F05CD">
        <w:rPr>
          <w:rFonts w:ascii="Times New Roman" w:hAnsi="Times New Roman"/>
          <w:sz w:val="24"/>
          <w:szCs w:val="24"/>
        </w:rPr>
        <w:t>И</w:t>
      </w:r>
      <w:r w:rsidRPr="008F05CD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8F05CD">
        <w:rPr>
          <w:rFonts w:ascii="Times New Roman" w:hAnsi="Times New Roman"/>
          <w:sz w:val="24"/>
          <w:szCs w:val="24"/>
        </w:rPr>
        <w:t>2101,6</w:t>
      </w:r>
      <w:r w:rsidRPr="008F05CD">
        <w:rPr>
          <w:rFonts w:ascii="Times New Roman" w:hAnsi="Times New Roman"/>
          <w:sz w:val="24"/>
          <w:szCs w:val="24"/>
        </w:rPr>
        <w:t xml:space="preserve"> тыс. рублей или</w:t>
      </w:r>
      <w:r w:rsidR="008F05CD">
        <w:rPr>
          <w:rFonts w:ascii="Times New Roman" w:hAnsi="Times New Roman"/>
          <w:sz w:val="24"/>
          <w:szCs w:val="24"/>
        </w:rPr>
        <w:t xml:space="preserve"> 22,4</w:t>
      </w:r>
      <w:r w:rsidRPr="008F05CD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8F05CD">
        <w:rPr>
          <w:rFonts w:ascii="Times New Roman" w:hAnsi="Times New Roman"/>
          <w:sz w:val="24"/>
          <w:szCs w:val="24"/>
        </w:rPr>
        <w:t>8</w:t>
      </w:r>
      <w:r w:rsidRPr="008F05CD">
        <w:rPr>
          <w:rFonts w:ascii="Times New Roman" w:hAnsi="Times New Roman"/>
          <w:sz w:val="24"/>
          <w:szCs w:val="24"/>
        </w:rPr>
        <w:t xml:space="preserve"> год.  </w:t>
      </w:r>
    </w:p>
    <w:p w:rsidR="003C63A2" w:rsidRPr="008F05CD" w:rsidRDefault="006A0597" w:rsidP="00E357EE">
      <w:pPr>
        <w:autoSpaceDE w:val="0"/>
        <w:autoSpaceDN w:val="0"/>
        <w:adjustRightInd w:val="0"/>
        <w:jc w:val="both"/>
      </w:pPr>
      <w:r w:rsidRPr="008F05CD">
        <w:t xml:space="preserve">            </w:t>
      </w:r>
      <w:r w:rsidR="003C63A2" w:rsidRPr="008F05CD">
        <w:t xml:space="preserve">По сравнению с аналогичным периодом прошлого года по данному виду доходов </w:t>
      </w:r>
      <w:r w:rsidR="008F05CD">
        <w:t>наблюдается</w:t>
      </w:r>
      <w:r w:rsidR="003C63A2" w:rsidRPr="008F05CD">
        <w:t xml:space="preserve"> снижение на </w:t>
      </w:r>
      <w:r w:rsidR="008F05CD">
        <w:t xml:space="preserve">553,2 </w:t>
      </w:r>
      <w:r w:rsidR="003C63A2" w:rsidRPr="008F05CD">
        <w:t xml:space="preserve">тыс. рублей или на </w:t>
      </w:r>
      <w:r w:rsidR="008F05CD">
        <w:t>20</w:t>
      </w:r>
      <w:r w:rsidR="00D72BA1" w:rsidRPr="008F05CD">
        <w:t>,8</w:t>
      </w:r>
      <w:r w:rsidR="003C63A2" w:rsidRPr="008F05CD">
        <w:t xml:space="preserve"> %. </w:t>
      </w:r>
    </w:p>
    <w:p w:rsidR="003C63A2" w:rsidRPr="008F05CD" w:rsidRDefault="003C63A2" w:rsidP="00E357EE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5CD">
        <w:rPr>
          <w:rFonts w:ascii="Times New Roman" w:hAnsi="Times New Roman"/>
          <w:bCs/>
          <w:sz w:val="24"/>
          <w:szCs w:val="24"/>
        </w:rPr>
        <w:t>В том числе:</w:t>
      </w:r>
    </w:p>
    <w:p w:rsidR="00484934" w:rsidRDefault="003C63A2" w:rsidP="00E357EE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934">
        <w:rPr>
          <w:rFonts w:ascii="Times New Roman" w:hAnsi="Times New Roman"/>
          <w:b/>
          <w:bCs/>
          <w:sz w:val="24"/>
          <w:szCs w:val="24"/>
        </w:rPr>
        <w:lastRenderedPageBreak/>
        <w:t xml:space="preserve">единый </w:t>
      </w:r>
      <w:r w:rsidR="005A18A0" w:rsidRPr="00484934">
        <w:rPr>
          <w:rFonts w:ascii="Times New Roman" w:hAnsi="Times New Roman"/>
          <w:b/>
          <w:bCs/>
          <w:sz w:val="24"/>
          <w:szCs w:val="24"/>
        </w:rPr>
        <w:t>сельскохозяйственный налог</w:t>
      </w:r>
      <w:r w:rsidRPr="00484934">
        <w:rPr>
          <w:rFonts w:ascii="Times New Roman" w:hAnsi="Times New Roman"/>
          <w:b/>
          <w:bCs/>
          <w:sz w:val="24"/>
          <w:szCs w:val="24"/>
        </w:rPr>
        <w:t>,</w:t>
      </w:r>
      <w:r w:rsidRPr="00484934">
        <w:rPr>
          <w:rFonts w:ascii="Times New Roman" w:hAnsi="Times New Roman"/>
          <w:bCs/>
          <w:sz w:val="24"/>
          <w:szCs w:val="24"/>
        </w:rPr>
        <w:t xml:space="preserve"> в бюджет </w:t>
      </w:r>
      <w:r w:rsidR="005A18A0" w:rsidRPr="00484934">
        <w:rPr>
          <w:rFonts w:ascii="Times New Roman" w:hAnsi="Times New Roman"/>
          <w:bCs/>
          <w:sz w:val="24"/>
          <w:szCs w:val="24"/>
        </w:rPr>
        <w:t>района</w:t>
      </w:r>
      <w:r w:rsidRPr="00484934">
        <w:rPr>
          <w:rFonts w:ascii="Times New Roman" w:hAnsi="Times New Roman"/>
          <w:bCs/>
          <w:sz w:val="24"/>
          <w:szCs w:val="24"/>
        </w:rPr>
        <w:t xml:space="preserve"> поступило </w:t>
      </w:r>
      <w:r w:rsidR="00484934">
        <w:rPr>
          <w:rFonts w:ascii="Times New Roman" w:hAnsi="Times New Roman"/>
          <w:bCs/>
          <w:sz w:val="24"/>
          <w:szCs w:val="24"/>
        </w:rPr>
        <w:t>1,3</w:t>
      </w:r>
      <w:r w:rsidRPr="00484934">
        <w:rPr>
          <w:rFonts w:ascii="Times New Roman" w:hAnsi="Times New Roman"/>
          <w:sz w:val="24"/>
          <w:szCs w:val="24"/>
        </w:rPr>
        <w:t xml:space="preserve"> тыс. рублей или </w:t>
      </w:r>
      <w:r w:rsidR="00484934">
        <w:rPr>
          <w:rFonts w:ascii="Times New Roman" w:hAnsi="Times New Roman"/>
          <w:sz w:val="24"/>
          <w:szCs w:val="24"/>
        </w:rPr>
        <w:t>7,5</w:t>
      </w:r>
      <w:r w:rsidRPr="00484934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484934">
        <w:rPr>
          <w:rFonts w:ascii="Times New Roman" w:hAnsi="Times New Roman"/>
          <w:sz w:val="24"/>
          <w:szCs w:val="24"/>
        </w:rPr>
        <w:t>8</w:t>
      </w:r>
      <w:r w:rsidRPr="00484934">
        <w:rPr>
          <w:rFonts w:ascii="Times New Roman" w:hAnsi="Times New Roman"/>
          <w:sz w:val="24"/>
          <w:szCs w:val="24"/>
        </w:rPr>
        <w:t xml:space="preserve"> год</w:t>
      </w:r>
      <w:r w:rsidR="00484934">
        <w:rPr>
          <w:rFonts w:ascii="Times New Roman" w:hAnsi="Times New Roman"/>
          <w:sz w:val="24"/>
          <w:szCs w:val="24"/>
        </w:rPr>
        <w:t>.</w:t>
      </w:r>
    </w:p>
    <w:p w:rsidR="003C63A2" w:rsidRPr="00484934" w:rsidRDefault="00D72BA1" w:rsidP="00484934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34">
        <w:rPr>
          <w:rFonts w:ascii="Times New Roman" w:hAnsi="Times New Roman"/>
          <w:sz w:val="24"/>
          <w:szCs w:val="24"/>
        </w:rPr>
        <w:t xml:space="preserve"> </w:t>
      </w:r>
      <w:r w:rsidR="00484934">
        <w:rPr>
          <w:rFonts w:ascii="Times New Roman" w:hAnsi="Times New Roman"/>
          <w:sz w:val="24"/>
          <w:szCs w:val="24"/>
        </w:rPr>
        <w:t xml:space="preserve">          </w:t>
      </w:r>
      <w:r w:rsidR="00484934" w:rsidRPr="0048493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по данному виду доходов наблюдается снижение на </w:t>
      </w:r>
      <w:r w:rsidR="00484934">
        <w:rPr>
          <w:rFonts w:ascii="Times New Roman" w:hAnsi="Times New Roman"/>
          <w:sz w:val="24"/>
          <w:szCs w:val="24"/>
        </w:rPr>
        <w:t>6,2</w:t>
      </w:r>
      <w:r w:rsidR="00484934" w:rsidRPr="0048493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84934">
        <w:rPr>
          <w:rFonts w:ascii="Times New Roman" w:hAnsi="Times New Roman"/>
          <w:sz w:val="24"/>
          <w:szCs w:val="24"/>
        </w:rPr>
        <w:t>82,7 %;</w:t>
      </w:r>
    </w:p>
    <w:p w:rsidR="00B924E1" w:rsidRPr="00484934" w:rsidRDefault="003C63A2" w:rsidP="00B924E1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4E1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B924E1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484934" w:rsidRPr="00B924E1">
        <w:rPr>
          <w:rFonts w:ascii="Times New Roman" w:hAnsi="Times New Roman"/>
          <w:bCs/>
          <w:sz w:val="24"/>
          <w:szCs w:val="24"/>
        </w:rPr>
        <w:t>2100,3</w:t>
      </w:r>
      <w:r w:rsidRPr="00B924E1">
        <w:rPr>
          <w:rFonts w:ascii="Times New Roman" w:hAnsi="Times New Roman"/>
          <w:bCs/>
          <w:sz w:val="24"/>
          <w:szCs w:val="24"/>
        </w:rPr>
        <w:t xml:space="preserve"> </w:t>
      </w:r>
      <w:r w:rsidRPr="00B924E1">
        <w:rPr>
          <w:rFonts w:ascii="Times New Roman" w:hAnsi="Times New Roman"/>
          <w:sz w:val="24"/>
          <w:szCs w:val="24"/>
        </w:rPr>
        <w:t xml:space="preserve">тыс. рублей или </w:t>
      </w:r>
      <w:r w:rsidR="00484934" w:rsidRPr="00B924E1">
        <w:rPr>
          <w:rFonts w:ascii="Times New Roman" w:hAnsi="Times New Roman"/>
          <w:sz w:val="24"/>
          <w:szCs w:val="24"/>
        </w:rPr>
        <w:t>22,4</w:t>
      </w:r>
      <w:r w:rsidRPr="00B924E1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924E1" w:rsidRPr="00B924E1">
        <w:rPr>
          <w:rFonts w:ascii="Times New Roman" w:hAnsi="Times New Roman"/>
          <w:sz w:val="24"/>
          <w:szCs w:val="24"/>
        </w:rPr>
        <w:t>8</w:t>
      </w:r>
      <w:r w:rsidRPr="00B924E1">
        <w:rPr>
          <w:rFonts w:ascii="Times New Roman" w:hAnsi="Times New Roman"/>
          <w:sz w:val="24"/>
          <w:szCs w:val="24"/>
        </w:rPr>
        <w:t xml:space="preserve"> год, </w:t>
      </w:r>
      <w:r w:rsidR="00BA45CA" w:rsidRPr="00B924E1">
        <w:rPr>
          <w:rFonts w:ascii="Times New Roman" w:hAnsi="Times New Roman"/>
          <w:sz w:val="24"/>
          <w:szCs w:val="24"/>
        </w:rPr>
        <w:t xml:space="preserve"> </w:t>
      </w:r>
      <w:r w:rsidRPr="00B924E1">
        <w:rPr>
          <w:rFonts w:ascii="Times New Roman" w:hAnsi="Times New Roman"/>
          <w:sz w:val="24"/>
          <w:szCs w:val="24"/>
        </w:rPr>
        <w:t xml:space="preserve"> </w:t>
      </w:r>
      <w:r w:rsidR="00BA45CA" w:rsidRPr="00B924E1">
        <w:rPr>
          <w:rFonts w:ascii="Times New Roman" w:hAnsi="Times New Roman"/>
          <w:sz w:val="24"/>
          <w:szCs w:val="24"/>
        </w:rPr>
        <w:t>к</w:t>
      </w:r>
      <w:r w:rsidRPr="00B924E1">
        <w:rPr>
          <w:rFonts w:ascii="Times New Roman" w:hAnsi="Times New Roman"/>
          <w:sz w:val="24"/>
          <w:szCs w:val="24"/>
        </w:rPr>
        <w:t xml:space="preserve"> </w:t>
      </w:r>
      <w:r w:rsidR="00BA45CA" w:rsidRPr="00B924E1">
        <w:rPr>
          <w:rFonts w:ascii="Times New Roman" w:hAnsi="Times New Roman"/>
          <w:sz w:val="24"/>
          <w:szCs w:val="24"/>
        </w:rPr>
        <w:t>показателям</w:t>
      </w:r>
      <w:r w:rsidRPr="00B924E1">
        <w:rPr>
          <w:rFonts w:ascii="Times New Roman" w:hAnsi="Times New Roman"/>
          <w:sz w:val="24"/>
          <w:szCs w:val="24"/>
        </w:rPr>
        <w:t xml:space="preserve">  аналогичного периода прошлого года</w:t>
      </w:r>
      <w:r w:rsidR="00BA45CA" w:rsidRPr="00B924E1">
        <w:rPr>
          <w:rFonts w:ascii="Times New Roman" w:hAnsi="Times New Roman"/>
          <w:sz w:val="24"/>
          <w:szCs w:val="24"/>
        </w:rPr>
        <w:t xml:space="preserve"> </w:t>
      </w:r>
      <w:r w:rsidR="00B924E1" w:rsidRPr="00484934">
        <w:rPr>
          <w:rFonts w:ascii="Times New Roman" w:hAnsi="Times New Roman"/>
          <w:sz w:val="24"/>
          <w:szCs w:val="24"/>
        </w:rPr>
        <w:t>наблюдается снижение на</w:t>
      </w:r>
      <w:r w:rsidR="00B924E1">
        <w:rPr>
          <w:rFonts w:ascii="Times New Roman" w:hAnsi="Times New Roman"/>
          <w:sz w:val="24"/>
          <w:szCs w:val="24"/>
        </w:rPr>
        <w:t xml:space="preserve"> 547,0</w:t>
      </w:r>
      <w:r w:rsidR="00B924E1" w:rsidRPr="0048493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B924E1">
        <w:rPr>
          <w:rFonts w:ascii="Times New Roman" w:hAnsi="Times New Roman"/>
          <w:sz w:val="24"/>
          <w:szCs w:val="24"/>
        </w:rPr>
        <w:t>20,7 %;</w:t>
      </w:r>
    </w:p>
    <w:p w:rsidR="003C63A2" w:rsidRPr="002D238F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238F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2D238F">
        <w:rPr>
          <w:rFonts w:ascii="Times New Roman" w:hAnsi="Times New Roman"/>
          <w:sz w:val="24"/>
          <w:szCs w:val="24"/>
        </w:rPr>
        <w:t xml:space="preserve"> </w:t>
      </w:r>
      <w:r w:rsidRPr="002D238F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2D238F">
        <w:rPr>
          <w:rFonts w:ascii="Times New Roman" w:hAnsi="Times New Roman"/>
          <w:bCs/>
          <w:sz w:val="24"/>
          <w:szCs w:val="24"/>
        </w:rPr>
        <w:t>составило</w:t>
      </w:r>
      <w:r w:rsidRPr="002D238F">
        <w:rPr>
          <w:rFonts w:ascii="Times New Roman" w:hAnsi="Times New Roman"/>
          <w:sz w:val="24"/>
          <w:szCs w:val="24"/>
        </w:rPr>
        <w:t xml:space="preserve"> </w:t>
      </w:r>
      <w:r w:rsidR="00BA45CA" w:rsidRPr="002D238F">
        <w:rPr>
          <w:rFonts w:ascii="Times New Roman" w:hAnsi="Times New Roman"/>
          <w:sz w:val="24"/>
          <w:szCs w:val="24"/>
        </w:rPr>
        <w:t>18</w:t>
      </w:r>
      <w:r w:rsidR="002D238F">
        <w:rPr>
          <w:rFonts w:ascii="Times New Roman" w:hAnsi="Times New Roman"/>
          <w:sz w:val="24"/>
          <w:szCs w:val="24"/>
        </w:rPr>
        <w:t>5</w:t>
      </w:r>
      <w:r w:rsidR="00BA45CA" w:rsidRPr="002D238F">
        <w:rPr>
          <w:rFonts w:ascii="Times New Roman" w:hAnsi="Times New Roman"/>
          <w:sz w:val="24"/>
          <w:szCs w:val="24"/>
        </w:rPr>
        <w:t>,</w:t>
      </w:r>
      <w:r w:rsidR="002D238F">
        <w:rPr>
          <w:rFonts w:ascii="Times New Roman" w:hAnsi="Times New Roman"/>
          <w:sz w:val="24"/>
          <w:szCs w:val="24"/>
        </w:rPr>
        <w:t>6</w:t>
      </w:r>
      <w:r w:rsidRPr="002D238F">
        <w:rPr>
          <w:rFonts w:ascii="Times New Roman" w:hAnsi="Times New Roman"/>
          <w:sz w:val="24"/>
          <w:szCs w:val="24"/>
        </w:rPr>
        <w:t xml:space="preserve"> тыс. рублей  или </w:t>
      </w:r>
      <w:r w:rsidR="002D238F">
        <w:rPr>
          <w:rFonts w:ascii="Times New Roman" w:hAnsi="Times New Roman"/>
          <w:sz w:val="24"/>
          <w:szCs w:val="24"/>
        </w:rPr>
        <w:t>16,</w:t>
      </w:r>
      <w:r w:rsidR="00BA45CA" w:rsidRPr="002D238F">
        <w:rPr>
          <w:rFonts w:ascii="Times New Roman" w:hAnsi="Times New Roman"/>
          <w:sz w:val="24"/>
          <w:szCs w:val="24"/>
        </w:rPr>
        <w:t>3</w:t>
      </w:r>
      <w:r w:rsidRPr="002D238F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2D238F">
        <w:rPr>
          <w:rFonts w:ascii="Times New Roman" w:hAnsi="Times New Roman"/>
          <w:sz w:val="24"/>
          <w:szCs w:val="24"/>
        </w:rPr>
        <w:t>8</w:t>
      </w:r>
      <w:r w:rsidRPr="002D238F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2D238F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8F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186DB0" w:rsidRPr="002D238F">
        <w:rPr>
          <w:rFonts w:ascii="Times New Roman" w:hAnsi="Times New Roman"/>
          <w:sz w:val="24"/>
          <w:szCs w:val="24"/>
        </w:rPr>
        <w:t>снижение</w:t>
      </w:r>
      <w:r w:rsidRPr="002D238F">
        <w:rPr>
          <w:rFonts w:ascii="Times New Roman" w:hAnsi="Times New Roman"/>
          <w:sz w:val="24"/>
          <w:szCs w:val="24"/>
        </w:rPr>
        <w:t xml:space="preserve"> поступлений  на </w:t>
      </w:r>
      <w:r w:rsidR="002D238F">
        <w:rPr>
          <w:rFonts w:ascii="Times New Roman" w:hAnsi="Times New Roman"/>
          <w:sz w:val="24"/>
          <w:szCs w:val="24"/>
        </w:rPr>
        <w:t>81,3</w:t>
      </w:r>
      <w:r w:rsidRPr="002D238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BA45CA" w:rsidRPr="002D238F">
        <w:rPr>
          <w:rFonts w:ascii="Times New Roman" w:hAnsi="Times New Roman"/>
          <w:sz w:val="24"/>
          <w:szCs w:val="24"/>
        </w:rPr>
        <w:t>3</w:t>
      </w:r>
      <w:r w:rsidR="002D238F">
        <w:rPr>
          <w:rFonts w:ascii="Times New Roman" w:hAnsi="Times New Roman"/>
          <w:sz w:val="24"/>
          <w:szCs w:val="24"/>
        </w:rPr>
        <w:t>0</w:t>
      </w:r>
      <w:r w:rsidR="00BA45CA" w:rsidRPr="002D238F">
        <w:rPr>
          <w:rFonts w:ascii="Times New Roman" w:hAnsi="Times New Roman"/>
          <w:sz w:val="24"/>
          <w:szCs w:val="24"/>
        </w:rPr>
        <w:t>,</w:t>
      </w:r>
      <w:r w:rsidR="002D238F">
        <w:rPr>
          <w:rFonts w:ascii="Times New Roman" w:hAnsi="Times New Roman"/>
          <w:sz w:val="24"/>
          <w:szCs w:val="24"/>
        </w:rPr>
        <w:t>5</w:t>
      </w:r>
      <w:r w:rsidRPr="002D238F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2D238F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2D238F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2D238F">
        <w:rPr>
          <w:rFonts w:ascii="Times New Roman" w:hAnsi="Times New Roman"/>
          <w:sz w:val="24"/>
          <w:szCs w:val="24"/>
        </w:rPr>
        <w:t xml:space="preserve"> </w:t>
      </w:r>
      <w:r w:rsidRPr="002D238F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2D238F">
        <w:rPr>
          <w:rFonts w:ascii="Times New Roman" w:hAnsi="Times New Roman"/>
          <w:bCs/>
          <w:sz w:val="24"/>
          <w:szCs w:val="24"/>
        </w:rPr>
        <w:t>3183,5</w:t>
      </w:r>
      <w:r w:rsidRPr="002D238F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2D238F">
        <w:rPr>
          <w:rFonts w:ascii="Times New Roman" w:hAnsi="Times New Roman"/>
          <w:bCs/>
          <w:sz w:val="24"/>
          <w:szCs w:val="24"/>
        </w:rPr>
        <w:t>3</w:t>
      </w:r>
      <w:r w:rsidR="00BA45CA" w:rsidRPr="002D238F">
        <w:rPr>
          <w:rFonts w:ascii="Times New Roman" w:hAnsi="Times New Roman"/>
          <w:bCs/>
          <w:sz w:val="24"/>
          <w:szCs w:val="24"/>
        </w:rPr>
        <w:t>5,</w:t>
      </w:r>
      <w:r w:rsidR="002D238F">
        <w:rPr>
          <w:rFonts w:ascii="Times New Roman" w:hAnsi="Times New Roman"/>
          <w:bCs/>
          <w:sz w:val="24"/>
          <w:szCs w:val="24"/>
        </w:rPr>
        <w:t>0</w:t>
      </w:r>
      <w:r w:rsidRPr="002D238F">
        <w:rPr>
          <w:rFonts w:ascii="Times New Roman" w:hAnsi="Times New Roman"/>
          <w:bCs/>
          <w:sz w:val="24"/>
          <w:szCs w:val="24"/>
        </w:rPr>
        <w:t xml:space="preserve"> % от </w:t>
      </w:r>
      <w:r w:rsidRPr="002D238F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2D238F">
        <w:rPr>
          <w:rFonts w:ascii="Times New Roman" w:hAnsi="Times New Roman"/>
          <w:sz w:val="24"/>
          <w:szCs w:val="24"/>
        </w:rPr>
        <w:t>8 год,</w:t>
      </w:r>
      <w:r w:rsidR="00653EC2" w:rsidRPr="002D238F">
        <w:rPr>
          <w:rFonts w:ascii="Times New Roman" w:hAnsi="Times New Roman"/>
          <w:sz w:val="24"/>
          <w:szCs w:val="24"/>
        </w:rPr>
        <w:t xml:space="preserve"> п</w:t>
      </w:r>
      <w:r w:rsidRPr="002D238F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отмечено </w:t>
      </w:r>
      <w:r w:rsidR="00BA45CA" w:rsidRPr="002D238F">
        <w:rPr>
          <w:rFonts w:ascii="Times New Roman" w:hAnsi="Times New Roman"/>
          <w:sz w:val="24"/>
          <w:szCs w:val="24"/>
        </w:rPr>
        <w:t>увеличение</w:t>
      </w:r>
      <w:r w:rsidRPr="002D238F">
        <w:rPr>
          <w:rFonts w:ascii="Times New Roman" w:hAnsi="Times New Roman"/>
          <w:sz w:val="24"/>
          <w:szCs w:val="24"/>
        </w:rPr>
        <w:t xml:space="preserve"> на </w:t>
      </w:r>
      <w:r w:rsidR="002D238F">
        <w:rPr>
          <w:rFonts w:ascii="Times New Roman" w:hAnsi="Times New Roman"/>
          <w:sz w:val="24"/>
          <w:szCs w:val="24"/>
        </w:rPr>
        <w:t>1999,3</w:t>
      </w:r>
      <w:r w:rsidRPr="002D238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D238F">
        <w:rPr>
          <w:rFonts w:ascii="Times New Roman" w:hAnsi="Times New Roman"/>
          <w:sz w:val="24"/>
          <w:szCs w:val="24"/>
        </w:rPr>
        <w:t>168,8</w:t>
      </w:r>
      <w:r w:rsidR="00653EC2" w:rsidRPr="002D238F">
        <w:rPr>
          <w:rFonts w:ascii="Times New Roman" w:hAnsi="Times New Roman"/>
          <w:sz w:val="24"/>
          <w:szCs w:val="24"/>
        </w:rPr>
        <w:t xml:space="preserve"> %,</w:t>
      </w:r>
      <w:r w:rsidR="00ED1DBD" w:rsidRPr="002D238F">
        <w:rPr>
          <w:rFonts w:ascii="Times New Roman" w:hAnsi="Times New Roman"/>
          <w:sz w:val="24"/>
          <w:szCs w:val="24"/>
        </w:rPr>
        <w:t xml:space="preserve"> </w:t>
      </w:r>
      <w:r w:rsidR="00653EC2" w:rsidRPr="002D238F">
        <w:rPr>
          <w:rFonts w:ascii="Times New Roman" w:hAnsi="Times New Roman"/>
          <w:sz w:val="24"/>
          <w:szCs w:val="24"/>
        </w:rPr>
        <w:t>том числе:</w:t>
      </w:r>
      <w:r w:rsidR="00653EC2" w:rsidRPr="002D238F">
        <w:rPr>
          <w:rFonts w:ascii="Arial CYR" w:hAnsi="Arial CYR" w:cs="Arial CYR"/>
        </w:rPr>
        <w:t xml:space="preserve"> </w:t>
      </w:r>
    </w:p>
    <w:p w:rsidR="008B39E6" w:rsidRPr="006B7CF0" w:rsidRDefault="00653EC2" w:rsidP="00653EC2">
      <w:pPr>
        <w:pStyle w:val="afa"/>
        <w:shd w:val="clear" w:color="auto" w:fill="FFFFFF"/>
        <w:spacing w:line="316" w:lineRule="exact"/>
        <w:ind w:left="23" w:right="9"/>
        <w:jc w:val="both"/>
      </w:pPr>
      <w:r w:rsidRPr="006B7CF0">
        <w:t xml:space="preserve">   </w:t>
      </w:r>
      <w:r w:rsidR="00702514">
        <w:t xml:space="preserve">     </w:t>
      </w:r>
      <w:r w:rsidRPr="006B7CF0">
        <w:t xml:space="preserve"> - доходы, получаемые в виде арен</w:t>
      </w:r>
      <w:r w:rsidR="004401FD" w:rsidRPr="006B7CF0">
        <w:t>дной платы за земельные участки,</w:t>
      </w:r>
      <w:r w:rsidRPr="006B7CF0">
        <w:t xml:space="preserve"> составили </w:t>
      </w:r>
      <w:r w:rsidR="00AE22A3">
        <w:t>1481,7</w:t>
      </w:r>
      <w:r w:rsidR="00BA45CA" w:rsidRPr="006B7CF0">
        <w:t xml:space="preserve"> </w:t>
      </w:r>
      <w:r w:rsidRPr="006B7CF0">
        <w:t xml:space="preserve">тыс. руб. или </w:t>
      </w:r>
      <w:r w:rsidR="00BA45CA" w:rsidRPr="006B7CF0">
        <w:t>6</w:t>
      </w:r>
      <w:r w:rsidR="00AE22A3">
        <w:t>5</w:t>
      </w:r>
      <w:r w:rsidR="00BA45CA" w:rsidRPr="006B7CF0">
        <w:t xml:space="preserve">,8 </w:t>
      </w:r>
      <w:r w:rsidRPr="006B7CF0">
        <w:t xml:space="preserve">% от уточненного годового плана. По сравнению с </w:t>
      </w:r>
      <w:r w:rsidR="004401FD" w:rsidRPr="006B7CF0">
        <w:t xml:space="preserve">1 </w:t>
      </w:r>
      <w:r w:rsidR="00AE22A3">
        <w:t>кварталом</w:t>
      </w:r>
      <w:r w:rsidR="00BA45CA" w:rsidRPr="006B7CF0">
        <w:t xml:space="preserve"> </w:t>
      </w:r>
      <w:r w:rsidRPr="006B7CF0">
        <w:t xml:space="preserve"> 201</w:t>
      </w:r>
      <w:r w:rsidR="00AE22A3">
        <w:t>7</w:t>
      </w:r>
      <w:r w:rsidRPr="006B7CF0">
        <w:t xml:space="preserve"> года </w:t>
      </w:r>
      <w:r w:rsidR="00577B27" w:rsidRPr="006B7CF0">
        <w:t>поступление</w:t>
      </w:r>
      <w:r w:rsidRPr="006B7CF0">
        <w:t xml:space="preserve"> дохода </w:t>
      </w:r>
      <w:r w:rsidR="00AE22A3">
        <w:t>увеличил</w:t>
      </w:r>
      <w:r w:rsidR="00AE22A3" w:rsidRPr="006B7CF0">
        <w:t>ось</w:t>
      </w:r>
      <w:r w:rsidR="00577B27" w:rsidRPr="006B7CF0">
        <w:t xml:space="preserve"> на </w:t>
      </w:r>
      <w:r w:rsidR="00AE22A3">
        <w:t>1234,0</w:t>
      </w:r>
      <w:r w:rsidR="00BA45CA" w:rsidRPr="006B7CF0">
        <w:t xml:space="preserve"> </w:t>
      </w:r>
      <w:r w:rsidR="004401FD" w:rsidRPr="006B7CF0">
        <w:t xml:space="preserve"> </w:t>
      </w:r>
      <w:r w:rsidRPr="006B7CF0">
        <w:t>тыс. руб</w:t>
      </w:r>
      <w:r w:rsidR="004401FD" w:rsidRPr="006B7CF0">
        <w:t>лей</w:t>
      </w:r>
      <w:r w:rsidR="00AE22A3">
        <w:t>.</w:t>
      </w:r>
      <w:r w:rsidRPr="006B7CF0">
        <w:t xml:space="preserve"> </w:t>
      </w:r>
    </w:p>
    <w:p w:rsidR="00653EC2" w:rsidRPr="00C33F57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C33F57">
        <w:t xml:space="preserve">        </w:t>
      </w:r>
      <w:r w:rsidR="00653EC2" w:rsidRPr="00C33F57">
        <w:t xml:space="preserve">В соответствии с полученной информацией задолженность по арендной плате </w:t>
      </w:r>
      <w:r w:rsidR="00577B27" w:rsidRPr="00C33F57">
        <w:t xml:space="preserve">за земельные участки </w:t>
      </w:r>
      <w:r w:rsidR="00653EC2" w:rsidRPr="00C33F57">
        <w:t>на 01.01.201</w:t>
      </w:r>
      <w:r w:rsidR="00C33F57">
        <w:t>8</w:t>
      </w:r>
      <w:r w:rsidR="00653EC2" w:rsidRPr="00C33F57">
        <w:t xml:space="preserve"> г. составляла </w:t>
      </w:r>
      <w:r w:rsidR="00C33F57">
        <w:t>1348,4</w:t>
      </w:r>
      <w:r w:rsidR="00653EC2" w:rsidRPr="00C33F57">
        <w:t xml:space="preserve"> тыс. руб., за </w:t>
      </w:r>
      <w:r w:rsidRPr="00C33F57">
        <w:t xml:space="preserve">1 </w:t>
      </w:r>
      <w:r w:rsidR="00C33F57">
        <w:t>квартал</w:t>
      </w:r>
      <w:r w:rsidR="00653EC2" w:rsidRPr="00C33F57">
        <w:t xml:space="preserve"> 201</w:t>
      </w:r>
      <w:r w:rsidR="00C33F57">
        <w:t>8</w:t>
      </w:r>
      <w:r w:rsidR="00653EC2" w:rsidRPr="00C33F57">
        <w:t xml:space="preserve"> года - начислено  -</w:t>
      </w:r>
      <w:r w:rsidRPr="00C33F57">
        <w:t xml:space="preserve"> </w:t>
      </w:r>
      <w:r w:rsidR="00C33F57">
        <w:t>1377,5</w:t>
      </w:r>
      <w:r w:rsidR="00653EC2" w:rsidRPr="00C33F57">
        <w:t xml:space="preserve"> тыс. руб.,  оплачено – </w:t>
      </w:r>
      <w:r w:rsidR="00C33F57">
        <w:t>1481,7</w:t>
      </w:r>
      <w:r w:rsidR="00653EC2" w:rsidRPr="00C33F57">
        <w:t xml:space="preserve"> тыс. руб.</w:t>
      </w:r>
      <w:r w:rsidRPr="00C33F57">
        <w:t xml:space="preserve"> (включено в оплату городское поселение).</w:t>
      </w:r>
      <w:r w:rsidR="00653EC2" w:rsidRPr="00C33F57">
        <w:t xml:space="preserve"> На 01.0</w:t>
      </w:r>
      <w:r w:rsidR="00C33F57">
        <w:t>4</w:t>
      </w:r>
      <w:r w:rsidR="00653EC2" w:rsidRPr="00C33F57">
        <w:t>.0201</w:t>
      </w:r>
      <w:r w:rsidR="00C33F57">
        <w:t>8</w:t>
      </w:r>
      <w:r w:rsidR="00653EC2" w:rsidRPr="00C33F57">
        <w:t xml:space="preserve">г. задолженность составила </w:t>
      </w:r>
      <w:r w:rsidR="00C33F57">
        <w:t>1244,2</w:t>
      </w:r>
      <w:r w:rsidR="00653EC2" w:rsidRPr="00C33F57">
        <w:t xml:space="preserve"> тыс. руб.   Задолженность по данному виду доходов является резервом пополнения бюджета.</w:t>
      </w:r>
    </w:p>
    <w:p w:rsidR="00C33F57" w:rsidRDefault="00653EC2" w:rsidP="00CE7CD7">
      <w:pPr>
        <w:jc w:val="both"/>
      </w:pPr>
      <w:r w:rsidRPr="00B03C1F">
        <w:rPr>
          <w:i/>
        </w:rPr>
        <w:t xml:space="preserve">    </w:t>
      </w:r>
      <w:r w:rsidR="00CE7CD7" w:rsidRPr="00B03C1F">
        <w:rPr>
          <w:i/>
        </w:rPr>
        <w:t xml:space="preserve">   </w:t>
      </w:r>
      <w:r w:rsidRPr="00B03C1F">
        <w:rPr>
          <w:i/>
        </w:rPr>
        <w:t xml:space="preserve"> </w:t>
      </w:r>
      <w:r w:rsidRPr="00C33F57">
        <w:t>- п</w:t>
      </w:r>
      <w:r w:rsidRPr="00C33F57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C33F57">
        <w:rPr>
          <w:color w:val="000000"/>
        </w:rPr>
        <w:t>1701,8</w:t>
      </w:r>
      <w:r w:rsidRPr="00C33F57">
        <w:rPr>
          <w:color w:val="000000"/>
        </w:rPr>
        <w:t xml:space="preserve">  тыс. руб. </w:t>
      </w:r>
      <w:r w:rsidRPr="00C33F57">
        <w:t xml:space="preserve">или </w:t>
      </w:r>
      <w:r w:rsidR="00C33F57">
        <w:t>24,9</w:t>
      </w:r>
      <w:r w:rsidRPr="00C33F57">
        <w:t xml:space="preserve"> % от уточненного годового плана. По сравнению с </w:t>
      </w:r>
      <w:r w:rsidR="00475BF0" w:rsidRPr="00C33F57">
        <w:t xml:space="preserve">1 </w:t>
      </w:r>
      <w:r w:rsidR="00C33F57">
        <w:t>кварталом</w:t>
      </w:r>
      <w:r w:rsidRPr="00C33F57">
        <w:t xml:space="preserve"> 201</w:t>
      </w:r>
      <w:r w:rsidR="00C33F57">
        <w:t>7</w:t>
      </w:r>
      <w:r w:rsidRPr="00C33F57">
        <w:t xml:space="preserve"> года доход</w:t>
      </w:r>
      <w:r w:rsidR="009032D8" w:rsidRPr="00C33F57">
        <w:t xml:space="preserve"> увеличился на </w:t>
      </w:r>
      <w:r w:rsidRPr="00C33F57">
        <w:t xml:space="preserve"> </w:t>
      </w:r>
      <w:r w:rsidR="00C33F57">
        <w:t>765,3</w:t>
      </w:r>
      <w:r w:rsidRPr="00C33F57">
        <w:t xml:space="preserve"> тыс. руб.</w:t>
      </w:r>
    </w:p>
    <w:p w:rsidR="006D166D" w:rsidRPr="00C33F57" w:rsidRDefault="00653EC2" w:rsidP="00CE7CD7">
      <w:pPr>
        <w:jc w:val="both"/>
      </w:pPr>
      <w:r w:rsidRPr="00C33F57">
        <w:t xml:space="preserve"> </w:t>
      </w:r>
      <w:r w:rsidR="00830A68" w:rsidRPr="00C33F57">
        <w:t xml:space="preserve"> </w:t>
      </w:r>
      <w:r w:rsidR="00AE4493">
        <w:t xml:space="preserve">       </w:t>
      </w:r>
      <w:r w:rsidR="00C33F57">
        <w:t>З</w:t>
      </w:r>
      <w:r w:rsidR="00C33F57" w:rsidRPr="00C33F57">
        <w:t xml:space="preserve">адолженность по </w:t>
      </w:r>
      <w:r w:rsidR="00AE4493" w:rsidRPr="00C33F57">
        <w:t>п</w:t>
      </w:r>
      <w:r w:rsidR="00AE4493" w:rsidRPr="00C33F57">
        <w:rPr>
          <w:color w:val="000000"/>
        </w:rPr>
        <w:t>рочи</w:t>
      </w:r>
      <w:r w:rsidR="00AE4493">
        <w:rPr>
          <w:color w:val="000000"/>
        </w:rPr>
        <w:t>м</w:t>
      </w:r>
      <w:r w:rsidR="00AE4493" w:rsidRPr="00C33F57">
        <w:rPr>
          <w:color w:val="000000"/>
        </w:rPr>
        <w:t xml:space="preserve"> доход</w:t>
      </w:r>
      <w:r w:rsidR="00AE4493">
        <w:rPr>
          <w:color w:val="000000"/>
        </w:rPr>
        <w:t>ам</w:t>
      </w:r>
      <w:r w:rsidR="00AE4493" w:rsidRPr="00C33F57">
        <w:rPr>
          <w:color w:val="000000"/>
        </w:rPr>
        <w:t xml:space="preserve"> от использования имущества </w:t>
      </w:r>
      <w:r w:rsidR="00C33F57" w:rsidRPr="00C33F57">
        <w:t>на 01.01.201</w:t>
      </w:r>
      <w:r w:rsidR="00C33F57">
        <w:t>8</w:t>
      </w:r>
      <w:r w:rsidR="00C33F57" w:rsidRPr="00C33F57">
        <w:t xml:space="preserve"> г. составляла </w:t>
      </w:r>
      <w:r w:rsidR="00C33F57">
        <w:t>1425,1</w:t>
      </w:r>
      <w:r w:rsidR="00C33F57" w:rsidRPr="00C33F57">
        <w:t xml:space="preserve"> тыс. руб., </w:t>
      </w:r>
      <w:r w:rsidR="00AE4493">
        <w:t>з</w:t>
      </w:r>
      <w:r w:rsidRPr="00C33F57">
        <w:t xml:space="preserve">а </w:t>
      </w:r>
      <w:r w:rsidR="00475BF0" w:rsidRPr="00C33F57">
        <w:t xml:space="preserve">1 </w:t>
      </w:r>
      <w:r w:rsidR="00C33F57">
        <w:t>квартал</w:t>
      </w:r>
      <w:r w:rsidRPr="00C33F57">
        <w:t xml:space="preserve"> 201</w:t>
      </w:r>
      <w:r w:rsidR="00C33F57">
        <w:t>8</w:t>
      </w:r>
      <w:r w:rsidRPr="00C33F57">
        <w:t xml:space="preserve"> года начислено – </w:t>
      </w:r>
      <w:r w:rsidR="00C33F57">
        <w:t>1987,0</w:t>
      </w:r>
      <w:r w:rsidRPr="00C33F57">
        <w:t xml:space="preserve"> тыс. руб., оплачено – </w:t>
      </w:r>
      <w:r w:rsidR="00C33F57">
        <w:t>1701,8</w:t>
      </w:r>
      <w:r w:rsidRPr="00C33F57">
        <w:t xml:space="preserve"> тыс. руб.</w:t>
      </w:r>
      <w:r w:rsidR="00C33F57">
        <w:t>,</w:t>
      </w:r>
      <w:r w:rsidRPr="00C33F57">
        <w:t xml:space="preserve"> </w:t>
      </w:r>
      <w:r w:rsidR="00AE4493" w:rsidRPr="00C33F57">
        <w:t>задолженность</w:t>
      </w:r>
      <w:r w:rsidR="00AE4493">
        <w:t xml:space="preserve"> </w:t>
      </w:r>
      <w:r w:rsidR="00C33F57">
        <w:t>н</w:t>
      </w:r>
      <w:r w:rsidRPr="00C33F57">
        <w:t>а 01.0</w:t>
      </w:r>
      <w:r w:rsidR="00C33F57">
        <w:t>4</w:t>
      </w:r>
      <w:r w:rsidRPr="00C33F57">
        <w:t>.0201</w:t>
      </w:r>
      <w:r w:rsidR="00C33F57">
        <w:t>8</w:t>
      </w:r>
      <w:r w:rsidRPr="00C33F57">
        <w:t xml:space="preserve">г. составила </w:t>
      </w:r>
      <w:r w:rsidR="00C33F57">
        <w:t>1710,3</w:t>
      </w:r>
      <w:r w:rsidRPr="00C33F57">
        <w:t xml:space="preserve"> тыс. руб.   Задолженность по данному виду доходов является резервом пополнения бюджета.</w:t>
      </w:r>
      <w:r w:rsidR="008653DE" w:rsidRPr="00C33F57">
        <w:t xml:space="preserve"> </w:t>
      </w:r>
    </w:p>
    <w:p w:rsidR="00361678" w:rsidRPr="00051543" w:rsidRDefault="00361678" w:rsidP="00653BC2">
      <w:pPr>
        <w:jc w:val="both"/>
      </w:pPr>
      <w:r w:rsidRPr="00051543">
        <w:t xml:space="preserve">          В дополнительно полученной информации отражено, что </w:t>
      </w:r>
      <w:r w:rsidR="00B10AE2">
        <w:t xml:space="preserve">в течение </w:t>
      </w:r>
      <w:r w:rsidRPr="00051543">
        <w:t xml:space="preserve">1 </w:t>
      </w:r>
      <w:r w:rsidR="00B10AE2">
        <w:t>квартала</w:t>
      </w:r>
      <w:r w:rsidRPr="00051543">
        <w:t xml:space="preserve"> 201</w:t>
      </w:r>
      <w:r w:rsidR="00B10AE2">
        <w:t>8</w:t>
      </w:r>
      <w:r w:rsidRPr="00051543">
        <w:t xml:space="preserve"> года:</w:t>
      </w:r>
    </w:p>
    <w:p w:rsidR="00E20412" w:rsidRPr="00051543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1543">
        <w:rPr>
          <w:rFonts w:ascii="Times New Roman" w:hAnsi="Times New Roman"/>
          <w:sz w:val="24"/>
          <w:szCs w:val="24"/>
        </w:rPr>
        <w:t xml:space="preserve">выставлено </w:t>
      </w:r>
      <w:r w:rsidR="008D56AC" w:rsidRPr="00051543">
        <w:rPr>
          <w:rFonts w:ascii="Times New Roman" w:hAnsi="Times New Roman"/>
          <w:sz w:val="24"/>
          <w:szCs w:val="24"/>
        </w:rPr>
        <w:t>9</w:t>
      </w:r>
      <w:r w:rsidRPr="00051543">
        <w:rPr>
          <w:rFonts w:ascii="Times New Roman" w:hAnsi="Times New Roman"/>
          <w:sz w:val="24"/>
          <w:szCs w:val="24"/>
        </w:rPr>
        <w:t xml:space="preserve"> претензий и требований на общую сумму </w:t>
      </w:r>
      <w:r w:rsidR="00B10AE2">
        <w:rPr>
          <w:rFonts w:ascii="Times New Roman" w:hAnsi="Times New Roman"/>
          <w:sz w:val="24"/>
          <w:szCs w:val="24"/>
        </w:rPr>
        <w:t>55,1</w:t>
      </w:r>
      <w:r w:rsidRPr="00051543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051543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1543">
        <w:rPr>
          <w:rFonts w:ascii="Times New Roman" w:hAnsi="Times New Roman"/>
          <w:sz w:val="24"/>
          <w:szCs w:val="24"/>
        </w:rPr>
        <w:t>направлен</w:t>
      </w:r>
      <w:r w:rsidR="00B10AE2">
        <w:rPr>
          <w:rFonts w:ascii="Times New Roman" w:hAnsi="Times New Roman"/>
          <w:sz w:val="24"/>
          <w:szCs w:val="24"/>
        </w:rPr>
        <w:t>о</w:t>
      </w:r>
      <w:r w:rsidRPr="00051543">
        <w:rPr>
          <w:rFonts w:ascii="Times New Roman" w:hAnsi="Times New Roman"/>
          <w:sz w:val="24"/>
          <w:szCs w:val="24"/>
        </w:rPr>
        <w:t xml:space="preserve"> в суд </w:t>
      </w:r>
      <w:r w:rsidR="00B10AE2">
        <w:rPr>
          <w:rFonts w:ascii="Times New Roman" w:hAnsi="Times New Roman"/>
          <w:sz w:val="24"/>
          <w:szCs w:val="24"/>
        </w:rPr>
        <w:t>17</w:t>
      </w:r>
      <w:r w:rsidRPr="00051543">
        <w:rPr>
          <w:rFonts w:ascii="Times New Roman" w:hAnsi="Times New Roman"/>
          <w:sz w:val="24"/>
          <w:szCs w:val="24"/>
        </w:rPr>
        <w:t xml:space="preserve"> материало</w:t>
      </w:r>
      <w:r w:rsidR="00B10AE2">
        <w:rPr>
          <w:rFonts w:ascii="Times New Roman" w:hAnsi="Times New Roman"/>
          <w:sz w:val="24"/>
          <w:szCs w:val="24"/>
        </w:rPr>
        <w:t>в о</w:t>
      </w:r>
      <w:r w:rsidRPr="00051543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B10AE2">
        <w:rPr>
          <w:rFonts w:ascii="Times New Roman" w:hAnsi="Times New Roman"/>
          <w:sz w:val="24"/>
          <w:szCs w:val="24"/>
        </w:rPr>
        <w:t>605,5</w:t>
      </w:r>
      <w:r w:rsidRPr="00051543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051543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1543">
        <w:rPr>
          <w:rFonts w:ascii="Times New Roman" w:hAnsi="Times New Roman"/>
          <w:sz w:val="24"/>
          <w:szCs w:val="24"/>
        </w:rPr>
        <w:t xml:space="preserve">выставлены пени на сумму </w:t>
      </w:r>
      <w:r w:rsidR="00B10AE2">
        <w:rPr>
          <w:rFonts w:ascii="Times New Roman" w:hAnsi="Times New Roman"/>
          <w:sz w:val="24"/>
          <w:szCs w:val="24"/>
        </w:rPr>
        <w:t>5,0</w:t>
      </w:r>
      <w:r w:rsidRPr="00051543">
        <w:rPr>
          <w:rFonts w:ascii="Times New Roman" w:hAnsi="Times New Roman"/>
          <w:sz w:val="24"/>
          <w:szCs w:val="24"/>
        </w:rPr>
        <w:t xml:space="preserve"> тыс. рублей по </w:t>
      </w:r>
      <w:r w:rsidR="00B10AE2">
        <w:rPr>
          <w:rFonts w:ascii="Times New Roman" w:hAnsi="Times New Roman"/>
          <w:sz w:val="24"/>
          <w:szCs w:val="24"/>
        </w:rPr>
        <w:t>1</w:t>
      </w:r>
      <w:r w:rsidRPr="00051543">
        <w:rPr>
          <w:rFonts w:ascii="Times New Roman" w:hAnsi="Times New Roman"/>
          <w:sz w:val="24"/>
          <w:szCs w:val="24"/>
        </w:rPr>
        <w:t xml:space="preserve"> арендатор</w:t>
      </w:r>
      <w:r w:rsidR="00B10AE2">
        <w:rPr>
          <w:rFonts w:ascii="Times New Roman" w:hAnsi="Times New Roman"/>
          <w:sz w:val="24"/>
          <w:szCs w:val="24"/>
        </w:rPr>
        <w:t>у</w:t>
      </w:r>
      <w:r w:rsidRPr="00051543">
        <w:rPr>
          <w:rFonts w:ascii="Times New Roman" w:hAnsi="Times New Roman"/>
          <w:sz w:val="24"/>
          <w:szCs w:val="24"/>
        </w:rPr>
        <w:t>.</w:t>
      </w:r>
    </w:p>
    <w:p w:rsidR="00361678" w:rsidRPr="00051543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1543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B10AE2">
        <w:rPr>
          <w:rFonts w:ascii="Times New Roman" w:hAnsi="Times New Roman"/>
          <w:sz w:val="24"/>
          <w:szCs w:val="24"/>
        </w:rPr>
        <w:t>50</w:t>
      </w:r>
      <w:r w:rsidRPr="00051543">
        <w:rPr>
          <w:rFonts w:ascii="Times New Roman" w:hAnsi="Times New Roman"/>
          <w:sz w:val="24"/>
          <w:szCs w:val="24"/>
        </w:rPr>
        <w:t xml:space="preserve"> плательщиков уплатило недоимку по арендным платежам на общую сумму </w:t>
      </w:r>
      <w:r w:rsidR="00B10AE2">
        <w:rPr>
          <w:rFonts w:ascii="Times New Roman" w:hAnsi="Times New Roman"/>
          <w:sz w:val="24"/>
          <w:szCs w:val="24"/>
        </w:rPr>
        <w:t>566,6</w:t>
      </w:r>
      <w:r w:rsidRPr="00051543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011F5A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11F5A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011F5A">
        <w:rPr>
          <w:rFonts w:ascii="Times New Roman" w:hAnsi="Times New Roman"/>
          <w:sz w:val="24"/>
          <w:szCs w:val="24"/>
        </w:rPr>
        <w:t xml:space="preserve"> </w:t>
      </w:r>
      <w:r w:rsidRPr="00011F5A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830A68" w:rsidRPr="00011F5A">
        <w:rPr>
          <w:rFonts w:ascii="Times New Roman" w:hAnsi="Times New Roman"/>
          <w:bCs/>
          <w:sz w:val="24"/>
          <w:szCs w:val="24"/>
        </w:rPr>
        <w:t>2</w:t>
      </w:r>
      <w:r w:rsidR="00011F5A">
        <w:rPr>
          <w:rFonts w:ascii="Times New Roman" w:hAnsi="Times New Roman"/>
          <w:bCs/>
          <w:sz w:val="24"/>
          <w:szCs w:val="24"/>
        </w:rPr>
        <w:t>38</w:t>
      </w:r>
      <w:r w:rsidR="00830A68" w:rsidRPr="00011F5A">
        <w:rPr>
          <w:rFonts w:ascii="Times New Roman" w:hAnsi="Times New Roman"/>
          <w:bCs/>
          <w:sz w:val="24"/>
          <w:szCs w:val="24"/>
        </w:rPr>
        <w:t>,3</w:t>
      </w:r>
      <w:r w:rsidRPr="00011F5A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011F5A">
        <w:rPr>
          <w:rFonts w:ascii="Times New Roman" w:hAnsi="Times New Roman"/>
          <w:bCs/>
          <w:sz w:val="24"/>
          <w:szCs w:val="24"/>
        </w:rPr>
        <w:t>60,8</w:t>
      </w:r>
      <w:r w:rsidRPr="00011F5A">
        <w:rPr>
          <w:rFonts w:ascii="Times New Roman" w:hAnsi="Times New Roman"/>
          <w:bCs/>
          <w:sz w:val="24"/>
          <w:szCs w:val="24"/>
        </w:rPr>
        <w:t xml:space="preserve"> % от </w:t>
      </w:r>
      <w:r w:rsidRPr="00011F5A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011F5A">
        <w:rPr>
          <w:rFonts w:ascii="Times New Roman" w:hAnsi="Times New Roman"/>
          <w:sz w:val="24"/>
          <w:szCs w:val="24"/>
        </w:rPr>
        <w:t>8</w:t>
      </w:r>
      <w:r w:rsidRPr="00011F5A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011F5A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3C1F">
        <w:rPr>
          <w:rFonts w:ascii="Times New Roman" w:hAnsi="Times New Roman"/>
          <w:bCs/>
          <w:i/>
          <w:sz w:val="24"/>
          <w:szCs w:val="24"/>
        </w:rPr>
        <w:tab/>
      </w:r>
      <w:r w:rsidRPr="00011F5A">
        <w:rPr>
          <w:rFonts w:ascii="Times New Roman" w:hAnsi="Times New Roman"/>
          <w:bCs/>
          <w:sz w:val="24"/>
          <w:szCs w:val="24"/>
        </w:rPr>
        <w:t xml:space="preserve">По сравнению с аналогичным периодом прошлого года произошло </w:t>
      </w:r>
      <w:r w:rsidR="00011F5A">
        <w:rPr>
          <w:rFonts w:ascii="Times New Roman" w:hAnsi="Times New Roman"/>
          <w:bCs/>
          <w:sz w:val="24"/>
          <w:szCs w:val="24"/>
        </w:rPr>
        <w:t>увеличение</w:t>
      </w:r>
      <w:r w:rsidR="00CE1EA3" w:rsidRPr="00011F5A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011F5A">
        <w:rPr>
          <w:rFonts w:ascii="Times New Roman" w:hAnsi="Times New Roman"/>
          <w:bCs/>
          <w:sz w:val="24"/>
          <w:szCs w:val="24"/>
        </w:rPr>
        <w:t xml:space="preserve"> на </w:t>
      </w:r>
      <w:r w:rsidR="00011F5A">
        <w:rPr>
          <w:rFonts w:ascii="Times New Roman" w:hAnsi="Times New Roman"/>
          <w:bCs/>
          <w:sz w:val="24"/>
          <w:szCs w:val="24"/>
        </w:rPr>
        <w:t>132,1</w:t>
      </w:r>
      <w:r w:rsidRPr="00011F5A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011F5A">
        <w:rPr>
          <w:rFonts w:ascii="Times New Roman" w:hAnsi="Times New Roman"/>
          <w:bCs/>
          <w:sz w:val="24"/>
          <w:szCs w:val="24"/>
        </w:rPr>
        <w:t>124,4</w:t>
      </w:r>
      <w:r w:rsidRPr="00011F5A">
        <w:rPr>
          <w:rFonts w:ascii="Times New Roman" w:hAnsi="Times New Roman"/>
          <w:bCs/>
          <w:sz w:val="24"/>
          <w:szCs w:val="24"/>
        </w:rPr>
        <w:t xml:space="preserve"> %. </w:t>
      </w:r>
    </w:p>
    <w:p w:rsidR="00806925" w:rsidRPr="00806925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25">
        <w:rPr>
          <w:rFonts w:ascii="Times New Roman" w:hAnsi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806925">
        <w:rPr>
          <w:rFonts w:ascii="Times New Roman" w:hAnsi="Times New Roman"/>
          <w:bCs/>
          <w:sz w:val="24"/>
          <w:szCs w:val="24"/>
        </w:rPr>
        <w:t xml:space="preserve"> за отчетный период </w:t>
      </w:r>
      <w:r w:rsidR="00806925" w:rsidRPr="00806925">
        <w:rPr>
          <w:rFonts w:ascii="Times New Roman" w:hAnsi="Times New Roman"/>
          <w:bCs/>
          <w:sz w:val="24"/>
          <w:szCs w:val="24"/>
        </w:rPr>
        <w:t>не поступили.</w:t>
      </w:r>
      <w:r w:rsidRPr="00806925">
        <w:rPr>
          <w:rFonts w:ascii="Times New Roman" w:hAnsi="Times New Roman"/>
          <w:bCs/>
          <w:sz w:val="24"/>
          <w:szCs w:val="24"/>
        </w:rPr>
        <w:t xml:space="preserve">  </w:t>
      </w:r>
    </w:p>
    <w:p w:rsidR="003C63A2" w:rsidRPr="00806925" w:rsidRDefault="003C63A2" w:rsidP="00806925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5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806925">
        <w:rPr>
          <w:rFonts w:ascii="Times New Roman" w:hAnsi="Times New Roman"/>
          <w:bCs/>
          <w:sz w:val="24"/>
          <w:szCs w:val="24"/>
        </w:rPr>
        <w:t>За</w:t>
      </w:r>
      <w:r w:rsidRPr="00806925">
        <w:rPr>
          <w:rFonts w:ascii="Times New Roman" w:hAnsi="Times New Roman"/>
          <w:bCs/>
          <w:sz w:val="24"/>
          <w:szCs w:val="24"/>
        </w:rPr>
        <w:t xml:space="preserve"> аналогичны</w:t>
      </w:r>
      <w:r w:rsidR="00806925">
        <w:rPr>
          <w:rFonts w:ascii="Times New Roman" w:hAnsi="Times New Roman"/>
          <w:bCs/>
          <w:sz w:val="24"/>
          <w:szCs w:val="24"/>
        </w:rPr>
        <w:t>й</w:t>
      </w:r>
      <w:r w:rsidRPr="00806925">
        <w:rPr>
          <w:rFonts w:ascii="Times New Roman" w:hAnsi="Times New Roman"/>
          <w:bCs/>
          <w:sz w:val="24"/>
          <w:szCs w:val="24"/>
        </w:rPr>
        <w:t xml:space="preserve"> период прошлого года доходы </w:t>
      </w:r>
      <w:r w:rsidR="0080692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Pr="00806925">
        <w:rPr>
          <w:rFonts w:ascii="Times New Roman" w:hAnsi="Times New Roman"/>
          <w:bCs/>
          <w:sz w:val="24"/>
          <w:szCs w:val="24"/>
        </w:rPr>
        <w:t xml:space="preserve"> </w:t>
      </w:r>
      <w:r w:rsidR="00806925">
        <w:rPr>
          <w:rFonts w:ascii="Times New Roman" w:hAnsi="Times New Roman"/>
          <w:bCs/>
          <w:sz w:val="24"/>
          <w:szCs w:val="24"/>
        </w:rPr>
        <w:t>186,3</w:t>
      </w:r>
      <w:r w:rsidR="00653BC2" w:rsidRPr="0080692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806925">
        <w:rPr>
          <w:rFonts w:ascii="Times New Roman" w:hAnsi="Times New Roman"/>
          <w:bCs/>
          <w:sz w:val="24"/>
          <w:szCs w:val="24"/>
        </w:rPr>
        <w:t>.</w:t>
      </w:r>
    </w:p>
    <w:p w:rsidR="009B37D5" w:rsidRPr="00623E25" w:rsidRDefault="003C63A2" w:rsidP="00E357EE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C1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23E25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623E25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623E25">
        <w:rPr>
          <w:rFonts w:ascii="Times New Roman" w:hAnsi="Times New Roman"/>
          <w:bCs/>
          <w:sz w:val="24"/>
          <w:szCs w:val="24"/>
        </w:rPr>
        <w:t>района</w:t>
      </w:r>
      <w:r w:rsidRPr="00623E25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4B602D">
        <w:rPr>
          <w:rFonts w:ascii="Times New Roman" w:hAnsi="Times New Roman"/>
          <w:bCs/>
          <w:sz w:val="24"/>
          <w:szCs w:val="24"/>
        </w:rPr>
        <w:t>104,2</w:t>
      </w:r>
      <w:r w:rsidRPr="00623E25">
        <w:rPr>
          <w:rFonts w:ascii="Times New Roman" w:hAnsi="Times New Roman"/>
          <w:sz w:val="24"/>
          <w:szCs w:val="24"/>
        </w:rPr>
        <w:t xml:space="preserve"> </w:t>
      </w:r>
      <w:r w:rsidRPr="00623E25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F35A46" w:rsidRPr="00623E25">
        <w:rPr>
          <w:rFonts w:ascii="Times New Roman" w:hAnsi="Times New Roman"/>
          <w:bCs/>
          <w:sz w:val="24"/>
          <w:szCs w:val="24"/>
        </w:rPr>
        <w:t>плановые</w:t>
      </w:r>
      <w:r w:rsidRPr="00623E25">
        <w:rPr>
          <w:rFonts w:ascii="Times New Roman" w:hAnsi="Times New Roman"/>
          <w:sz w:val="24"/>
          <w:szCs w:val="24"/>
        </w:rPr>
        <w:t xml:space="preserve"> показател</w:t>
      </w:r>
      <w:r w:rsidR="00F35A46" w:rsidRPr="00623E25">
        <w:rPr>
          <w:rFonts w:ascii="Times New Roman" w:hAnsi="Times New Roman"/>
          <w:sz w:val="24"/>
          <w:szCs w:val="24"/>
        </w:rPr>
        <w:t>и</w:t>
      </w:r>
      <w:r w:rsidRPr="00623E25">
        <w:rPr>
          <w:rFonts w:ascii="Times New Roman" w:hAnsi="Times New Roman"/>
          <w:sz w:val="24"/>
          <w:szCs w:val="24"/>
        </w:rPr>
        <w:t xml:space="preserve"> </w:t>
      </w:r>
      <w:r w:rsidR="00F35A46" w:rsidRPr="00623E25">
        <w:rPr>
          <w:rFonts w:ascii="Times New Roman" w:hAnsi="Times New Roman"/>
          <w:sz w:val="24"/>
          <w:szCs w:val="24"/>
        </w:rPr>
        <w:t>в</w:t>
      </w:r>
      <w:r w:rsidRPr="00623E25">
        <w:rPr>
          <w:rFonts w:ascii="Times New Roman" w:hAnsi="Times New Roman"/>
          <w:sz w:val="24"/>
          <w:szCs w:val="24"/>
        </w:rPr>
        <w:t xml:space="preserve"> дохода</w:t>
      </w:r>
      <w:r w:rsidR="00F35A46" w:rsidRPr="00623E25">
        <w:rPr>
          <w:rFonts w:ascii="Times New Roman" w:hAnsi="Times New Roman"/>
          <w:sz w:val="24"/>
          <w:szCs w:val="24"/>
        </w:rPr>
        <w:t>х</w:t>
      </w:r>
      <w:r w:rsidRPr="00623E25">
        <w:rPr>
          <w:rFonts w:ascii="Times New Roman" w:hAnsi="Times New Roman"/>
          <w:sz w:val="24"/>
          <w:szCs w:val="24"/>
        </w:rPr>
        <w:t xml:space="preserve"> на 201</w:t>
      </w:r>
      <w:r w:rsidR="004B602D">
        <w:rPr>
          <w:rFonts w:ascii="Times New Roman" w:hAnsi="Times New Roman"/>
          <w:sz w:val="24"/>
          <w:szCs w:val="24"/>
        </w:rPr>
        <w:t>8</w:t>
      </w:r>
      <w:r w:rsidRPr="00623E25">
        <w:rPr>
          <w:rFonts w:ascii="Times New Roman" w:hAnsi="Times New Roman"/>
          <w:sz w:val="24"/>
          <w:szCs w:val="24"/>
        </w:rPr>
        <w:t xml:space="preserve"> год</w:t>
      </w:r>
      <w:r w:rsidR="00F35A46" w:rsidRPr="00623E25">
        <w:rPr>
          <w:rFonts w:ascii="Times New Roman" w:hAnsi="Times New Roman"/>
          <w:sz w:val="24"/>
          <w:szCs w:val="24"/>
        </w:rPr>
        <w:t xml:space="preserve"> не </w:t>
      </w:r>
      <w:r w:rsidR="00F35A46" w:rsidRPr="00623E25">
        <w:rPr>
          <w:rFonts w:ascii="Times New Roman" w:hAnsi="Times New Roman"/>
          <w:sz w:val="24"/>
          <w:szCs w:val="24"/>
        </w:rPr>
        <w:lastRenderedPageBreak/>
        <w:t>утверждены и не уточнены</w:t>
      </w:r>
      <w:r w:rsidRPr="00623E25">
        <w:rPr>
          <w:rFonts w:ascii="Times New Roman" w:hAnsi="Times New Roman"/>
          <w:sz w:val="24"/>
          <w:szCs w:val="24"/>
        </w:rPr>
        <w:t>.</w:t>
      </w:r>
      <w:r w:rsidRPr="00623E25">
        <w:rPr>
          <w:rFonts w:ascii="Times New Roman" w:hAnsi="Times New Roman"/>
          <w:bCs/>
          <w:sz w:val="24"/>
          <w:szCs w:val="24"/>
        </w:rPr>
        <w:t xml:space="preserve"> </w:t>
      </w:r>
      <w:r w:rsidR="004B602D">
        <w:rPr>
          <w:rFonts w:ascii="Times New Roman" w:hAnsi="Times New Roman"/>
          <w:bCs/>
          <w:sz w:val="24"/>
          <w:szCs w:val="24"/>
        </w:rPr>
        <w:t>За</w:t>
      </w:r>
      <w:r w:rsidR="00DF76D4" w:rsidRPr="00623E25">
        <w:rPr>
          <w:rFonts w:ascii="Times New Roman" w:hAnsi="Times New Roman"/>
          <w:bCs/>
          <w:sz w:val="24"/>
          <w:szCs w:val="24"/>
        </w:rPr>
        <w:t xml:space="preserve"> </w:t>
      </w:r>
      <w:r w:rsidR="004B602D">
        <w:rPr>
          <w:rFonts w:ascii="Times New Roman" w:hAnsi="Times New Roman"/>
          <w:bCs/>
          <w:sz w:val="24"/>
          <w:szCs w:val="24"/>
        </w:rPr>
        <w:t xml:space="preserve">аналогичный период </w:t>
      </w:r>
      <w:r w:rsidR="00DF76D4" w:rsidRPr="00623E25">
        <w:rPr>
          <w:rFonts w:ascii="Times New Roman" w:hAnsi="Times New Roman"/>
          <w:bCs/>
          <w:sz w:val="24"/>
          <w:szCs w:val="24"/>
        </w:rPr>
        <w:t>прошл</w:t>
      </w:r>
      <w:r w:rsidR="004B602D">
        <w:rPr>
          <w:rFonts w:ascii="Times New Roman" w:hAnsi="Times New Roman"/>
          <w:bCs/>
          <w:sz w:val="24"/>
          <w:szCs w:val="24"/>
        </w:rPr>
        <w:t>ого</w:t>
      </w:r>
      <w:r w:rsidR="00DF76D4" w:rsidRPr="00623E25">
        <w:rPr>
          <w:rFonts w:ascii="Times New Roman" w:hAnsi="Times New Roman"/>
          <w:bCs/>
          <w:sz w:val="24"/>
          <w:szCs w:val="24"/>
        </w:rPr>
        <w:t xml:space="preserve"> год</w:t>
      </w:r>
      <w:r w:rsidR="004B602D">
        <w:rPr>
          <w:rFonts w:ascii="Times New Roman" w:hAnsi="Times New Roman"/>
          <w:bCs/>
          <w:sz w:val="24"/>
          <w:szCs w:val="24"/>
        </w:rPr>
        <w:t>а</w:t>
      </w:r>
      <w:r w:rsidR="00DF76D4" w:rsidRPr="00623E25">
        <w:rPr>
          <w:rFonts w:ascii="Times New Roman" w:hAnsi="Times New Roman"/>
          <w:bCs/>
          <w:sz w:val="24"/>
          <w:szCs w:val="24"/>
        </w:rPr>
        <w:t xml:space="preserve"> </w:t>
      </w:r>
      <w:r w:rsidR="004B602D">
        <w:rPr>
          <w:rFonts w:ascii="Times New Roman" w:hAnsi="Times New Roman"/>
          <w:bCs/>
          <w:sz w:val="24"/>
          <w:szCs w:val="24"/>
        </w:rPr>
        <w:t>поступление доходов</w:t>
      </w:r>
      <w:r w:rsidR="00DF76D4" w:rsidRPr="00623E25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6A114C" w:rsidRPr="00623E25">
        <w:rPr>
          <w:rFonts w:ascii="Times New Roman" w:hAnsi="Times New Roman"/>
          <w:bCs/>
          <w:sz w:val="24"/>
          <w:szCs w:val="24"/>
        </w:rPr>
        <w:t>1</w:t>
      </w:r>
      <w:r w:rsidR="004B602D">
        <w:rPr>
          <w:rFonts w:ascii="Times New Roman" w:hAnsi="Times New Roman"/>
          <w:bCs/>
          <w:sz w:val="24"/>
          <w:szCs w:val="24"/>
        </w:rPr>
        <w:t>02,0</w:t>
      </w:r>
      <w:r w:rsidR="00DF76D4" w:rsidRPr="00623E25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C17E63" w:rsidRPr="00C17E63" w:rsidRDefault="00C17E63" w:rsidP="00C17E63">
      <w:pPr>
        <w:jc w:val="both"/>
      </w:pPr>
      <w:r>
        <w:rPr>
          <w:bCs/>
        </w:rPr>
        <w:t xml:space="preserve">           </w:t>
      </w:r>
      <w:r w:rsidRPr="00C17E63">
        <w:rPr>
          <w:bCs/>
        </w:rPr>
        <w:t xml:space="preserve">Доходы от продажи материальных и нематериальных активов </w:t>
      </w:r>
      <w:r w:rsidRPr="00C17E63">
        <w:t>обеспечены, в основном, следующими поступлениями:</w:t>
      </w:r>
    </w:p>
    <w:p w:rsidR="00DF76D4" w:rsidRPr="00C17E63" w:rsidRDefault="00DF76D4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E63">
        <w:rPr>
          <w:rFonts w:ascii="Times New Roman" w:hAnsi="Times New Roman"/>
          <w:color w:val="000000"/>
          <w:sz w:val="24"/>
          <w:szCs w:val="24"/>
        </w:rPr>
        <w:t xml:space="preserve">  доходы от продажи земельных участков, </w:t>
      </w:r>
      <w:r w:rsidR="00C17E63"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которые не разграничена</w:t>
      </w:r>
      <w:r w:rsidRPr="00C17E6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A114C" w:rsidRPr="00C17E63">
        <w:rPr>
          <w:rFonts w:ascii="Times New Roman" w:hAnsi="Times New Roman"/>
          <w:color w:val="000000"/>
          <w:sz w:val="24"/>
          <w:szCs w:val="24"/>
        </w:rPr>
        <w:t>1</w:t>
      </w:r>
      <w:r w:rsidR="00C17E63">
        <w:rPr>
          <w:rFonts w:ascii="Times New Roman" w:hAnsi="Times New Roman"/>
          <w:color w:val="000000"/>
          <w:sz w:val="24"/>
          <w:szCs w:val="24"/>
        </w:rPr>
        <w:t>01</w:t>
      </w:r>
      <w:r w:rsidR="006A114C" w:rsidRPr="00C17E63">
        <w:rPr>
          <w:rFonts w:ascii="Times New Roman" w:hAnsi="Times New Roman"/>
          <w:color w:val="000000"/>
          <w:sz w:val="24"/>
          <w:szCs w:val="24"/>
        </w:rPr>
        <w:t>,</w:t>
      </w:r>
      <w:r w:rsidR="00C17E63">
        <w:rPr>
          <w:rFonts w:ascii="Times New Roman" w:hAnsi="Times New Roman"/>
          <w:color w:val="000000"/>
          <w:sz w:val="24"/>
          <w:szCs w:val="24"/>
        </w:rPr>
        <w:t>2</w:t>
      </w:r>
      <w:r w:rsidRPr="00C17E63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C17E63">
        <w:rPr>
          <w:rFonts w:ascii="Times New Roman" w:hAnsi="Times New Roman"/>
          <w:bCs/>
          <w:sz w:val="24"/>
          <w:szCs w:val="24"/>
        </w:rPr>
        <w:t xml:space="preserve"> </w:t>
      </w:r>
      <w:r w:rsidR="007A0081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Pr="00C17E63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>
        <w:rPr>
          <w:rFonts w:ascii="Times New Roman" w:hAnsi="Times New Roman"/>
          <w:bCs/>
          <w:sz w:val="24"/>
          <w:szCs w:val="24"/>
        </w:rPr>
        <w:t>ого</w:t>
      </w:r>
      <w:r w:rsidRPr="00C17E63">
        <w:rPr>
          <w:rFonts w:ascii="Times New Roman" w:hAnsi="Times New Roman"/>
          <w:bCs/>
          <w:sz w:val="24"/>
          <w:szCs w:val="24"/>
        </w:rPr>
        <w:t xml:space="preserve"> год</w:t>
      </w:r>
      <w:r w:rsidR="007A0081">
        <w:rPr>
          <w:rFonts w:ascii="Times New Roman" w:hAnsi="Times New Roman"/>
          <w:bCs/>
          <w:sz w:val="24"/>
          <w:szCs w:val="24"/>
        </w:rPr>
        <w:t>а поступило</w:t>
      </w:r>
      <w:r w:rsidRPr="00C17E63">
        <w:rPr>
          <w:rFonts w:ascii="Times New Roman" w:hAnsi="Times New Roman"/>
          <w:bCs/>
          <w:sz w:val="24"/>
          <w:szCs w:val="24"/>
        </w:rPr>
        <w:t xml:space="preserve"> </w:t>
      </w:r>
      <w:r w:rsidR="007A0081">
        <w:rPr>
          <w:rFonts w:ascii="Times New Roman" w:hAnsi="Times New Roman"/>
          <w:bCs/>
          <w:sz w:val="24"/>
          <w:szCs w:val="24"/>
        </w:rPr>
        <w:t>102,0</w:t>
      </w:r>
      <w:r w:rsidRPr="00C17E6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254FD">
        <w:rPr>
          <w:rFonts w:ascii="Times New Roman" w:hAnsi="Times New Roman"/>
          <w:bCs/>
          <w:sz w:val="24"/>
          <w:szCs w:val="24"/>
        </w:rPr>
        <w:t>;</w:t>
      </w:r>
    </w:p>
    <w:p w:rsidR="00D254FD" w:rsidRPr="00D254FD" w:rsidRDefault="00D254FD" w:rsidP="00DC3F25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D">
        <w:rPr>
          <w:rFonts w:ascii="Times New Roman" w:hAnsi="Times New Roman"/>
          <w:color w:val="000000"/>
          <w:sz w:val="24"/>
          <w:szCs w:val="24"/>
        </w:rPr>
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  – 3,0 тыс. рублей.</w:t>
      </w:r>
      <w:r w:rsidR="00DC3F25" w:rsidRPr="00D254F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аналогичный период</w:t>
      </w:r>
      <w:r w:rsidRPr="00C17E63">
        <w:rPr>
          <w:rFonts w:ascii="Times New Roman" w:hAnsi="Times New Roman"/>
          <w:bCs/>
          <w:sz w:val="24"/>
          <w:szCs w:val="24"/>
        </w:rPr>
        <w:t xml:space="preserve"> прошл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17E63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 данного вида доходов не поступало.</w:t>
      </w:r>
      <w:r w:rsidR="00033A76" w:rsidRPr="00D254FD">
        <w:rPr>
          <w:rFonts w:ascii="Times New Roman" w:hAnsi="Times New Roman"/>
          <w:i/>
          <w:sz w:val="24"/>
          <w:szCs w:val="24"/>
        </w:rPr>
        <w:t xml:space="preserve">       </w:t>
      </w:r>
    </w:p>
    <w:p w:rsidR="009B37D5" w:rsidRPr="00D254FD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D">
        <w:rPr>
          <w:rFonts w:ascii="Times New Roman" w:hAnsi="Times New Roman"/>
          <w:i/>
          <w:sz w:val="24"/>
          <w:szCs w:val="24"/>
        </w:rPr>
        <w:t xml:space="preserve">  </w:t>
      </w:r>
      <w:r w:rsidR="00D254FD">
        <w:rPr>
          <w:rFonts w:ascii="Times New Roman" w:hAnsi="Times New Roman"/>
          <w:i/>
          <w:sz w:val="24"/>
          <w:szCs w:val="24"/>
        </w:rPr>
        <w:t xml:space="preserve">        </w:t>
      </w:r>
      <w:r w:rsidRPr="00D254FD">
        <w:rPr>
          <w:rFonts w:ascii="Times New Roman" w:hAnsi="Times New Roman"/>
          <w:i/>
          <w:sz w:val="24"/>
          <w:szCs w:val="24"/>
        </w:rPr>
        <w:t xml:space="preserve">  </w:t>
      </w:r>
      <w:r w:rsidRPr="00D254FD">
        <w:rPr>
          <w:rFonts w:ascii="Times New Roman" w:hAnsi="Times New Roman"/>
          <w:sz w:val="24"/>
          <w:szCs w:val="24"/>
        </w:rPr>
        <w:t>В соответствии с информацией отдела земельных и имущественных отношений Администрации МО «Ленский муниципальный район» прогнозным планом приватизации муниципального имущества МО «Ленский муниципальный район» на 201</w:t>
      </w:r>
      <w:r w:rsidR="00D254FD">
        <w:rPr>
          <w:rFonts w:ascii="Times New Roman" w:hAnsi="Times New Roman"/>
          <w:sz w:val="24"/>
          <w:szCs w:val="24"/>
        </w:rPr>
        <w:t>8</w:t>
      </w:r>
      <w:r w:rsidRPr="00D254FD">
        <w:rPr>
          <w:rFonts w:ascii="Times New Roman" w:hAnsi="Times New Roman"/>
          <w:sz w:val="24"/>
          <w:szCs w:val="24"/>
        </w:rPr>
        <w:t xml:space="preserve"> год запланирована приватизация муниципального имущества на сумму </w:t>
      </w:r>
      <w:r w:rsidR="00D254FD">
        <w:rPr>
          <w:rFonts w:ascii="Times New Roman" w:hAnsi="Times New Roman"/>
          <w:sz w:val="24"/>
          <w:szCs w:val="24"/>
        </w:rPr>
        <w:t>4</w:t>
      </w:r>
      <w:r w:rsidRPr="00D254FD">
        <w:rPr>
          <w:rFonts w:ascii="Times New Roman" w:hAnsi="Times New Roman"/>
          <w:sz w:val="24"/>
          <w:szCs w:val="24"/>
        </w:rPr>
        <w:t>000,0 тыс. рублей. Сумма приватизация муниципального имущества не утверждена в прогнозируемых доходах районного бюджета</w:t>
      </w:r>
      <w:r w:rsidR="00632E96" w:rsidRPr="00D254FD">
        <w:rPr>
          <w:rFonts w:ascii="Times New Roman" w:hAnsi="Times New Roman"/>
          <w:sz w:val="24"/>
          <w:szCs w:val="24"/>
        </w:rPr>
        <w:t xml:space="preserve">. В </w:t>
      </w:r>
      <w:r w:rsidR="00D254FD">
        <w:rPr>
          <w:rFonts w:ascii="Times New Roman" w:hAnsi="Times New Roman"/>
          <w:sz w:val="24"/>
          <w:szCs w:val="24"/>
        </w:rPr>
        <w:t xml:space="preserve">течение </w:t>
      </w:r>
      <w:r w:rsidR="00632E96" w:rsidRPr="00D254FD">
        <w:rPr>
          <w:rFonts w:ascii="Times New Roman" w:hAnsi="Times New Roman"/>
          <w:sz w:val="24"/>
          <w:szCs w:val="24"/>
        </w:rPr>
        <w:t xml:space="preserve">1 </w:t>
      </w:r>
      <w:r w:rsidR="00D254FD">
        <w:rPr>
          <w:rFonts w:ascii="Times New Roman" w:hAnsi="Times New Roman"/>
          <w:sz w:val="24"/>
          <w:szCs w:val="24"/>
        </w:rPr>
        <w:t>квартала</w:t>
      </w:r>
      <w:r w:rsidR="00632E96" w:rsidRPr="00D254FD">
        <w:rPr>
          <w:rFonts w:ascii="Times New Roman" w:hAnsi="Times New Roman"/>
          <w:sz w:val="24"/>
          <w:szCs w:val="24"/>
        </w:rPr>
        <w:t xml:space="preserve"> 201</w:t>
      </w:r>
      <w:r w:rsidR="00D254FD">
        <w:rPr>
          <w:rFonts w:ascii="Times New Roman" w:hAnsi="Times New Roman"/>
          <w:sz w:val="24"/>
          <w:szCs w:val="24"/>
        </w:rPr>
        <w:t>8</w:t>
      </w:r>
      <w:r w:rsidR="00632E96" w:rsidRPr="00D254FD">
        <w:rPr>
          <w:rFonts w:ascii="Times New Roman" w:hAnsi="Times New Roman"/>
          <w:sz w:val="24"/>
          <w:szCs w:val="24"/>
        </w:rPr>
        <w:t xml:space="preserve"> года муниципально</w:t>
      </w:r>
      <w:r w:rsidR="000676C3" w:rsidRPr="00D254FD">
        <w:rPr>
          <w:rFonts w:ascii="Times New Roman" w:hAnsi="Times New Roman"/>
          <w:sz w:val="24"/>
          <w:szCs w:val="24"/>
        </w:rPr>
        <w:t>е</w:t>
      </w:r>
      <w:r w:rsidR="00632E96" w:rsidRPr="00D254FD">
        <w:rPr>
          <w:rFonts w:ascii="Times New Roman" w:hAnsi="Times New Roman"/>
          <w:sz w:val="24"/>
          <w:szCs w:val="24"/>
        </w:rPr>
        <w:t xml:space="preserve"> имуществ</w:t>
      </w:r>
      <w:r w:rsidR="000676C3" w:rsidRPr="00D254FD">
        <w:rPr>
          <w:rFonts w:ascii="Times New Roman" w:hAnsi="Times New Roman"/>
          <w:sz w:val="24"/>
          <w:szCs w:val="24"/>
        </w:rPr>
        <w:t>о</w:t>
      </w:r>
      <w:r w:rsidR="00632E96" w:rsidRPr="00D254FD">
        <w:rPr>
          <w:rFonts w:ascii="Times New Roman" w:hAnsi="Times New Roman"/>
          <w:sz w:val="24"/>
          <w:szCs w:val="24"/>
        </w:rPr>
        <w:t xml:space="preserve"> не реализовывалось.</w:t>
      </w:r>
    </w:p>
    <w:p w:rsidR="007819D8" w:rsidRPr="009A39D6" w:rsidRDefault="003C63A2" w:rsidP="00E357EE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39D6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9A39D6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9A39D6">
        <w:rPr>
          <w:rFonts w:ascii="Times New Roman" w:hAnsi="Times New Roman"/>
          <w:sz w:val="24"/>
          <w:szCs w:val="24"/>
        </w:rPr>
        <w:t>255,4</w:t>
      </w:r>
      <w:r w:rsidRPr="009A39D6">
        <w:rPr>
          <w:rFonts w:ascii="Times New Roman" w:hAnsi="Times New Roman"/>
          <w:sz w:val="24"/>
          <w:szCs w:val="24"/>
        </w:rPr>
        <w:t xml:space="preserve"> тыс. рублей или </w:t>
      </w:r>
      <w:r w:rsidR="009A39D6">
        <w:rPr>
          <w:rFonts w:ascii="Times New Roman" w:hAnsi="Times New Roman"/>
          <w:sz w:val="24"/>
          <w:szCs w:val="24"/>
        </w:rPr>
        <w:t>3</w:t>
      </w:r>
      <w:r w:rsidR="00FD60FB" w:rsidRPr="009A39D6">
        <w:rPr>
          <w:rFonts w:ascii="Times New Roman" w:hAnsi="Times New Roman"/>
          <w:sz w:val="24"/>
          <w:szCs w:val="24"/>
        </w:rPr>
        <w:t>3</w:t>
      </w:r>
      <w:r w:rsidR="009A39D6">
        <w:rPr>
          <w:rFonts w:ascii="Times New Roman" w:hAnsi="Times New Roman"/>
          <w:sz w:val="24"/>
          <w:szCs w:val="24"/>
        </w:rPr>
        <w:t>,4</w:t>
      </w:r>
      <w:r w:rsidRPr="009A39D6">
        <w:rPr>
          <w:rFonts w:ascii="Times New Roman" w:hAnsi="Times New Roman"/>
          <w:sz w:val="24"/>
          <w:szCs w:val="24"/>
        </w:rPr>
        <w:t xml:space="preserve"> % </w:t>
      </w:r>
      <w:r w:rsidRPr="009A39D6">
        <w:rPr>
          <w:rFonts w:ascii="Times New Roman" w:hAnsi="Times New Roman"/>
          <w:bCs/>
          <w:sz w:val="24"/>
          <w:szCs w:val="24"/>
        </w:rPr>
        <w:t xml:space="preserve">от  </w:t>
      </w:r>
      <w:r w:rsidRPr="009A39D6">
        <w:rPr>
          <w:rFonts w:ascii="Times New Roman" w:hAnsi="Times New Roman"/>
          <w:sz w:val="24"/>
          <w:szCs w:val="24"/>
        </w:rPr>
        <w:t>уточненных</w:t>
      </w:r>
      <w:r w:rsidR="009A39D6">
        <w:rPr>
          <w:rFonts w:ascii="Times New Roman" w:hAnsi="Times New Roman"/>
          <w:sz w:val="24"/>
          <w:szCs w:val="24"/>
        </w:rPr>
        <w:t xml:space="preserve"> прогнозных</w:t>
      </w:r>
      <w:r w:rsidRPr="009A39D6">
        <w:rPr>
          <w:rFonts w:ascii="Times New Roman" w:hAnsi="Times New Roman"/>
          <w:sz w:val="24"/>
          <w:szCs w:val="24"/>
        </w:rPr>
        <w:t xml:space="preserve"> показателей плана по доходам на 201</w:t>
      </w:r>
      <w:r w:rsidR="009A39D6">
        <w:rPr>
          <w:rFonts w:ascii="Times New Roman" w:hAnsi="Times New Roman"/>
          <w:sz w:val="24"/>
          <w:szCs w:val="24"/>
        </w:rPr>
        <w:t>8</w:t>
      </w:r>
      <w:r w:rsidRPr="009A39D6">
        <w:rPr>
          <w:rFonts w:ascii="Times New Roman" w:hAnsi="Times New Roman"/>
          <w:sz w:val="24"/>
          <w:szCs w:val="24"/>
        </w:rPr>
        <w:t xml:space="preserve"> год. По сравнению с прошлым годом сумма штрафных санкций </w:t>
      </w:r>
      <w:r w:rsidR="00D04E2B" w:rsidRPr="009A39D6">
        <w:rPr>
          <w:rFonts w:ascii="Times New Roman" w:hAnsi="Times New Roman"/>
          <w:sz w:val="24"/>
          <w:szCs w:val="24"/>
        </w:rPr>
        <w:t>увеличи</w:t>
      </w:r>
      <w:r w:rsidR="007819D8" w:rsidRPr="009A39D6">
        <w:rPr>
          <w:rFonts w:ascii="Times New Roman" w:hAnsi="Times New Roman"/>
          <w:sz w:val="24"/>
          <w:szCs w:val="24"/>
        </w:rPr>
        <w:t>лось</w:t>
      </w:r>
      <w:r w:rsidRPr="009A39D6">
        <w:rPr>
          <w:rFonts w:ascii="Times New Roman" w:hAnsi="Times New Roman"/>
          <w:sz w:val="24"/>
          <w:szCs w:val="24"/>
        </w:rPr>
        <w:t xml:space="preserve">  на </w:t>
      </w:r>
      <w:r w:rsidR="009A39D6">
        <w:rPr>
          <w:rFonts w:ascii="Times New Roman" w:hAnsi="Times New Roman"/>
          <w:sz w:val="24"/>
          <w:szCs w:val="24"/>
        </w:rPr>
        <w:t>66,1</w:t>
      </w:r>
      <w:r w:rsidRPr="009A39D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A39D6">
        <w:rPr>
          <w:rFonts w:ascii="Times New Roman" w:hAnsi="Times New Roman"/>
          <w:sz w:val="24"/>
          <w:szCs w:val="24"/>
        </w:rPr>
        <w:t>34,9</w:t>
      </w:r>
      <w:r w:rsidRPr="009A39D6">
        <w:rPr>
          <w:rFonts w:ascii="Times New Roman" w:hAnsi="Times New Roman"/>
          <w:sz w:val="24"/>
          <w:szCs w:val="24"/>
        </w:rPr>
        <w:t xml:space="preserve"> %. </w:t>
      </w:r>
    </w:p>
    <w:p w:rsidR="009A39D6" w:rsidRPr="009A39D6" w:rsidRDefault="009A39D6" w:rsidP="009A39D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39D6">
        <w:rPr>
          <w:rFonts w:ascii="Times New Roman" w:hAnsi="Times New Roman"/>
          <w:bCs/>
          <w:sz w:val="24"/>
          <w:szCs w:val="24"/>
        </w:rPr>
        <w:t xml:space="preserve">           Доходы </w:t>
      </w:r>
      <w:r>
        <w:rPr>
          <w:rFonts w:ascii="Times New Roman" w:hAnsi="Times New Roman"/>
          <w:bCs/>
          <w:sz w:val="24"/>
          <w:szCs w:val="24"/>
        </w:rPr>
        <w:t>от ш</w:t>
      </w:r>
      <w:r w:rsidRPr="009A39D6">
        <w:rPr>
          <w:rFonts w:ascii="Times New Roman" w:hAnsi="Times New Roman"/>
          <w:sz w:val="24"/>
          <w:szCs w:val="24"/>
        </w:rPr>
        <w:t>траф</w:t>
      </w:r>
      <w:r>
        <w:rPr>
          <w:rFonts w:ascii="Times New Roman" w:hAnsi="Times New Roman"/>
          <w:sz w:val="24"/>
          <w:szCs w:val="24"/>
        </w:rPr>
        <w:t>ов</w:t>
      </w:r>
      <w:r w:rsidRPr="009A39D6">
        <w:rPr>
          <w:rFonts w:ascii="Times New Roman" w:hAnsi="Times New Roman"/>
          <w:sz w:val="24"/>
          <w:szCs w:val="24"/>
        </w:rPr>
        <w:t>, санкци</w:t>
      </w:r>
      <w:r>
        <w:rPr>
          <w:rFonts w:ascii="Times New Roman" w:hAnsi="Times New Roman"/>
          <w:sz w:val="24"/>
          <w:szCs w:val="24"/>
        </w:rPr>
        <w:t>й</w:t>
      </w:r>
      <w:r w:rsidRPr="009A39D6">
        <w:rPr>
          <w:rFonts w:ascii="Times New Roman" w:hAnsi="Times New Roman"/>
          <w:sz w:val="24"/>
          <w:szCs w:val="24"/>
        </w:rPr>
        <w:t>, возмещени</w:t>
      </w:r>
      <w:r>
        <w:rPr>
          <w:rFonts w:ascii="Times New Roman" w:hAnsi="Times New Roman"/>
          <w:sz w:val="24"/>
          <w:szCs w:val="24"/>
        </w:rPr>
        <w:t>й</w:t>
      </w:r>
      <w:r w:rsidRPr="009A39D6">
        <w:rPr>
          <w:rFonts w:ascii="Times New Roman" w:hAnsi="Times New Roman"/>
          <w:sz w:val="24"/>
          <w:szCs w:val="24"/>
        </w:rPr>
        <w:t xml:space="preserve"> ущерба </w:t>
      </w:r>
      <w:r>
        <w:rPr>
          <w:rFonts w:ascii="Times New Roman" w:hAnsi="Times New Roman"/>
          <w:sz w:val="24"/>
          <w:szCs w:val="24"/>
        </w:rPr>
        <w:t>обеспечены</w:t>
      </w:r>
      <w:r w:rsidR="00C93CCF">
        <w:rPr>
          <w:rFonts w:ascii="Times New Roman" w:hAnsi="Times New Roman"/>
          <w:sz w:val="24"/>
          <w:szCs w:val="24"/>
        </w:rPr>
        <w:t>,</w:t>
      </w:r>
      <w:r w:rsidR="00C93CCF" w:rsidRPr="00C93CCF">
        <w:rPr>
          <w:rFonts w:ascii="Times New Roman" w:hAnsi="Times New Roman"/>
          <w:sz w:val="24"/>
          <w:szCs w:val="24"/>
        </w:rPr>
        <w:t xml:space="preserve"> </w:t>
      </w:r>
      <w:r w:rsidR="00C93CCF" w:rsidRPr="00C17E63">
        <w:rPr>
          <w:rFonts w:ascii="Times New Roman" w:hAnsi="Times New Roman"/>
          <w:sz w:val="24"/>
          <w:szCs w:val="24"/>
        </w:rPr>
        <w:t xml:space="preserve">в основном,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9D6">
        <w:rPr>
          <w:rFonts w:ascii="Times New Roman" w:hAnsi="Times New Roman"/>
          <w:sz w:val="24"/>
          <w:szCs w:val="24"/>
        </w:rPr>
        <w:t>следующими поступлениями:</w:t>
      </w:r>
    </w:p>
    <w:p w:rsidR="00E939A7" w:rsidRPr="007C32EA" w:rsidRDefault="00E939A7" w:rsidP="00E939A7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8,1 тыс. руб. - д</w:t>
      </w:r>
      <w:r w:rsidRPr="00E939A7">
        <w:rPr>
          <w:rFonts w:ascii="Times New Roman" w:hAnsi="Times New Roman"/>
          <w:color w:val="000000"/>
          <w:sz w:val="24"/>
          <w:szCs w:val="24"/>
        </w:rPr>
        <w:t>енежные взыскания (штрафы) за нарушение законодательства о налогах и сборах</w:t>
      </w:r>
      <w:r w:rsidR="007C32EA">
        <w:rPr>
          <w:rFonts w:ascii="Times New Roman" w:hAnsi="Times New Roman"/>
          <w:color w:val="000000"/>
          <w:sz w:val="24"/>
          <w:szCs w:val="24"/>
        </w:rPr>
        <w:t>.</w:t>
      </w:r>
      <w:r w:rsidR="007C32EA" w:rsidRPr="007C32EA">
        <w:rPr>
          <w:rFonts w:ascii="Times New Roman" w:hAnsi="Times New Roman"/>
          <w:sz w:val="28"/>
          <w:szCs w:val="28"/>
        </w:rPr>
        <w:t xml:space="preserve"> </w:t>
      </w:r>
      <w:r w:rsidR="007C32EA" w:rsidRPr="007C32EA">
        <w:rPr>
          <w:rFonts w:ascii="Times New Roman" w:hAnsi="Times New Roman"/>
          <w:sz w:val="24"/>
          <w:szCs w:val="24"/>
        </w:rPr>
        <w:t xml:space="preserve">Годовой кассовый план указанных поступлений </w:t>
      </w:r>
      <w:r w:rsidR="007C32EA">
        <w:rPr>
          <w:rFonts w:ascii="Times New Roman" w:hAnsi="Times New Roman"/>
          <w:sz w:val="24"/>
          <w:szCs w:val="24"/>
        </w:rPr>
        <w:t>не утвержден</w:t>
      </w:r>
      <w:r w:rsidR="007C32EA" w:rsidRPr="00DB33B2">
        <w:rPr>
          <w:rFonts w:ascii="Times New Roman" w:hAnsi="Times New Roman"/>
          <w:sz w:val="28"/>
          <w:szCs w:val="28"/>
        </w:rPr>
        <w:t xml:space="preserve">. </w:t>
      </w:r>
      <w:r w:rsidR="007C32EA" w:rsidRPr="007C32EA">
        <w:rPr>
          <w:rFonts w:ascii="Times New Roman" w:hAnsi="Times New Roman"/>
          <w:sz w:val="24"/>
          <w:szCs w:val="24"/>
        </w:rPr>
        <w:t>Рост по сравнению с аналогичным периодом 201</w:t>
      </w:r>
      <w:r w:rsidR="007C32EA">
        <w:rPr>
          <w:rFonts w:ascii="Times New Roman" w:hAnsi="Times New Roman"/>
          <w:sz w:val="24"/>
          <w:szCs w:val="24"/>
        </w:rPr>
        <w:t>7</w:t>
      </w:r>
      <w:r w:rsidR="007C32EA" w:rsidRPr="007C32EA">
        <w:rPr>
          <w:rFonts w:ascii="Times New Roman" w:hAnsi="Times New Roman"/>
          <w:sz w:val="24"/>
          <w:szCs w:val="24"/>
        </w:rPr>
        <w:t xml:space="preserve"> года составил </w:t>
      </w:r>
      <w:r w:rsidR="007C32EA">
        <w:rPr>
          <w:rFonts w:ascii="Times New Roman" w:hAnsi="Times New Roman"/>
          <w:sz w:val="24"/>
          <w:szCs w:val="24"/>
        </w:rPr>
        <w:t>1,6</w:t>
      </w:r>
      <w:r w:rsidR="007C32EA" w:rsidRPr="007C32EA">
        <w:rPr>
          <w:rFonts w:ascii="Times New Roman" w:hAnsi="Times New Roman"/>
          <w:sz w:val="24"/>
          <w:szCs w:val="24"/>
        </w:rPr>
        <w:t xml:space="preserve"> </w:t>
      </w:r>
      <w:r w:rsidR="007C32EA">
        <w:rPr>
          <w:rFonts w:ascii="Times New Roman" w:hAnsi="Times New Roman"/>
          <w:sz w:val="24"/>
          <w:szCs w:val="24"/>
        </w:rPr>
        <w:t>тыс</w:t>
      </w:r>
      <w:r w:rsidR="007C32EA" w:rsidRPr="007C32EA">
        <w:rPr>
          <w:rFonts w:ascii="Times New Roman" w:hAnsi="Times New Roman"/>
          <w:sz w:val="24"/>
          <w:szCs w:val="24"/>
        </w:rPr>
        <w:t>.</w:t>
      </w:r>
      <w:r w:rsidR="007C32EA">
        <w:rPr>
          <w:rFonts w:ascii="Times New Roman" w:hAnsi="Times New Roman"/>
          <w:sz w:val="24"/>
          <w:szCs w:val="24"/>
        </w:rPr>
        <w:t xml:space="preserve"> </w:t>
      </w:r>
      <w:r w:rsidR="007C32EA" w:rsidRPr="007C32EA">
        <w:rPr>
          <w:rFonts w:ascii="Times New Roman" w:hAnsi="Times New Roman"/>
          <w:sz w:val="24"/>
          <w:szCs w:val="24"/>
        </w:rPr>
        <w:t xml:space="preserve">руб. или </w:t>
      </w:r>
      <w:r w:rsidR="007C32EA">
        <w:rPr>
          <w:rFonts w:ascii="Times New Roman" w:hAnsi="Times New Roman"/>
          <w:sz w:val="24"/>
          <w:szCs w:val="24"/>
        </w:rPr>
        <w:t>24,6</w:t>
      </w:r>
      <w:r w:rsidR="007C32EA" w:rsidRPr="007C32EA">
        <w:rPr>
          <w:rFonts w:ascii="Times New Roman" w:hAnsi="Times New Roman"/>
          <w:sz w:val="24"/>
          <w:szCs w:val="24"/>
        </w:rPr>
        <w:t xml:space="preserve"> %.</w:t>
      </w:r>
    </w:p>
    <w:p w:rsidR="007C32EA" w:rsidRPr="007C32EA" w:rsidRDefault="007C32EA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32EA">
        <w:rPr>
          <w:rFonts w:ascii="Times New Roman" w:hAnsi="Times New Roman"/>
          <w:color w:val="000000"/>
          <w:sz w:val="24"/>
          <w:szCs w:val="24"/>
        </w:rPr>
        <w:t xml:space="preserve">  61,5 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C32EA">
        <w:rPr>
          <w:rFonts w:ascii="Times New Roman" w:hAnsi="Times New Roman"/>
          <w:color w:val="000000"/>
          <w:sz w:val="24"/>
          <w:szCs w:val="24"/>
        </w:rPr>
        <w:t xml:space="preserve">с. руб. -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7C32EA">
        <w:rPr>
          <w:rFonts w:ascii="Times New Roman" w:hAnsi="Times New Roman"/>
          <w:color w:val="000000"/>
          <w:sz w:val="24"/>
          <w:szCs w:val="24"/>
        </w:rPr>
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32EA">
        <w:rPr>
          <w:rFonts w:ascii="Times New Roman" w:hAnsi="Times New Roman"/>
          <w:sz w:val="24"/>
          <w:szCs w:val="24"/>
        </w:rPr>
        <w:t xml:space="preserve"> Годовой кассовый план указанных поступлений </w:t>
      </w:r>
      <w:r>
        <w:rPr>
          <w:rFonts w:ascii="Times New Roman" w:hAnsi="Times New Roman"/>
          <w:sz w:val="24"/>
          <w:szCs w:val="24"/>
        </w:rPr>
        <w:t>не утвержден</w:t>
      </w:r>
      <w:r w:rsidRPr="00DB33B2">
        <w:rPr>
          <w:rFonts w:ascii="Times New Roman" w:hAnsi="Times New Roman"/>
          <w:sz w:val="28"/>
          <w:szCs w:val="28"/>
        </w:rPr>
        <w:t xml:space="preserve">. </w:t>
      </w:r>
      <w:r w:rsidRPr="007C32EA">
        <w:rPr>
          <w:rFonts w:ascii="Times New Roman" w:hAnsi="Times New Roman"/>
          <w:sz w:val="24"/>
          <w:szCs w:val="24"/>
        </w:rPr>
        <w:t>Рост 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7</w:t>
      </w:r>
      <w:r w:rsidRPr="007C32EA">
        <w:rPr>
          <w:rFonts w:ascii="Times New Roman" w:hAnsi="Times New Roman"/>
          <w:sz w:val="24"/>
          <w:szCs w:val="24"/>
        </w:rPr>
        <w:t xml:space="preserve"> года составил </w:t>
      </w:r>
      <w:r>
        <w:rPr>
          <w:rFonts w:ascii="Times New Roman" w:hAnsi="Times New Roman"/>
          <w:sz w:val="24"/>
          <w:szCs w:val="24"/>
        </w:rPr>
        <w:t>57,5</w:t>
      </w:r>
      <w:r w:rsidRPr="007C3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7C32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2EA">
        <w:rPr>
          <w:rFonts w:ascii="Times New Roman" w:hAnsi="Times New Roman"/>
          <w:sz w:val="24"/>
          <w:szCs w:val="24"/>
        </w:rPr>
        <w:t xml:space="preserve">руб. </w:t>
      </w:r>
    </w:p>
    <w:p w:rsidR="007C32EA" w:rsidRPr="007C32EA" w:rsidRDefault="007C32EA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32EA">
        <w:rPr>
          <w:rFonts w:ascii="Times New Roman" w:hAnsi="Times New Roman"/>
          <w:color w:val="000000"/>
          <w:sz w:val="24"/>
          <w:szCs w:val="24"/>
        </w:rPr>
        <w:t>3,0</w:t>
      </w:r>
      <w:r>
        <w:rPr>
          <w:rFonts w:ascii="Times New Roman" w:hAnsi="Times New Roman"/>
          <w:color w:val="000000"/>
          <w:sz w:val="24"/>
          <w:szCs w:val="24"/>
        </w:rPr>
        <w:t xml:space="preserve"> - д</w:t>
      </w:r>
      <w:r w:rsidRPr="007C32EA">
        <w:rPr>
          <w:rFonts w:ascii="Times New Roman" w:hAnsi="Times New Roman"/>
          <w:color w:val="000000"/>
          <w:sz w:val="24"/>
          <w:szCs w:val="24"/>
        </w:rPr>
        <w:t>енежные взыскания (штрафы) за правонарушения в области дорожного движения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32EA">
        <w:rPr>
          <w:rFonts w:ascii="Times New Roman" w:hAnsi="Times New Roman"/>
          <w:sz w:val="24"/>
          <w:szCs w:val="24"/>
        </w:rPr>
        <w:t xml:space="preserve"> Годовой кассовый план указанных поступлений </w:t>
      </w:r>
      <w:r>
        <w:rPr>
          <w:rFonts w:ascii="Times New Roman" w:hAnsi="Times New Roman"/>
          <w:sz w:val="24"/>
          <w:szCs w:val="24"/>
        </w:rPr>
        <w:t>не утвержден</w:t>
      </w:r>
      <w:r w:rsidRPr="00DB33B2">
        <w:rPr>
          <w:rFonts w:ascii="Times New Roman" w:hAnsi="Times New Roman"/>
          <w:sz w:val="28"/>
          <w:szCs w:val="28"/>
        </w:rPr>
        <w:t xml:space="preserve">. </w:t>
      </w:r>
      <w:r w:rsidRPr="007C32EA">
        <w:rPr>
          <w:rFonts w:ascii="Times New Roman" w:hAnsi="Times New Roman"/>
          <w:sz w:val="24"/>
          <w:szCs w:val="24"/>
        </w:rPr>
        <w:t>Снижение 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7</w:t>
      </w:r>
      <w:r w:rsidRPr="007C32EA">
        <w:rPr>
          <w:rFonts w:ascii="Times New Roman" w:hAnsi="Times New Roman"/>
          <w:sz w:val="24"/>
          <w:szCs w:val="24"/>
        </w:rPr>
        <w:t xml:space="preserve"> года составил </w:t>
      </w:r>
      <w:r w:rsidR="00F47193">
        <w:rPr>
          <w:rFonts w:ascii="Times New Roman" w:hAnsi="Times New Roman"/>
          <w:sz w:val="24"/>
          <w:szCs w:val="24"/>
        </w:rPr>
        <w:t>4,3</w:t>
      </w:r>
      <w:r w:rsidRPr="007C3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7C32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2EA">
        <w:rPr>
          <w:rFonts w:ascii="Times New Roman" w:hAnsi="Times New Roman"/>
          <w:sz w:val="24"/>
          <w:szCs w:val="24"/>
        </w:rPr>
        <w:t xml:space="preserve">руб. </w:t>
      </w:r>
      <w:r w:rsidR="00F47193">
        <w:rPr>
          <w:rFonts w:ascii="Times New Roman" w:hAnsi="Times New Roman"/>
          <w:sz w:val="24"/>
          <w:szCs w:val="24"/>
        </w:rPr>
        <w:t>41,1</w:t>
      </w:r>
      <w:r w:rsidRPr="007C32EA">
        <w:rPr>
          <w:rFonts w:ascii="Times New Roman" w:hAnsi="Times New Roman"/>
          <w:sz w:val="24"/>
          <w:szCs w:val="24"/>
        </w:rPr>
        <w:t xml:space="preserve"> %.</w:t>
      </w:r>
    </w:p>
    <w:p w:rsidR="007C32EA" w:rsidRPr="008005F2" w:rsidRDefault="008005F2" w:rsidP="008005F2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5F2">
        <w:rPr>
          <w:rFonts w:ascii="Arial" w:hAnsi="Arial" w:cs="Arial"/>
          <w:color w:val="000000"/>
          <w:sz w:val="16"/>
          <w:szCs w:val="16"/>
        </w:rPr>
        <w:t xml:space="preserve"> </w:t>
      </w:r>
      <w:r w:rsidRPr="008005F2">
        <w:rPr>
          <w:rFonts w:ascii="Times New Roman" w:hAnsi="Times New Roman"/>
          <w:color w:val="000000"/>
          <w:sz w:val="24"/>
          <w:szCs w:val="24"/>
        </w:rPr>
        <w:t>11,6 - денежные взыскания (штрафы) за нарушение законодательства Российской Федерации об административных правонарушениях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05F2" w:rsidRPr="00731C57" w:rsidRDefault="008005F2" w:rsidP="008005F2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5F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005F2">
        <w:rPr>
          <w:rFonts w:ascii="Times New Roman" w:hAnsi="Times New Roman"/>
          <w:color w:val="000000"/>
          <w:sz w:val="24"/>
          <w:szCs w:val="24"/>
        </w:rPr>
        <w:t>170,7 тыс. руб. - прочие поступления от денежных взысканий (штрафов) и иных сумм в возмещение ущерба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31C57" w:rsidRPr="00731C57">
        <w:rPr>
          <w:rFonts w:ascii="Times New Roman" w:hAnsi="Times New Roman"/>
          <w:sz w:val="28"/>
          <w:szCs w:val="28"/>
        </w:rPr>
        <w:t xml:space="preserve"> </w:t>
      </w:r>
      <w:r w:rsidR="00731C57" w:rsidRPr="00731C57">
        <w:rPr>
          <w:rFonts w:ascii="Times New Roman" w:hAnsi="Times New Roman"/>
          <w:sz w:val="24"/>
          <w:szCs w:val="24"/>
        </w:rPr>
        <w:t xml:space="preserve">Годовой кассовый план указанных поступлений выполнен на </w:t>
      </w:r>
      <w:r w:rsidR="00731C57">
        <w:rPr>
          <w:rFonts w:ascii="Times New Roman" w:hAnsi="Times New Roman"/>
          <w:sz w:val="24"/>
          <w:szCs w:val="24"/>
        </w:rPr>
        <w:t>2</w:t>
      </w:r>
      <w:r w:rsidR="00731C57" w:rsidRPr="00731C57">
        <w:rPr>
          <w:rFonts w:ascii="Times New Roman" w:hAnsi="Times New Roman"/>
          <w:sz w:val="24"/>
          <w:szCs w:val="24"/>
        </w:rPr>
        <w:t>2,</w:t>
      </w:r>
      <w:r w:rsidR="00731C57">
        <w:rPr>
          <w:rFonts w:ascii="Times New Roman" w:hAnsi="Times New Roman"/>
          <w:sz w:val="24"/>
          <w:szCs w:val="24"/>
        </w:rPr>
        <w:t>3</w:t>
      </w:r>
      <w:r w:rsidR="00731C57" w:rsidRPr="00731C57">
        <w:rPr>
          <w:rFonts w:ascii="Times New Roman" w:hAnsi="Times New Roman"/>
          <w:sz w:val="24"/>
          <w:szCs w:val="24"/>
        </w:rPr>
        <w:t> %. Рост по сравнению с аналогичным периодом 201</w:t>
      </w:r>
      <w:r w:rsidR="00731C57">
        <w:rPr>
          <w:rFonts w:ascii="Times New Roman" w:hAnsi="Times New Roman"/>
          <w:sz w:val="24"/>
          <w:szCs w:val="24"/>
        </w:rPr>
        <w:t>7</w:t>
      </w:r>
      <w:r w:rsidR="00731C57" w:rsidRPr="00731C57">
        <w:rPr>
          <w:rFonts w:ascii="Times New Roman" w:hAnsi="Times New Roman"/>
          <w:sz w:val="24"/>
          <w:szCs w:val="24"/>
        </w:rPr>
        <w:t xml:space="preserve"> года составил 2</w:t>
      </w:r>
      <w:r w:rsidR="00731C57">
        <w:rPr>
          <w:rFonts w:ascii="Times New Roman" w:hAnsi="Times New Roman"/>
          <w:sz w:val="24"/>
          <w:szCs w:val="24"/>
        </w:rPr>
        <w:t>,2</w:t>
      </w:r>
      <w:r w:rsidR="00731C57" w:rsidRPr="00731C57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="00731C57" w:rsidRPr="00731C57">
        <w:rPr>
          <w:rFonts w:ascii="Times New Roman" w:hAnsi="Times New Roman"/>
          <w:sz w:val="24"/>
          <w:szCs w:val="24"/>
        </w:rPr>
        <w:t>.р</w:t>
      </w:r>
      <w:proofErr w:type="gramEnd"/>
      <w:r w:rsidR="00731C57" w:rsidRPr="00731C57">
        <w:rPr>
          <w:rFonts w:ascii="Times New Roman" w:hAnsi="Times New Roman"/>
          <w:sz w:val="24"/>
          <w:szCs w:val="24"/>
        </w:rPr>
        <w:t xml:space="preserve">уб. или </w:t>
      </w:r>
      <w:r w:rsidR="00731C57">
        <w:rPr>
          <w:rFonts w:ascii="Times New Roman" w:hAnsi="Times New Roman"/>
          <w:sz w:val="24"/>
          <w:szCs w:val="24"/>
        </w:rPr>
        <w:t>1,</w:t>
      </w:r>
      <w:r w:rsidR="00731C57" w:rsidRPr="00731C57">
        <w:rPr>
          <w:rFonts w:ascii="Times New Roman" w:hAnsi="Times New Roman"/>
          <w:sz w:val="24"/>
          <w:szCs w:val="24"/>
        </w:rPr>
        <w:t>3 %.</w:t>
      </w:r>
    </w:p>
    <w:p w:rsidR="003C63A2" w:rsidRPr="00AA3F34" w:rsidRDefault="003C63A2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3F34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="00AA3F34">
        <w:rPr>
          <w:rFonts w:ascii="Times New Roman" w:hAnsi="Times New Roman"/>
          <w:b/>
          <w:sz w:val="24"/>
          <w:szCs w:val="24"/>
        </w:rPr>
        <w:t>от других</w:t>
      </w:r>
      <w:r w:rsidRPr="00AA3F34">
        <w:rPr>
          <w:rFonts w:ascii="Times New Roman" w:hAnsi="Times New Roman"/>
          <w:b/>
          <w:sz w:val="24"/>
          <w:szCs w:val="24"/>
        </w:rPr>
        <w:t xml:space="preserve"> бюджет</w:t>
      </w:r>
      <w:r w:rsidR="00AA3F34">
        <w:rPr>
          <w:rFonts w:ascii="Times New Roman" w:hAnsi="Times New Roman"/>
          <w:b/>
          <w:sz w:val="24"/>
          <w:szCs w:val="24"/>
        </w:rPr>
        <w:t>ов бюджетной системы РФ</w:t>
      </w:r>
      <w:r w:rsidRPr="00AA3F34">
        <w:rPr>
          <w:rFonts w:ascii="Times New Roman" w:hAnsi="Times New Roman"/>
          <w:sz w:val="24"/>
          <w:szCs w:val="24"/>
        </w:rPr>
        <w:t xml:space="preserve"> получены в сумме </w:t>
      </w:r>
      <w:r w:rsidR="00AA3F34">
        <w:rPr>
          <w:rFonts w:ascii="Times New Roman" w:hAnsi="Times New Roman"/>
          <w:sz w:val="24"/>
          <w:szCs w:val="24"/>
        </w:rPr>
        <w:t>102 676,2</w:t>
      </w:r>
      <w:r w:rsidRPr="00AA3F34">
        <w:rPr>
          <w:rFonts w:ascii="Times New Roman" w:hAnsi="Times New Roman"/>
          <w:bCs/>
          <w:sz w:val="24"/>
          <w:szCs w:val="24"/>
        </w:rPr>
        <w:t xml:space="preserve"> тыс. рублей Объем межбюджетных трансфертов по сравнению с прошлым годом </w:t>
      </w:r>
      <w:r w:rsidR="007819D8" w:rsidRPr="00AA3F34">
        <w:rPr>
          <w:rFonts w:ascii="Times New Roman" w:hAnsi="Times New Roman"/>
          <w:bCs/>
          <w:sz w:val="24"/>
          <w:szCs w:val="24"/>
        </w:rPr>
        <w:t>увеличился</w:t>
      </w:r>
      <w:r w:rsidRPr="00AA3F34">
        <w:rPr>
          <w:rFonts w:ascii="Times New Roman" w:hAnsi="Times New Roman"/>
          <w:bCs/>
          <w:sz w:val="24"/>
          <w:szCs w:val="24"/>
        </w:rPr>
        <w:t xml:space="preserve">  на </w:t>
      </w:r>
      <w:r w:rsidR="00AA3F34">
        <w:rPr>
          <w:rFonts w:ascii="Times New Roman" w:hAnsi="Times New Roman"/>
          <w:bCs/>
          <w:sz w:val="24"/>
          <w:szCs w:val="24"/>
        </w:rPr>
        <w:t>9189,6</w:t>
      </w:r>
      <w:r w:rsidRPr="00AA3F34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AA3F34">
        <w:rPr>
          <w:rFonts w:ascii="Times New Roman" w:hAnsi="Times New Roman"/>
          <w:bCs/>
          <w:sz w:val="24"/>
          <w:szCs w:val="24"/>
        </w:rPr>
        <w:t>9,8</w:t>
      </w:r>
      <w:r w:rsidRPr="00AA3F34">
        <w:rPr>
          <w:rFonts w:ascii="Times New Roman" w:hAnsi="Times New Roman"/>
          <w:bCs/>
          <w:sz w:val="24"/>
          <w:szCs w:val="24"/>
        </w:rPr>
        <w:t xml:space="preserve"> %.</w:t>
      </w:r>
    </w:p>
    <w:p w:rsidR="006A61E6" w:rsidRPr="00AA3F34" w:rsidRDefault="006A61E6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3F34">
        <w:rPr>
          <w:rFonts w:ascii="Times New Roman" w:hAnsi="Times New Roman"/>
          <w:b/>
          <w:sz w:val="24"/>
          <w:szCs w:val="24"/>
        </w:rPr>
        <w:t xml:space="preserve">Прочие безвозмездные поступления </w:t>
      </w:r>
      <w:r w:rsidRPr="00AA3F34">
        <w:rPr>
          <w:rFonts w:ascii="Times New Roman" w:hAnsi="Times New Roman"/>
          <w:sz w:val="24"/>
          <w:szCs w:val="24"/>
        </w:rPr>
        <w:t>получены в сумме</w:t>
      </w:r>
      <w:r w:rsidR="00AA3F34">
        <w:rPr>
          <w:rFonts w:ascii="Times New Roman" w:hAnsi="Times New Roman"/>
          <w:sz w:val="24"/>
          <w:szCs w:val="24"/>
        </w:rPr>
        <w:t xml:space="preserve"> </w:t>
      </w:r>
      <w:r w:rsidR="001916DD">
        <w:rPr>
          <w:rFonts w:ascii="Times New Roman" w:hAnsi="Times New Roman"/>
          <w:sz w:val="24"/>
          <w:szCs w:val="24"/>
        </w:rPr>
        <w:t>40,0</w:t>
      </w:r>
      <w:r w:rsidRPr="00AA3F34">
        <w:rPr>
          <w:rFonts w:ascii="Times New Roman" w:hAnsi="Times New Roman"/>
          <w:sz w:val="24"/>
          <w:szCs w:val="24"/>
        </w:rPr>
        <w:t xml:space="preserve"> тыс. рублей</w:t>
      </w:r>
      <w:r w:rsidR="00FD60FB" w:rsidRPr="00AA3F34">
        <w:rPr>
          <w:rFonts w:ascii="Times New Roman" w:hAnsi="Times New Roman"/>
          <w:bCs/>
          <w:sz w:val="24"/>
          <w:szCs w:val="24"/>
        </w:rPr>
        <w:t xml:space="preserve"> или </w:t>
      </w:r>
      <w:r w:rsidR="001916DD">
        <w:rPr>
          <w:rFonts w:ascii="Times New Roman" w:hAnsi="Times New Roman"/>
          <w:bCs/>
          <w:sz w:val="24"/>
          <w:szCs w:val="24"/>
        </w:rPr>
        <w:t>18</w:t>
      </w:r>
      <w:r w:rsidR="00FD60FB" w:rsidRPr="00AA3F34">
        <w:rPr>
          <w:rFonts w:ascii="Times New Roman" w:hAnsi="Times New Roman"/>
          <w:bCs/>
          <w:sz w:val="24"/>
          <w:szCs w:val="24"/>
        </w:rPr>
        <w:t xml:space="preserve">,8 % от  </w:t>
      </w:r>
      <w:r w:rsidR="00FD60FB" w:rsidRPr="00AA3F34">
        <w:rPr>
          <w:rFonts w:ascii="Times New Roman" w:hAnsi="Times New Roman"/>
          <w:sz w:val="24"/>
          <w:szCs w:val="24"/>
        </w:rPr>
        <w:t xml:space="preserve">уточненных показателей </w:t>
      </w:r>
      <w:r w:rsidR="001916DD">
        <w:rPr>
          <w:rFonts w:ascii="Times New Roman" w:hAnsi="Times New Roman"/>
          <w:sz w:val="24"/>
          <w:szCs w:val="24"/>
        </w:rPr>
        <w:t xml:space="preserve">прогнозного </w:t>
      </w:r>
      <w:r w:rsidR="00FD60FB" w:rsidRPr="00AA3F34">
        <w:rPr>
          <w:rFonts w:ascii="Times New Roman" w:hAnsi="Times New Roman"/>
          <w:sz w:val="24"/>
          <w:szCs w:val="24"/>
        </w:rPr>
        <w:t>плана по доходам на 201</w:t>
      </w:r>
      <w:r w:rsidR="001916DD">
        <w:rPr>
          <w:rFonts w:ascii="Times New Roman" w:hAnsi="Times New Roman"/>
          <w:sz w:val="24"/>
          <w:szCs w:val="24"/>
        </w:rPr>
        <w:t>8</w:t>
      </w:r>
      <w:r w:rsidR="00FD60FB" w:rsidRPr="00AA3F34">
        <w:rPr>
          <w:rFonts w:ascii="Times New Roman" w:hAnsi="Times New Roman"/>
          <w:sz w:val="24"/>
          <w:szCs w:val="24"/>
        </w:rPr>
        <w:t xml:space="preserve"> год.</w:t>
      </w:r>
    </w:p>
    <w:p w:rsidR="00283DE1" w:rsidRPr="00315639" w:rsidRDefault="00283DE1" w:rsidP="00641E96">
      <w:pPr>
        <w:rPr>
          <w:b/>
        </w:rPr>
      </w:pPr>
      <w:r w:rsidRPr="00315639">
        <w:rPr>
          <w:b/>
        </w:rPr>
        <w:t>2</w:t>
      </w:r>
      <w:r w:rsidR="00895149" w:rsidRPr="00315639">
        <w:rPr>
          <w:b/>
        </w:rPr>
        <w:t>.</w:t>
      </w:r>
      <w:r w:rsidRPr="00315639">
        <w:rPr>
          <w:b/>
        </w:rPr>
        <w:t xml:space="preserve"> Исполнение расходной части муниципального бюджета.</w:t>
      </w:r>
    </w:p>
    <w:p w:rsidR="00283DE1" w:rsidRPr="00315639" w:rsidRDefault="00283DE1" w:rsidP="00641E96">
      <w:pPr>
        <w:ind w:firstLine="709"/>
        <w:jc w:val="both"/>
      </w:pPr>
      <w:r w:rsidRPr="00315639">
        <w:t xml:space="preserve">Расходы муниципального бюджета за 1 </w:t>
      </w:r>
      <w:r w:rsidR="00315639">
        <w:t>квартал</w:t>
      </w:r>
      <w:r w:rsidRPr="00315639">
        <w:t xml:space="preserve"> 201</w:t>
      </w:r>
      <w:r w:rsidR="00315639">
        <w:t>8</w:t>
      </w:r>
      <w:r w:rsidRPr="00315639">
        <w:t xml:space="preserve"> года исполнены на сумму </w:t>
      </w:r>
      <w:r w:rsidR="00315639">
        <w:t xml:space="preserve">       126 209,8</w:t>
      </w:r>
      <w:r w:rsidRPr="00315639">
        <w:t xml:space="preserve">  тыс. руб., или на </w:t>
      </w:r>
      <w:r w:rsidR="00315639">
        <w:t>24,3</w:t>
      </w:r>
      <w:r w:rsidRPr="00315639">
        <w:t xml:space="preserve"> % от годового уточнённого плана  (за 1 </w:t>
      </w:r>
      <w:r w:rsidR="00315639">
        <w:t>квартал</w:t>
      </w:r>
      <w:r w:rsidRPr="00315639">
        <w:t xml:space="preserve"> 201</w:t>
      </w:r>
      <w:r w:rsidR="00315639">
        <w:t>7</w:t>
      </w:r>
      <w:r w:rsidRPr="00315639">
        <w:t xml:space="preserve"> г. бюджет по расходам был исполнен в сумме </w:t>
      </w:r>
      <w:r w:rsidR="00315639">
        <w:t>120 828,9</w:t>
      </w:r>
      <w:r w:rsidRPr="00315639">
        <w:t xml:space="preserve"> тыс. руб.).</w:t>
      </w:r>
    </w:p>
    <w:p w:rsidR="00283DE1" w:rsidRPr="00315639" w:rsidRDefault="00283DE1" w:rsidP="00641E96">
      <w:pPr>
        <w:ind w:firstLine="709"/>
        <w:jc w:val="both"/>
      </w:pPr>
      <w:r w:rsidRPr="00315639">
        <w:t xml:space="preserve">Анализ исполнения расходной части муниципального бюджета за 1 </w:t>
      </w:r>
      <w:r w:rsidR="00315639" w:rsidRPr="00315639">
        <w:t>квартал</w:t>
      </w:r>
      <w:r w:rsidRPr="00315639">
        <w:t xml:space="preserve"> 201</w:t>
      </w:r>
      <w:r w:rsidR="00315639" w:rsidRPr="00315639">
        <w:t>8</w:t>
      </w:r>
      <w:r w:rsidRPr="00315639">
        <w:t xml:space="preserve"> года в разрезе разделов, подразделов  бюджетной классификации в соответствии с отчетом </w:t>
      </w:r>
      <w:r w:rsidRPr="00315639">
        <w:lastRenderedPageBreak/>
        <w:t xml:space="preserve">исполнения бюджета за 1 </w:t>
      </w:r>
      <w:r w:rsidR="00315639">
        <w:t>квартал</w:t>
      </w:r>
      <w:r w:rsidRPr="00315639">
        <w:t xml:space="preserve"> 201</w:t>
      </w:r>
      <w:r w:rsidR="00315639">
        <w:t>8</w:t>
      </w:r>
      <w:r w:rsidRPr="00315639">
        <w:t xml:space="preserve"> года приведен в таблице</w:t>
      </w:r>
      <w:r w:rsidR="00832037" w:rsidRPr="00315639">
        <w:t xml:space="preserve"> №</w:t>
      </w:r>
      <w:r w:rsidR="0098132D">
        <w:t xml:space="preserve"> 3</w:t>
      </w:r>
      <w:r w:rsidRPr="00315639">
        <w:t>, для сравнения приведены данные по исполнению муниципального бюджета на 01.0</w:t>
      </w:r>
      <w:r w:rsidR="00315639">
        <w:t>4</w:t>
      </w:r>
      <w:r w:rsidRPr="00315639">
        <w:t>.201</w:t>
      </w:r>
      <w:r w:rsidR="00315639">
        <w:t>7</w:t>
      </w:r>
      <w:r w:rsidRPr="00315639">
        <w:t>г.:</w:t>
      </w:r>
    </w:p>
    <w:p w:rsidR="00283DE1" w:rsidRPr="00315639" w:rsidRDefault="00832037" w:rsidP="00641E96">
      <w:pPr>
        <w:ind w:firstLine="709"/>
        <w:jc w:val="right"/>
        <w:rPr>
          <w:sz w:val="20"/>
          <w:szCs w:val="20"/>
        </w:rPr>
      </w:pPr>
      <w:r w:rsidRPr="00315639">
        <w:rPr>
          <w:sz w:val="20"/>
          <w:szCs w:val="20"/>
        </w:rPr>
        <w:t>таблица №</w:t>
      </w:r>
      <w:r w:rsidR="0098132D">
        <w:rPr>
          <w:sz w:val="20"/>
          <w:szCs w:val="20"/>
        </w:rPr>
        <w:t xml:space="preserve"> 3</w:t>
      </w:r>
      <w:r w:rsidR="00283DE1" w:rsidRPr="00315639">
        <w:rPr>
          <w:sz w:val="20"/>
          <w:szCs w:val="20"/>
        </w:rPr>
        <w:t xml:space="preserve">  </w:t>
      </w:r>
      <w:proofErr w:type="gramStart"/>
      <w:r w:rsidR="00283DE1" w:rsidRPr="00315639">
        <w:rPr>
          <w:sz w:val="20"/>
          <w:szCs w:val="20"/>
        </w:rPr>
        <w:t xml:space="preserve">( </w:t>
      </w:r>
      <w:proofErr w:type="gramEnd"/>
      <w:r w:rsidR="00283DE1" w:rsidRPr="00315639">
        <w:rPr>
          <w:sz w:val="20"/>
          <w:szCs w:val="20"/>
        </w:rPr>
        <w:t>тыс. руб.)</w:t>
      </w:r>
    </w:p>
    <w:tbl>
      <w:tblPr>
        <w:tblStyle w:val="af9"/>
        <w:tblW w:w="0" w:type="auto"/>
        <w:tblLook w:val="04A0"/>
      </w:tblPr>
      <w:tblGrid>
        <w:gridCol w:w="833"/>
        <w:gridCol w:w="2854"/>
        <w:gridCol w:w="1299"/>
        <w:gridCol w:w="1320"/>
        <w:gridCol w:w="1046"/>
        <w:gridCol w:w="1120"/>
        <w:gridCol w:w="1381"/>
      </w:tblGrid>
      <w:tr w:rsidR="00283DE1" w:rsidRPr="00315639" w:rsidTr="004064B7">
        <w:trPr>
          <w:trHeight w:val="958"/>
        </w:trPr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99" w:type="dxa"/>
          </w:tcPr>
          <w:p w:rsidR="001401D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315639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315639" w:rsidRDefault="004064B7" w:rsidP="001401D1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2018</w:t>
            </w:r>
            <w:r w:rsidR="001401D1" w:rsidRPr="00315639">
              <w:rPr>
                <w:w w:val="80"/>
                <w:sz w:val="20"/>
                <w:szCs w:val="20"/>
              </w:rPr>
              <w:t xml:space="preserve"> </w:t>
            </w:r>
            <w:r w:rsidR="00283DE1" w:rsidRPr="00315639">
              <w:rPr>
                <w:w w:val="80"/>
                <w:sz w:val="20"/>
                <w:szCs w:val="20"/>
              </w:rPr>
              <w:t>г</w:t>
            </w:r>
            <w:r w:rsidR="001401D1" w:rsidRPr="00315639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320" w:type="dxa"/>
          </w:tcPr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Кассовое</w:t>
            </w:r>
          </w:p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283DE1" w:rsidRPr="00315639" w:rsidRDefault="00283DE1" w:rsidP="004064B7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 xml:space="preserve">1 </w:t>
            </w:r>
            <w:r w:rsidR="004064B7">
              <w:rPr>
                <w:w w:val="80"/>
                <w:sz w:val="20"/>
                <w:szCs w:val="20"/>
              </w:rPr>
              <w:t>квартал</w:t>
            </w:r>
            <w:r w:rsidRPr="00315639">
              <w:rPr>
                <w:w w:val="80"/>
                <w:sz w:val="20"/>
                <w:szCs w:val="20"/>
              </w:rPr>
              <w:t xml:space="preserve"> 201</w:t>
            </w:r>
            <w:r w:rsidR="004064B7">
              <w:rPr>
                <w:w w:val="80"/>
                <w:sz w:val="20"/>
                <w:szCs w:val="20"/>
              </w:rPr>
              <w:t>8</w:t>
            </w:r>
            <w:r w:rsidR="001401D1" w:rsidRPr="00315639">
              <w:rPr>
                <w:w w:val="80"/>
                <w:sz w:val="20"/>
                <w:szCs w:val="20"/>
              </w:rPr>
              <w:t xml:space="preserve"> </w:t>
            </w:r>
            <w:r w:rsidRPr="00315639">
              <w:rPr>
                <w:w w:val="80"/>
                <w:sz w:val="20"/>
                <w:szCs w:val="20"/>
              </w:rPr>
              <w:t>г</w:t>
            </w:r>
            <w:r w:rsidR="001401D1" w:rsidRPr="00315639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Процент</w:t>
            </w:r>
          </w:p>
          <w:p w:rsidR="00283DE1" w:rsidRPr="00315639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20" w:type="dxa"/>
          </w:tcPr>
          <w:p w:rsidR="00283DE1" w:rsidRPr="00315639" w:rsidRDefault="00283DE1" w:rsidP="00283DE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381" w:type="dxa"/>
          </w:tcPr>
          <w:p w:rsidR="00283DE1" w:rsidRPr="00315639" w:rsidRDefault="00283DE1" w:rsidP="00BD2F14">
            <w:pPr>
              <w:jc w:val="center"/>
              <w:rPr>
                <w:w w:val="80"/>
                <w:sz w:val="20"/>
                <w:szCs w:val="20"/>
              </w:rPr>
            </w:pPr>
            <w:r w:rsidRPr="00315639">
              <w:rPr>
                <w:w w:val="80"/>
                <w:sz w:val="20"/>
                <w:szCs w:val="20"/>
              </w:rPr>
              <w:t xml:space="preserve">Кассовое исполнение   </w:t>
            </w:r>
            <w:r w:rsidR="00BD2F14">
              <w:rPr>
                <w:w w:val="80"/>
                <w:sz w:val="20"/>
                <w:szCs w:val="20"/>
              </w:rPr>
              <w:t xml:space="preserve">     </w:t>
            </w:r>
            <w:r w:rsidR="001401D1" w:rsidRPr="00315639">
              <w:rPr>
                <w:w w:val="80"/>
                <w:sz w:val="20"/>
                <w:szCs w:val="20"/>
              </w:rPr>
              <w:t xml:space="preserve">1 </w:t>
            </w:r>
            <w:r w:rsidR="004064B7">
              <w:rPr>
                <w:w w:val="80"/>
                <w:sz w:val="20"/>
                <w:szCs w:val="20"/>
              </w:rPr>
              <w:t>квартал</w:t>
            </w:r>
            <w:r w:rsidRPr="00315639">
              <w:rPr>
                <w:w w:val="80"/>
                <w:sz w:val="20"/>
                <w:szCs w:val="20"/>
              </w:rPr>
              <w:t xml:space="preserve"> 201</w:t>
            </w:r>
            <w:r w:rsidR="004064B7">
              <w:rPr>
                <w:w w:val="80"/>
                <w:sz w:val="20"/>
                <w:szCs w:val="20"/>
              </w:rPr>
              <w:t>7</w:t>
            </w:r>
            <w:r w:rsidR="001401D1" w:rsidRPr="00315639">
              <w:rPr>
                <w:w w:val="80"/>
                <w:sz w:val="20"/>
                <w:szCs w:val="20"/>
              </w:rPr>
              <w:t xml:space="preserve"> </w:t>
            </w:r>
            <w:r w:rsidRPr="00315639">
              <w:rPr>
                <w:w w:val="80"/>
                <w:sz w:val="20"/>
                <w:szCs w:val="20"/>
              </w:rPr>
              <w:t>г</w:t>
            </w:r>
            <w:r w:rsidR="001401D1" w:rsidRPr="00315639">
              <w:rPr>
                <w:w w:val="80"/>
                <w:sz w:val="20"/>
                <w:szCs w:val="20"/>
              </w:rPr>
              <w:t>ода</w:t>
            </w:r>
          </w:p>
        </w:tc>
      </w:tr>
      <w:tr w:rsidR="00283DE1" w:rsidRPr="00315639" w:rsidTr="001401D1">
        <w:tc>
          <w:tcPr>
            <w:tcW w:w="833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283DE1" w:rsidRPr="004064B7" w:rsidRDefault="00283DE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283DE1" w:rsidRPr="004064B7" w:rsidRDefault="001401D1" w:rsidP="00283DE1">
            <w:pPr>
              <w:jc w:val="center"/>
              <w:rPr>
                <w:sz w:val="20"/>
                <w:szCs w:val="20"/>
              </w:rPr>
            </w:pPr>
            <w:r w:rsidRPr="004064B7">
              <w:rPr>
                <w:sz w:val="20"/>
                <w:szCs w:val="20"/>
              </w:rPr>
              <w:t>7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315639" w:rsidRDefault="00DB0662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47333,5</w:t>
            </w:r>
          </w:p>
        </w:tc>
        <w:tc>
          <w:tcPr>
            <w:tcW w:w="1320" w:type="dxa"/>
            <w:vAlign w:val="center"/>
          </w:tcPr>
          <w:p w:rsidR="00283DE1" w:rsidRPr="00315639" w:rsidRDefault="00DB0662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10179,3</w:t>
            </w:r>
          </w:p>
        </w:tc>
        <w:tc>
          <w:tcPr>
            <w:tcW w:w="1046" w:type="dxa"/>
            <w:vAlign w:val="center"/>
          </w:tcPr>
          <w:p w:rsidR="00283DE1" w:rsidRPr="00315639" w:rsidRDefault="00DB0662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9994,0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0102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color w:val="000000"/>
                <w:sz w:val="16"/>
                <w:szCs w:val="16"/>
              </w:rPr>
            </w:pPr>
            <w:r w:rsidRPr="0031563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  <w:tc>
          <w:tcPr>
            <w:tcW w:w="1320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  <w:tc>
          <w:tcPr>
            <w:tcW w:w="1046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0103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color w:val="000000"/>
                <w:sz w:val="16"/>
                <w:szCs w:val="16"/>
              </w:rPr>
            </w:pPr>
            <w:r w:rsidRPr="0031563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1542,9</w:t>
            </w:r>
          </w:p>
        </w:tc>
        <w:tc>
          <w:tcPr>
            <w:tcW w:w="1320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328,8</w:t>
            </w:r>
          </w:p>
        </w:tc>
        <w:tc>
          <w:tcPr>
            <w:tcW w:w="1046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rPr>
                <w:sz w:val="24"/>
                <w:szCs w:val="24"/>
              </w:rPr>
              <w:t>0104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color w:val="000000"/>
                <w:sz w:val="16"/>
                <w:szCs w:val="16"/>
              </w:rPr>
            </w:pPr>
            <w:r w:rsidRPr="0031563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30158,0</w:t>
            </w:r>
          </w:p>
        </w:tc>
        <w:tc>
          <w:tcPr>
            <w:tcW w:w="1320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6892,</w:t>
            </w:r>
            <w:r w:rsidR="004C35F8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83DE1" w:rsidRPr="00315639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6413,1</w:t>
            </w:r>
          </w:p>
        </w:tc>
      </w:tr>
      <w:tr w:rsidR="00DB0662" w:rsidRPr="00315639" w:rsidTr="00DB0662">
        <w:tc>
          <w:tcPr>
            <w:tcW w:w="833" w:type="dxa"/>
          </w:tcPr>
          <w:p w:rsidR="00DB0662" w:rsidRPr="00315639" w:rsidRDefault="00DB0662" w:rsidP="00283DE1">
            <w:pPr>
              <w:jc w:val="center"/>
            </w:pPr>
            <w:r>
              <w:t>0105</w:t>
            </w:r>
          </w:p>
        </w:tc>
        <w:tc>
          <w:tcPr>
            <w:tcW w:w="2854" w:type="dxa"/>
            <w:vAlign w:val="center"/>
          </w:tcPr>
          <w:p w:rsidR="00DB0662" w:rsidRPr="00315639" w:rsidRDefault="00DB0662" w:rsidP="00DB06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99" w:type="dxa"/>
            <w:vAlign w:val="center"/>
          </w:tcPr>
          <w:p w:rsidR="00DB0662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20" w:type="dxa"/>
            <w:vAlign w:val="center"/>
          </w:tcPr>
          <w:p w:rsidR="00DB0662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DB0662" w:rsidRDefault="00DB06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DB0662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DB0662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0106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6629,0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1470,3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0111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0113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7068,0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1007,9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20" w:type="dxa"/>
            <w:vAlign w:val="center"/>
          </w:tcPr>
          <w:p w:rsidR="00283DE1" w:rsidRPr="00315639" w:rsidRDefault="007B0C3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178,3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0203</w:t>
            </w:r>
          </w:p>
        </w:tc>
        <w:tc>
          <w:tcPr>
            <w:tcW w:w="2854" w:type="dxa"/>
          </w:tcPr>
          <w:p w:rsidR="00283DE1" w:rsidRPr="00315639" w:rsidRDefault="00283DE1" w:rsidP="00283DE1">
            <w:r w:rsidRPr="00315639">
              <w:t>Мобилизационная и вневойсковая подготовка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4"/>
                <w:szCs w:val="24"/>
              </w:rPr>
            </w:pPr>
            <w:r w:rsidRPr="0031563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854" w:type="dxa"/>
          </w:tcPr>
          <w:p w:rsidR="00283DE1" w:rsidRPr="004C35F8" w:rsidRDefault="00283DE1" w:rsidP="00283DE1">
            <w:pPr>
              <w:rPr>
                <w:b/>
                <w:w w:val="80"/>
                <w:sz w:val="20"/>
                <w:szCs w:val="20"/>
              </w:rPr>
            </w:pPr>
            <w:r w:rsidRPr="004C35F8">
              <w:rPr>
                <w:b/>
                <w:w w:val="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179,6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0309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3E1F" w:rsidRPr="00315639" w:rsidTr="00315639">
        <w:tc>
          <w:tcPr>
            <w:tcW w:w="833" w:type="dxa"/>
          </w:tcPr>
          <w:p w:rsidR="00C73E1F" w:rsidRPr="00315639" w:rsidRDefault="00C73E1F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54" w:type="dxa"/>
          </w:tcPr>
          <w:p w:rsidR="00C73E1F" w:rsidRPr="00315639" w:rsidRDefault="00C73E1F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vAlign w:val="center"/>
          </w:tcPr>
          <w:p w:rsidR="00C73E1F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7989,6</w:t>
            </w:r>
          </w:p>
        </w:tc>
        <w:tc>
          <w:tcPr>
            <w:tcW w:w="1320" w:type="dxa"/>
            <w:vAlign w:val="center"/>
          </w:tcPr>
          <w:p w:rsidR="00C73E1F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1545,5</w:t>
            </w:r>
          </w:p>
        </w:tc>
        <w:tc>
          <w:tcPr>
            <w:tcW w:w="1046" w:type="dxa"/>
            <w:vAlign w:val="center"/>
          </w:tcPr>
          <w:p w:rsidR="00C73E1F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120" w:type="dxa"/>
            <w:vAlign w:val="center"/>
          </w:tcPr>
          <w:p w:rsidR="00C73E1F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381" w:type="dxa"/>
            <w:vAlign w:val="center"/>
          </w:tcPr>
          <w:p w:rsidR="00C73E1F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1359,4</w:t>
            </w:r>
          </w:p>
        </w:tc>
      </w:tr>
      <w:tr w:rsidR="00C73E1F" w:rsidRPr="00315639" w:rsidTr="00315639">
        <w:tc>
          <w:tcPr>
            <w:tcW w:w="833" w:type="dxa"/>
          </w:tcPr>
          <w:p w:rsidR="00C73E1F" w:rsidRPr="00315639" w:rsidRDefault="00C73E1F" w:rsidP="00283DE1">
            <w:pPr>
              <w:jc w:val="center"/>
            </w:pPr>
            <w:r w:rsidRPr="00315639">
              <w:t>0405</w:t>
            </w:r>
          </w:p>
        </w:tc>
        <w:tc>
          <w:tcPr>
            <w:tcW w:w="2854" w:type="dxa"/>
            <w:vAlign w:val="center"/>
          </w:tcPr>
          <w:p w:rsidR="00C73E1F" w:rsidRPr="00315639" w:rsidRDefault="00C73E1F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99" w:type="dxa"/>
            <w:vAlign w:val="center"/>
          </w:tcPr>
          <w:p w:rsidR="00C73E1F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20" w:type="dxa"/>
            <w:vAlign w:val="center"/>
          </w:tcPr>
          <w:p w:rsidR="00C73E1F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C73E1F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C73E1F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C73E1F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0408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Транспорт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493,6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0409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6575,5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1051,9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5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1217,4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0412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8409,6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3242,2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0501</w:t>
            </w:r>
          </w:p>
        </w:tc>
        <w:tc>
          <w:tcPr>
            <w:tcW w:w="2854" w:type="dxa"/>
            <w:vAlign w:val="bottom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2098,9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0502</w:t>
            </w:r>
          </w:p>
        </w:tc>
        <w:tc>
          <w:tcPr>
            <w:tcW w:w="2854" w:type="dxa"/>
            <w:vAlign w:val="bottom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3083,7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2858,2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0503</w:t>
            </w:r>
          </w:p>
        </w:tc>
        <w:tc>
          <w:tcPr>
            <w:tcW w:w="2854" w:type="dxa"/>
            <w:vAlign w:val="bottom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99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3227,0</w:t>
            </w:r>
          </w:p>
        </w:tc>
        <w:tc>
          <w:tcPr>
            <w:tcW w:w="1320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046" w:type="dxa"/>
            <w:vAlign w:val="center"/>
          </w:tcPr>
          <w:p w:rsidR="00283DE1" w:rsidRPr="00315639" w:rsidRDefault="004C35F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2A0DB6" w:rsidRPr="00315639" w:rsidTr="00315639">
        <w:tc>
          <w:tcPr>
            <w:tcW w:w="833" w:type="dxa"/>
          </w:tcPr>
          <w:p w:rsidR="002A0DB6" w:rsidRPr="00315639" w:rsidRDefault="002A0DB6" w:rsidP="00283DE1">
            <w:pPr>
              <w:jc w:val="center"/>
              <w:rPr>
                <w:b/>
              </w:rPr>
            </w:pPr>
            <w:r w:rsidRPr="00315639">
              <w:rPr>
                <w:b/>
              </w:rPr>
              <w:t>06</w:t>
            </w:r>
          </w:p>
        </w:tc>
        <w:tc>
          <w:tcPr>
            <w:tcW w:w="2854" w:type="dxa"/>
            <w:vAlign w:val="bottom"/>
          </w:tcPr>
          <w:p w:rsidR="002A0DB6" w:rsidRPr="00315639" w:rsidRDefault="002A0DB6">
            <w:pPr>
              <w:rPr>
                <w:b/>
                <w:bCs/>
                <w:sz w:val="20"/>
                <w:szCs w:val="20"/>
              </w:rPr>
            </w:pPr>
            <w:r w:rsidRPr="0031563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99" w:type="dxa"/>
            <w:vAlign w:val="center"/>
          </w:tcPr>
          <w:p w:rsidR="002A0DB6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2A0DB6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1046" w:type="dxa"/>
            <w:vAlign w:val="center"/>
          </w:tcPr>
          <w:p w:rsidR="002A0DB6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1120" w:type="dxa"/>
            <w:vAlign w:val="center"/>
          </w:tcPr>
          <w:p w:rsidR="002A0DB6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381" w:type="dxa"/>
            <w:vAlign w:val="center"/>
          </w:tcPr>
          <w:p w:rsidR="002A0DB6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A0DB6" w:rsidRPr="00315639" w:rsidTr="00315639">
        <w:tc>
          <w:tcPr>
            <w:tcW w:w="833" w:type="dxa"/>
          </w:tcPr>
          <w:p w:rsidR="002A0DB6" w:rsidRPr="00315639" w:rsidRDefault="002A0DB6" w:rsidP="00283DE1">
            <w:pPr>
              <w:jc w:val="center"/>
            </w:pPr>
            <w:r w:rsidRPr="00315639">
              <w:t>0605</w:t>
            </w:r>
          </w:p>
        </w:tc>
        <w:tc>
          <w:tcPr>
            <w:tcW w:w="2854" w:type="dxa"/>
            <w:vAlign w:val="bottom"/>
          </w:tcPr>
          <w:p w:rsidR="002A0DB6" w:rsidRPr="00315639" w:rsidRDefault="002A0DB6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99" w:type="dxa"/>
            <w:vAlign w:val="center"/>
          </w:tcPr>
          <w:p w:rsidR="002A0DB6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2A0DB6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046" w:type="dxa"/>
            <w:vAlign w:val="center"/>
          </w:tcPr>
          <w:p w:rsidR="002A0DB6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20" w:type="dxa"/>
            <w:vAlign w:val="center"/>
          </w:tcPr>
          <w:p w:rsidR="002A0DB6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2A0DB6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380230,8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96403,4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98592,1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0701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95023,7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25234,6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18878,8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0702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240309,0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57168,9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120" w:type="dxa"/>
            <w:vAlign w:val="center"/>
          </w:tcPr>
          <w:p w:rsidR="00283DE1" w:rsidRPr="00315639" w:rsidRDefault="0035294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64280,5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0703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19554,0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5248,3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3698,2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0707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2253,8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0709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23090,3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8707,1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11709,5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45869,4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9948,1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6178,5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0801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Культура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45869,4</w:t>
            </w:r>
          </w:p>
        </w:tc>
        <w:tc>
          <w:tcPr>
            <w:tcW w:w="1320" w:type="dxa"/>
            <w:vAlign w:val="center"/>
          </w:tcPr>
          <w:p w:rsidR="00C6669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9948,1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6178,5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14812,6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2449,7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2334,6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1001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2822,1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643,7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871,9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1003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1004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9835,7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1006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1884,8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499,9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525,4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1301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525,4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9663,6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1625,1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1435,2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1401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3317,2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825,1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1402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3691,9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jc w:val="center"/>
            </w:pPr>
            <w:r w:rsidRPr="00315639">
              <w:t>1403</w:t>
            </w:r>
          </w:p>
        </w:tc>
        <w:tc>
          <w:tcPr>
            <w:tcW w:w="2854" w:type="dxa"/>
            <w:vAlign w:val="center"/>
          </w:tcPr>
          <w:p w:rsidR="00283DE1" w:rsidRPr="00315639" w:rsidRDefault="00283DE1" w:rsidP="00283DE1">
            <w:pPr>
              <w:rPr>
                <w:sz w:val="16"/>
                <w:szCs w:val="16"/>
              </w:rPr>
            </w:pPr>
            <w:r w:rsidRPr="00315639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2654,5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3DE1" w:rsidRPr="00315639" w:rsidTr="00315639">
        <w:tc>
          <w:tcPr>
            <w:tcW w:w="833" w:type="dxa"/>
          </w:tcPr>
          <w:p w:rsidR="00283DE1" w:rsidRPr="00315639" w:rsidRDefault="00283DE1" w:rsidP="00283DE1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283DE1" w:rsidRPr="00315639" w:rsidRDefault="00283DE1" w:rsidP="00283DE1">
            <w:pPr>
              <w:rPr>
                <w:b/>
                <w:sz w:val="20"/>
                <w:szCs w:val="20"/>
              </w:rPr>
            </w:pPr>
            <w:r w:rsidRPr="0031563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9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518634,2</w:t>
            </w:r>
          </w:p>
        </w:tc>
        <w:tc>
          <w:tcPr>
            <w:tcW w:w="1320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126209,8</w:t>
            </w:r>
          </w:p>
        </w:tc>
        <w:tc>
          <w:tcPr>
            <w:tcW w:w="1046" w:type="dxa"/>
            <w:vAlign w:val="center"/>
          </w:tcPr>
          <w:p w:rsidR="00283DE1" w:rsidRPr="00315639" w:rsidRDefault="00AA71D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1120" w:type="dxa"/>
            <w:vAlign w:val="center"/>
          </w:tcPr>
          <w:p w:rsidR="00283DE1" w:rsidRPr="00315639" w:rsidRDefault="00826F5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81" w:type="dxa"/>
            <w:vAlign w:val="center"/>
          </w:tcPr>
          <w:p w:rsidR="00283DE1" w:rsidRPr="00315639" w:rsidRDefault="005A7E6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120828,9</w:t>
            </w:r>
          </w:p>
        </w:tc>
      </w:tr>
    </w:tbl>
    <w:p w:rsidR="00BA6DD7" w:rsidRDefault="00BA6DD7" w:rsidP="00283DE1">
      <w:pPr>
        <w:ind w:firstLine="709"/>
        <w:jc w:val="both"/>
        <w:rPr>
          <w:i/>
        </w:rPr>
      </w:pPr>
    </w:p>
    <w:p w:rsidR="003F0351" w:rsidRPr="003F0351" w:rsidRDefault="003F0351" w:rsidP="003F0351">
      <w:pPr>
        <w:ind w:firstLine="851"/>
        <w:jc w:val="both"/>
      </w:pPr>
      <w:r w:rsidRPr="003F0351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3C1B1C">
        <w:t>108 911,2</w:t>
      </w:r>
      <w:r w:rsidRPr="003F0351">
        <w:t xml:space="preserve"> </w:t>
      </w:r>
      <w:r w:rsidR="003C1B1C">
        <w:t>тыс</w:t>
      </w:r>
      <w:r w:rsidRPr="003F0351">
        <w:t>.</w:t>
      </w:r>
      <w:r w:rsidR="003C1B1C">
        <w:t xml:space="preserve"> </w:t>
      </w:r>
      <w:r w:rsidRPr="003F0351">
        <w:t xml:space="preserve">руб. или </w:t>
      </w:r>
      <w:r w:rsidR="003C1B1C">
        <w:t>86,3</w:t>
      </w:r>
      <w:r w:rsidRPr="003F0351">
        <w:t xml:space="preserve"> % всех расходов </w:t>
      </w:r>
      <w:r w:rsidR="003C1B1C">
        <w:t>муниципального</w:t>
      </w:r>
      <w:r w:rsidRPr="003F0351">
        <w:t xml:space="preserve"> бюджета. Социальные расходы по сравнению с </w:t>
      </w:r>
      <w:r w:rsidR="0072392F">
        <w:t xml:space="preserve">1 кварталом </w:t>
      </w:r>
      <w:r w:rsidRPr="003F0351">
        <w:t>201</w:t>
      </w:r>
      <w:r w:rsidR="0072392F">
        <w:t>7</w:t>
      </w:r>
      <w:r w:rsidRPr="003F0351">
        <w:t xml:space="preserve"> года </w:t>
      </w:r>
      <w:r w:rsidR="0072392F">
        <w:t>увеличились на 1666,0 тыс. руб</w:t>
      </w:r>
      <w:r w:rsidRPr="003F0351">
        <w:t>.</w:t>
      </w:r>
    </w:p>
    <w:p w:rsidR="003F0351" w:rsidRPr="003F0351" w:rsidRDefault="003F0351" w:rsidP="003F0351">
      <w:pPr>
        <w:ind w:firstLine="851"/>
        <w:jc w:val="both"/>
      </w:pPr>
      <w:r w:rsidRPr="003F0351">
        <w:t xml:space="preserve">Расходы в сфере национальной экономики и жилищно-коммунального хозяйства произведены в сумме </w:t>
      </w:r>
      <w:r w:rsidR="003C1B1C">
        <w:t>4787,7</w:t>
      </w:r>
      <w:r w:rsidRPr="003F0351">
        <w:t xml:space="preserve"> </w:t>
      </w:r>
      <w:r w:rsidR="003C1B1C">
        <w:t>тыс</w:t>
      </w:r>
      <w:r w:rsidRPr="003F0351">
        <w:t>.</w:t>
      </w:r>
      <w:r w:rsidR="003C1B1C">
        <w:t xml:space="preserve"> </w:t>
      </w:r>
      <w:r w:rsidRPr="003F0351">
        <w:t xml:space="preserve">руб. или </w:t>
      </w:r>
      <w:r w:rsidR="0072392F">
        <w:t>3,8</w:t>
      </w:r>
      <w:r w:rsidRPr="003F0351">
        <w:t xml:space="preserve"> % от общего объема расходов и по сравнению с аналогичным периодом 201</w:t>
      </w:r>
      <w:r w:rsidR="0072392F">
        <w:t>7</w:t>
      </w:r>
      <w:r w:rsidRPr="003F0351">
        <w:t xml:space="preserve"> увеличились на </w:t>
      </w:r>
      <w:r w:rsidR="0072392F">
        <w:t>3336,9</w:t>
      </w:r>
      <w:r w:rsidRPr="003F0351">
        <w:t xml:space="preserve"> </w:t>
      </w:r>
      <w:r w:rsidR="0072392F">
        <w:t>тыс</w:t>
      </w:r>
      <w:r w:rsidRPr="003F0351">
        <w:t>.</w:t>
      </w:r>
      <w:r w:rsidR="0072392F">
        <w:t xml:space="preserve"> </w:t>
      </w:r>
      <w:r w:rsidRPr="003F0351">
        <w:t>руб. (</w:t>
      </w:r>
      <w:r w:rsidR="0072392F">
        <w:t>2,3 раза</w:t>
      </w:r>
      <w:r w:rsidRPr="003F0351">
        <w:t>).</w:t>
      </w:r>
    </w:p>
    <w:p w:rsidR="003F0351" w:rsidRPr="003F0351" w:rsidRDefault="003F0351" w:rsidP="003F0351">
      <w:pPr>
        <w:ind w:firstLine="851"/>
        <w:jc w:val="both"/>
      </w:pPr>
      <w:r w:rsidRPr="003F0351">
        <w:t xml:space="preserve">Таким образом, остальные расходы </w:t>
      </w:r>
      <w:r w:rsidR="0072392F">
        <w:t>муниципального</w:t>
      </w:r>
      <w:r w:rsidRPr="003F0351">
        <w:t xml:space="preserve"> бюджета составляют </w:t>
      </w:r>
      <w:r w:rsidR="0072392F">
        <w:t>12510,9 тыс. руб. или 9,9</w:t>
      </w:r>
      <w:r w:rsidRPr="003F0351">
        <w:t xml:space="preserve"> % от их общей суммы.</w:t>
      </w:r>
    </w:p>
    <w:p w:rsidR="00823AAD" w:rsidRDefault="00823AAD" w:rsidP="00823AAD">
      <w:pPr>
        <w:ind w:firstLine="851"/>
        <w:jc w:val="both"/>
      </w:pPr>
      <w:r>
        <w:t>В таблице №</w:t>
      </w:r>
      <w:r w:rsidR="00A5340A">
        <w:t xml:space="preserve"> 4</w:t>
      </w:r>
      <w:r w:rsidRPr="00823AAD">
        <w:t xml:space="preserve"> представлена группировка расходов </w:t>
      </w:r>
      <w:r>
        <w:t>муниципального</w:t>
      </w:r>
      <w:r w:rsidRPr="00823AAD">
        <w:t xml:space="preserve"> бюджета за </w:t>
      </w:r>
      <w:r>
        <w:t>1</w:t>
      </w:r>
      <w:r w:rsidRPr="00823AAD">
        <w:t xml:space="preserve"> </w:t>
      </w:r>
      <w:r>
        <w:t>квартал</w:t>
      </w:r>
      <w:r w:rsidRPr="00823AAD">
        <w:t xml:space="preserve"> 201</w:t>
      </w:r>
      <w:r>
        <w:t>7</w:t>
      </w:r>
      <w:r w:rsidR="001333DE">
        <w:t>года</w:t>
      </w:r>
      <w:r w:rsidRPr="00823AAD">
        <w:t xml:space="preserve"> и</w:t>
      </w:r>
      <w:r w:rsidR="001333DE">
        <w:t xml:space="preserve"> 1 квартал</w:t>
      </w:r>
      <w:r w:rsidRPr="00823AAD">
        <w:t xml:space="preserve"> 201</w:t>
      </w:r>
      <w:r>
        <w:t>8</w:t>
      </w:r>
      <w:r w:rsidRPr="00823AAD">
        <w:t xml:space="preserve"> год</w:t>
      </w:r>
      <w:r w:rsidR="001333DE">
        <w:t>а</w:t>
      </w:r>
      <w:r w:rsidRPr="00823AAD">
        <w:t xml:space="preserve"> по видам расходов классификации расходов бюджетов.</w:t>
      </w:r>
    </w:p>
    <w:p w:rsidR="00823AAD" w:rsidRPr="00A65E37" w:rsidRDefault="00823AAD" w:rsidP="00823AAD">
      <w:pPr>
        <w:ind w:firstLine="851"/>
        <w:jc w:val="right"/>
        <w:rPr>
          <w:sz w:val="20"/>
          <w:szCs w:val="20"/>
        </w:rPr>
      </w:pPr>
      <w:r w:rsidRPr="00A65E37">
        <w:rPr>
          <w:sz w:val="20"/>
          <w:szCs w:val="20"/>
        </w:rPr>
        <w:t>Таблица №</w:t>
      </w:r>
      <w:r w:rsidR="00A5340A">
        <w:rPr>
          <w:sz w:val="20"/>
          <w:szCs w:val="20"/>
        </w:rPr>
        <w:t xml:space="preserve"> 4</w:t>
      </w:r>
      <w:r w:rsidRPr="00A65E37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823AAD" w:rsidTr="00823AAD">
        <w:tc>
          <w:tcPr>
            <w:tcW w:w="4503" w:type="dxa"/>
            <w:vMerge w:val="restart"/>
          </w:tcPr>
          <w:p w:rsidR="00823AAD" w:rsidRPr="00F61231" w:rsidRDefault="00823AAD" w:rsidP="00823AAD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1984" w:type="dxa"/>
            <w:vMerge w:val="restart"/>
            <w:vAlign w:val="center"/>
          </w:tcPr>
          <w:p w:rsidR="00823AAD" w:rsidRPr="00F61231" w:rsidRDefault="00823AAD" w:rsidP="00823AAD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1 квартал 2017</w:t>
            </w:r>
            <w:r w:rsidR="00F61231" w:rsidRPr="00F61231">
              <w:rPr>
                <w:sz w:val="20"/>
                <w:szCs w:val="20"/>
              </w:rPr>
              <w:t xml:space="preserve"> год кассовое исполнение</w:t>
            </w:r>
          </w:p>
        </w:tc>
        <w:tc>
          <w:tcPr>
            <w:tcW w:w="3366" w:type="dxa"/>
            <w:gridSpan w:val="2"/>
            <w:vAlign w:val="center"/>
          </w:tcPr>
          <w:p w:rsidR="00823AAD" w:rsidRPr="00F61231" w:rsidRDefault="00823AAD" w:rsidP="00823AAD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1 квартал 2018 года</w:t>
            </w:r>
          </w:p>
        </w:tc>
      </w:tr>
      <w:tr w:rsidR="00823AAD" w:rsidTr="00823AAD">
        <w:tc>
          <w:tcPr>
            <w:tcW w:w="4503" w:type="dxa"/>
            <w:vMerge/>
          </w:tcPr>
          <w:p w:rsidR="00823AAD" w:rsidRPr="00F61231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3AAD" w:rsidRPr="00F61231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3AAD" w:rsidRPr="00F61231" w:rsidRDefault="00823AAD" w:rsidP="00823AAD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823AAD" w:rsidRPr="00F61231" w:rsidRDefault="00823AAD" w:rsidP="00823AAD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процент в структуре расходов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8980,2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9711,6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2428,7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5395,6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уплата налогов </w:t>
            </w:r>
            <w:proofErr w:type="gramStart"/>
            <w:r w:rsidRPr="002A7D6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A7D68">
              <w:rPr>
                <w:color w:val="000000"/>
                <w:sz w:val="20"/>
                <w:szCs w:val="20"/>
              </w:rPr>
              <w:t xml:space="preserve"> сборов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2500,6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693,7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540,5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99174,2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105910,3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 w:rsidP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>капвложения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7D68">
              <w:rPr>
                <w:color w:val="000000"/>
                <w:sz w:val="20"/>
                <w:szCs w:val="20"/>
              </w:rPr>
              <w:t xml:space="preserve">объекты государственной (муниципальной) собственности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5505,5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981,6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683,4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2A7D68">
            <w:pPr>
              <w:rPr>
                <w:color w:val="000000"/>
                <w:sz w:val="20"/>
                <w:szCs w:val="20"/>
              </w:rPr>
            </w:pPr>
            <w:r w:rsidRPr="002A7D68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A7D68" w:rsidTr="00B90EED">
        <w:tc>
          <w:tcPr>
            <w:tcW w:w="4503" w:type="dxa"/>
            <w:vAlign w:val="bottom"/>
          </w:tcPr>
          <w:p w:rsidR="002A7D68" w:rsidRPr="002A7D68" w:rsidRDefault="0070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120828,9</w:t>
            </w:r>
          </w:p>
        </w:tc>
        <w:tc>
          <w:tcPr>
            <w:tcW w:w="184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126209,8</w:t>
            </w:r>
          </w:p>
        </w:tc>
        <w:tc>
          <w:tcPr>
            <w:tcW w:w="1523" w:type="dxa"/>
            <w:vAlign w:val="center"/>
          </w:tcPr>
          <w:p w:rsidR="002A7D68" w:rsidRPr="00F61231" w:rsidRDefault="00700169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F0351" w:rsidRPr="00823AAD" w:rsidRDefault="00947490" w:rsidP="00871ADC">
      <w:pPr>
        <w:jc w:val="both"/>
      </w:pPr>
      <w:r>
        <w:lastRenderedPageBreak/>
        <w:t xml:space="preserve">            </w:t>
      </w:r>
      <w:r w:rsidR="00ED47C6" w:rsidRPr="00ED47C6">
        <w:t xml:space="preserve">Наибольший объем расходов </w:t>
      </w:r>
      <w:r w:rsidR="00ED47C6">
        <w:t xml:space="preserve">муниципального </w:t>
      </w:r>
      <w:r w:rsidR="00ED47C6" w:rsidRPr="00ED47C6">
        <w:t xml:space="preserve">бюджета в отчетном периоде составляют расходы </w:t>
      </w:r>
      <w:r w:rsidR="00ED47C6">
        <w:t>на предоставление с</w:t>
      </w:r>
      <w:r w:rsidR="00ED47C6" w:rsidRPr="00ED47C6">
        <w:t>убсиди</w:t>
      </w:r>
      <w:r w:rsidR="00ED47C6">
        <w:t>й</w:t>
      </w:r>
      <w:r w:rsidR="00ED47C6" w:rsidRPr="00ED47C6">
        <w:t xml:space="preserve"> </w:t>
      </w:r>
      <w:r w:rsidR="00ED47C6">
        <w:t>муниципальным</w:t>
      </w:r>
      <w:r w:rsidR="00ED47C6" w:rsidRPr="00ED47C6">
        <w:t xml:space="preserve"> бюджетным учреждениям на финансовое обеспечение выполнения </w:t>
      </w:r>
      <w:r w:rsidR="00ED47C6">
        <w:t>муниципаль</w:t>
      </w:r>
      <w:r w:rsidR="00ED47C6" w:rsidRPr="00ED47C6">
        <w:t>ного задания, субсиди</w:t>
      </w:r>
      <w:r w:rsidR="00ED47C6">
        <w:t>й</w:t>
      </w:r>
      <w:r w:rsidR="00ED47C6" w:rsidRPr="00ED47C6">
        <w:t xml:space="preserve"> на иные цели и предоставлены в отчетном периоде в сумме </w:t>
      </w:r>
      <w:r w:rsidR="00ED47C6">
        <w:t>105910,3</w:t>
      </w:r>
      <w:r w:rsidR="00ED47C6" w:rsidRPr="00ED47C6">
        <w:t xml:space="preserve"> </w:t>
      </w:r>
      <w:r w:rsidR="00ED47C6">
        <w:t>тыс</w:t>
      </w:r>
      <w:r w:rsidR="00ED47C6" w:rsidRPr="00ED47C6">
        <w:t>.</w:t>
      </w:r>
      <w:r w:rsidR="00ED47C6">
        <w:t xml:space="preserve"> </w:t>
      </w:r>
      <w:r w:rsidR="00ED47C6" w:rsidRPr="00ED47C6">
        <w:t xml:space="preserve">руб. или </w:t>
      </w:r>
      <w:r w:rsidR="00ED47C6">
        <w:t>83,9</w:t>
      </w:r>
      <w:r w:rsidR="00ED47C6" w:rsidRPr="00ED47C6">
        <w:t xml:space="preserve"> % всех произведенных расходов бюджета. </w:t>
      </w:r>
      <w:proofErr w:type="gramStart"/>
      <w:r w:rsidR="00ED47C6" w:rsidRPr="00ED47C6">
        <w:t>По сравнению с аналогичным периодом 201</w:t>
      </w:r>
      <w:r w:rsidR="00B64FA9">
        <w:t>7</w:t>
      </w:r>
      <w:r w:rsidR="00ED47C6" w:rsidRPr="00ED47C6">
        <w:t xml:space="preserve"> года </w:t>
      </w:r>
      <w:r w:rsidR="00B64FA9">
        <w:t>увеличение</w:t>
      </w:r>
      <w:r w:rsidR="00ED47C6" w:rsidRPr="00ED47C6">
        <w:t xml:space="preserve"> составило </w:t>
      </w:r>
      <w:r w:rsidR="00B64FA9">
        <w:t>6736,1</w:t>
      </w:r>
      <w:r w:rsidR="00ED47C6" w:rsidRPr="00ED47C6">
        <w:t xml:space="preserve"> </w:t>
      </w:r>
      <w:r w:rsidR="00B64FA9">
        <w:t>тыс</w:t>
      </w:r>
      <w:r w:rsidR="00ED47C6" w:rsidRPr="00ED47C6">
        <w:t>.</w:t>
      </w:r>
      <w:r w:rsidR="00B64FA9">
        <w:t xml:space="preserve"> </w:t>
      </w:r>
      <w:r w:rsidR="00ED47C6" w:rsidRPr="00ED47C6">
        <w:t xml:space="preserve">руб. или </w:t>
      </w:r>
      <w:r w:rsidR="00B64FA9">
        <w:t>6,8</w:t>
      </w:r>
      <w:r w:rsidR="00ED47C6" w:rsidRPr="00ED47C6">
        <w:t xml:space="preserve"> %. Так,  по </w:t>
      </w:r>
      <w:r w:rsidR="00D02C62">
        <w:t>образованию</w:t>
      </w:r>
      <w:r w:rsidR="00ED47C6" w:rsidRPr="00ED47C6">
        <w:t xml:space="preserve"> </w:t>
      </w:r>
      <w:r w:rsidR="002D08A2">
        <w:t xml:space="preserve">рост </w:t>
      </w:r>
      <w:r w:rsidR="00ED47C6" w:rsidRPr="00ED47C6">
        <w:t xml:space="preserve">данных расходов составил </w:t>
      </w:r>
      <w:r w:rsidR="002D08A2">
        <w:t>3115,9</w:t>
      </w:r>
      <w:r w:rsidR="00ED47C6" w:rsidRPr="00ED47C6">
        <w:t xml:space="preserve"> </w:t>
      </w:r>
      <w:r w:rsidR="002D08A2">
        <w:t>тыс</w:t>
      </w:r>
      <w:r w:rsidR="00ED47C6" w:rsidRPr="00ED47C6">
        <w:t>.</w:t>
      </w:r>
      <w:r w:rsidR="002D08A2">
        <w:t xml:space="preserve"> </w:t>
      </w:r>
      <w:r w:rsidR="00ED47C6" w:rsidRPr="00ED47C6">
        <w:t xml:space="preserve">руб., </w:t>
      </w:r>
      <w:r w:rsidR="002D08A2">
        <w:t>по культуре – 3240,</w:t>
      </w:r>
      <w:r w:rsidR="002E22F7">
        <w:t>8</w:t>
      </w:r>
      <w:r w:rsidR="002D08A2">
        <w:t xml:space="preserve"> тыс. руб., по социальной политике – 409,4 тыс. руб., по физической культуре снижение данных расходов  на 30,0 тыс.  руб. </w:t>
      </w:r>
      <w:r w:rsidR="00AF329C">
        <w:t xml:space="preserve">Увеличение расходов </w:t>
      </w:r>
      <w:r w:rsidR="00ED47C6" w:rsidRPr="00ED47C6">
        <w:t xml:space="preserve"> связ</w:t>
      </w:r>
      <w:r w:rsidR="00AF329C">
        <w:t>ано</w:t>
      </w:r>
      <w:r w:rsidR="00ED47C6" w:rsidRPr="00ED47C6">
        <w:t xml:space="preserve"> с </w:t>
      </w:r>
      <w:r w:rsidR="00AF329C">
        <w:t>реализацией</w:t>
      </w:r>
      <w:r w:rsidR="00871ADC">
        <w:t xml:space="preserve">   </w:t>
      </w:r>
      <w:hyperlink r:id="rId12" w:history="1">
        <w:r w:rsidR="00871ADC" w:rsidRPr="00871ADC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  <w:r w:rsidR="00871ADC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 </w:t>
        </w:r>
        <w:r w:rsidR="00871ADC" w:rsidRPr="00871ADC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Президента РФ от 7 мая 2012 г. N 597</w:t>
        </w:r>
        <w:proofErr w:type="gramEnd"/>
        <w:r w:rsidR="00871ADC" w:rsidRPr="00871ADC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мероприятиях по реализации государственной социальной политики"</w:t>
        </w:r>
      </w:hyperlink>
      <w:r w:rsidR="00871ADC">
        <w:t>.</w:t>
      </w:r>
    </w:p>
    <w:p w:rsidR="00283DE1" w:rsidRPr="00FC194E" w:rsidRDefault="00283DE1" w:rsidP="00283DE1">
      <w:pPr>
        <w:ind w:firstLine="709"/>
        <w:jc w:val="both"/>
      </w:pPr>
      <w:r w:rsidRPr="00FC194E">
        <w:t xml:space="preserve">Анализ отчета об исполнении муниципального бюджета за 1 </w:t>
      </w:r>
      <w:r w:rsidR="00FC194E">
        <w:t>квартал</w:t>
      </w:r>
      <w:r w:rsidRPr="00FC194E">
        <w:t xml:space="preserve"> 201</w:t>
      </w:r>
      <w:r w:rsidR="00FC194E">
        <w:t>8</w:t>
      </w:r>
      <w:r w:rsidRPr="00FC194E">
        <w:t xml:space="preserve"> года показал, что в разрезе разделов</w:t>
      </w:r>
      <w:r w:rsidR="00FC194E">
        <w:t xml:space="preserve"> и подразделов</w:t>
      </w:r>
      <w:r w:rsidRPr="00FC194E">
        <w:t xml:space="preserve"> муниципального бюджета имеет место неравномерность исполнения расходов.  </w:t>
      </w:r>
    </w:p>
    <w:p w:rsidR="00283DE1" w:rsidRPr="00FC194E" w:rsidRDefault="00283DE1" w:rsidP="00283DE1">
      <w:pPr>
        <w:ind w:firstLine="709"/>
        <w:jc w:val="both"/>
      </w:pPr>
      <w:r w:rsidRPr="00FC194E">
        <w:t xml:space="preserve">Самый высокий   процент исполнения расходной части  муниципального бюджета по разделу </w:t>
      </w:r>
      <w:r w:rsidR="00FC194E">
        <w:t>жилищно-коммунальное хозяйство</w:t>
      </w:r>
      <w:r w:rsidRPr="00FC194E">
        <w:t xml:space="preserve">  - </w:t>
      </w:r>
      <w:r w:rsidR="00EA714B">
        <w:t xml:space="preserve">38,6%, в то же время </w:t>
      </w:r>
      <w:r w:rsidRPr="00FC194E">
        <w:t xml:space="preserve"> </w:t>
      </w:r>
      <w:r w:rsidR="00EA714B" w:rsidRPr="00FC194E">
        <w:t>исполнени</w:t>
      </w:r>
      <w:r w:rsidR="00EA714B">
        <w:t>е</w:t>
      </w:r>
      <w:r w:rsidR="00EA714B" w:rsidRPr="00FC194E">
        <w:t xml:space="preserve"> расходо</w:t>
      </w:r>
      <w:r w:rsidR="00B52F48">
        <w:t>в</w:t>
      </w:r>
      <w:r w:rsidR="00EA714B" w:rsidRPr="00FC194E">
        <w:t xml:space="preserve"> </w:t>
      </w:r>
      <w:r w:rsidR="00EA714B">
        <w:t xml:space="preserve">по </w:t>
      </w:r>
      <w:r w:rsidR="00EA714B" w:rsidRPr="00FC194E">
        <w:t xml:space="preserve">  </w:t>
      </w:r>
      <w:r w:rsidR="00EA714B">
        <w:t xml:space="preserve"> подразделам неравномерно, по жилищному хозяйству – 12,1%, по коммунальному хозяйству – 92,7%, по благоустройству – 4,1%.</w:t>
      </w:r>
    </w:p>
    <w:p w:rsidR="00EA714B" w:rsidRDefault="00283DE1" w:rsidP="00283DE1">
      <w:pPr>
        <w:ind w:firstLine="709"/>
        <w:jc w:val="both"/>
      </w:pPr>
      <w:r w:rsidRPr="00EA714B">
        <w:t>Низкий процент исполнения расходной части  муниципального бюджета по разделам:</w:t>
      </w:r>
    </w:p>
    <w:p w:rsidR="00EA714B" w:rsidRDefault="00EA714B" w:rsidP="00283DE1">
      <w:pPr>
        <w:ind w:firstLine="709"/>
        <w:jc w:val="both"/>
      </w:pPr>
      <w:r>
        <w:t xml:space="preserve">- </w:t>
      </w:r>
      <w:r w:rsidRPr="00EA714B">
        <w:t xml:space="preserve">национальная экономика – </w:t>
      </w:r>
      <w:r>
        <w:t>19,3</w:t>
      </w:r>
      <w:r w:rsidRPr="00EA714B">
        <w:t>%,</w:t>
      </w:r>
      <w:r>
        <w:t xml:space="preserve"> в том числе по подразделу дорожное хозяйство (дорожные фонды) – 16,0%;</w:t>
      </w:r>
    </w:p>
    <w:p w:rsidR="00EA714B" w:rsidRDefault="00EA714B" w:rsidP="00283DE1">
      <w:pPr>
        <w:ind w:firstLine="709"/>
        <w:jc w:val="both"/>
      </w:pPr>
      <w:r>
        <w:t xml:space="preserve">- </w:t>
      </w:r>
      <w:r w:rsidR="00283DE1" w:rsidRPr="00EA714B">
        <w:t>социальная политика</w:t>
      </w:r>
      <w:r>
        <w:t xml:space="preserve"> – 16,5</w:t>
      </w:r>
      <w:r w:rsidR="00283DE1" w:rsidRPr="00EA714B">
        <w:t>%</w:t>
      </w:r>
      <w:r>
        <w:t>, в том числе по подразделу охрана семьи и детства – 15,1%, другие вопросы в области социальной политики – 15,9%.</w:t>
      </w:r>
    </w:p>
    <w:p w:rsidR="00283DE1" w:rsidRPr="00EA714B" w:rsidRDefault="00283DE1" w:rsidP="00283DE1">
      <w:pPr>
        <w:ind w:firstLine="709"/>
        <w:jc w:val="both"/>
      </w:pPr>
      <w:r w:rsidRPr="00EA714B">
        <w:t xml:space="preserve">Исполнение расходов по остальным разделам составляет в пределах </w:t>
      </w:r>
      <w:r w:rsidR="005814B2">
        <w:t>от 21 до 25</w:t>
      </w:r>
      <w:r w:rsidRPr="00EA714B">
        <w:t>%.</w:t>
      </w:r>
    </w:p>
    <w:p w:rsidR="00283DE1" w:rsidRPr="00957F74" w:rsidRDefault="00283DE1" w:rsidP="00283DE1">
      <w:pPr>
        <w:ind w:firstLine="709"/>
        <w:jc w:val="both"/>
      </w:pPr>
      <w:r w:rsidRPr="00957F74">
        <w:t xml:space="preserve">В соответствии с представленной отчетностью за 1 </w:t>
      </w:r>
      <w:r w:rsidR="00957F74">
        <w:t>квартал 2018</w:t>
      </w:r>
      <w:r w:rsidRPr="00957F74">
        <w:t xml:space="preserve"> года:</w:t>
      </w:r>
    </w:p>
    <w:p w:rsidR="00283DE1" w:rsidRPr="00957F74" w:rsidRDefault="00283DE1" w:rsidP="00283DE1">
      <w:pPr>
        <w:ind w:firstLine="709"/>
        <w:jc w:val="both"/>
      </w:pPr>
      <w:r w:rsidRPr="00957F74">
        <w:rPr>
          <w:b/>
        </w:rPr>
        <w:t>Расходы раздела «Общегосударственные вопросы»</w:t>
      </w:r>
      <w:r w:rsidRPr="00957F74">
        <w:t xml:space="preserve"> составляют в структуре </w:t>
      </w:r>
      <w:r w:rsidR="00B716C8">
        <w:t>8,1</w:t>
      </w:r>
      <w:r w:rsidRPr="00957F74">
        <w:t xml:space="preserve">%, или </w:t>
      </w:r>
      <w:r w:rsidR="00B716C8">
        <w:t>10179,3</w:t>
      </w:r>
      <w:r w:rsidRPr="00957F74">
        <w:t xml:space="preserve"> тыс</w:t>
      </w:r>
      <w:proofErr w:type="gramStart"/>
      <w:r w:rsidRPr="00957F74">
        <w:t>.р</w:t>
      </w:r>
      <w:proofErr w:type="gramEnd"/>
      <w:r w:rsidRPr="00957F74">
        <w:t xml:space="preserve">уб., в том числе: расходы на функционирование местной администрации составляют </w:t>
      </w:r>
      <w:r w:rsidR="00B716C8">
        <w:t>67,7</w:t>
      </w:r>
      <w:r w:rsidRPr="00957F74">
        <w:t>%, расходы на представительные органы муниципального образования – 3,</w:t>
      </w:r>
      <w:r w:rsidR="00964E82" w:rsidRPr="00957F74">
        <w:t>2</w:t>
      </w:r>
      <w:r w:rsidRPr="00957F74">
        <w:t>%, расходы высшего должностного лица муниципального образования – 3,</w:t>
      </w:r>
      <w:r w:rsidR="00B716C8">
        <w:t>1</w:t>
      </w:r>
      <w:r w:rsidRPr="00957F74">
        <w:t xml:space="preserve">%, расходы на обеспечение финансовых органов и органов финансового надзора – </w:t>
      </w:r>
      <w:r w:rsidR="00964E82" w:rsidRPr="00957F74">
        <w:t>1</w:t>
      </w:r>
      <w:r w:rsidR="00B716C8">
        <w:t>6,1</w:t>
      </w:r>
      <w:r w:rsidRPr="00957F74">
        <w:t xml:space="preserve">%, расходы на другие общегосударственные вопросы – </w:t>
      </w:r>
      <w:r w:rsidR="00B716C8">
        <w:t>9,9</w:t>
      </w:r>
      <w:r w:rsidRPr="00957F74">
        <w:t xml:space="preserve"> %. Кассовое исполнение от годового плана в разрезе подразделов составило </w:t>
      </w:r>
      <w:r w:rsidR="00B716C8">
        <w:t>от 14,3 до 24,7</w:t>
      </w:r>
      <w:r w:rsidRPr="00957F74">
        <w:t xml:space="preserve"> процентов.</w:t>
      </w:r>
      <w:r w:rsidR="001E052F" w:rsidRPr="00957F74">
        <w:t xml:space="preserve"> По сравнению с прошлым годом расходы </w:t>
      </w:r>
      <w:r w:rsidR="00C20DD6" w:rsidRPr="00957F74">
        <w:t>у</w:t>
      </w:r>
      <w:r w:rsidR="00B716C8">
        <w:t>величились</w:t>
      </w:r>
      <w:r w:rsidR="001E052F" w:rsidRPr="00957F74">
        <w:t xml:space="preserve"> на </w:t>
      </w:r>
      <w:r w:rsidR="00342E1F" w:rsidRPr="00957F74">
        <w:t>1</w:t>
      </w:r>
      <w:r w:rsidR="00B716C8">
        <w:t>85,3</w:t>
      </w:r>
      <w:r w:rsidR="001E052F" w:rsidRPr="00957F74">
        <w:t xml:space="preserve"> тыс.</w:t>
      </w:r>
      <w:r w:rsidR="00342E1F" w:rsidRPr="00957F74">
        <w:t xml:space="preserve"> </w:t>
      </w:r>
      <w:r w:rsidR="001E052F" w:rsidRPr="00957F74">
        <w:t xml:space="preserve">руб. или на </w:t>
      </w:r>
      <w:r w:rsidR="00342E1F" w:rsidRPr="00957F74">
        <w:t>1</w:t>
      </w:r>
      <w:r w:rsidR="00B716C8">
        <w:t>,9</w:t>
      </w:r>
      <w:r w:rsidR="001E052F" w:rsidRPr="00957F74">
        <w:t>%.</w:t>
      </w:r>
    </w:p>
    <w:p w:rsidR="00283DE1" w:rsidRPr="00C77DD2" w:rsidRDefault="00283DE1" w:rsidP="00283DE1">
      <w:pPr>
        <w:ind w:firstLine="709"/>
        <w:jc w:val="both"/>
      </w:pPr>
      <w:r w:rsidRPr="00C77DD2">
        <w:t xml:space="preserve">  </w:t>
      </w:r>
      <w:proofErr w:type="gramStart"/>
      <w:r w:rsidRPr="00C77DD2">
        <w:t xml:space="preserve">В структуре расходов раздела «Общегосударственные вопросы» </w:t>
      </w:r>
      <w:r w:rsidR="00B04C19" w:rsidRPr="00C77DD2">
        <w:t>8</w:t>
      </w:r>
      <w:r w:rsidR="00C77DD2">
        <w:t>5,7</w:t>
      </w:r>
      <w:r w:rsidRPr="00C77DD2">
        <w:t xml:space="preserve">% или </w:t>
      </w:r>
      <w:r w:rsidR="00C77DD2">
        <w:t>8724,3</w:t>
      </w:r>
      <w:r w:rsidRPr="00C77DD2">
        <w:t xml:space="preserve"> тыс. руб. занимают расходы на оплату труда и начисления на выпла</w:t>
      </w:r>
      <w:r w:rsidR="00B04C19" w:rsidRPr="00C77DD2">
        <w:t xml:space="preserve">ты по оплате труда, </w:t>
      </w:r>
      <w:r w:rsidR="00C77DD2">
        <w:t xml:space="preserve">   12,8</w:t>
      </w:r>
      <w:r w:rsidRPr="00C77DD2">
        <w:t xml:space="preserve"> % или </w:t>
      </w:r>
      <w:r w:rsidR="00C77DD2">
        <w:t>1299,1</w:t>
      </w:r>
      <w:r w:rsidRPr="00C77DD2">
        <w:t xml:space="preserve"> тыс. руб. занимают расходы по закупке товаров, работ, услуг для обеспечения муниципальных нужд, 0,</w:t>
      </w:r>
      <w:r w:rsidR="00A504E9">
        <w:t>6</w:t>
      </w:r>
      <w:r w:rsidRPr="00C77DD2">
        <w:t xml:space="preserve">% или </w:t>
      </w:r>
      <w:r w:rsidR="00A504E9">
        <w:t>65,6</w:t>
      </w:r>
      <w:r w:rsidRPr="00C77DD2">
        <w:t xml:space="preserve"> тыс. руб.</w:t>
      </w:r>
      <w:r w:rsidR="00A504E9">
        <w:t xml:space="preserve"> </w:t>
      </w:r>
      <w:r w:rsidRPr="00C77DD2">
        <w:t>расходы по перечислению межбюджетных трансфертов на осуществление государственных полномочий в сфере административных правонарушений</w:t>
      </w:r>
      <w:r w:rsidR="00A504E9">
        <w:t>, 0,2% или 19,1</w:t>
      </w:r>
      <w:proofErr w:type="gramEnd"/>
      <w:r w:rsidR="00A504E9">
        <w:t xml:space="preserve"> тыс. руб. расходы по уплату налогов, сборов и иных платежей, 0,7% или 71,2 тыс. руб. расходы на исполнение судебных актов</w:t>
      </w:r>
      <w:r w:rsidRPr="00C77DD2">
        <w:t>.</w:t>
      </w:r>
    </w:p>
    <w:p w:rsidR="00283DE1" w:rsidRPr="00F91C00" w:rsidRDefault="00283DE1" w:rsidP="00342E1F">
      <w:pPr>
        <w:ind w:firstLine="709"/>
        <w:jc w:val="both"/>
      </w:pPr>
      <w:r w:rsidRPr="00F91C00">
        <w:t xml:space="preserve"> </w:t>
      </w:r>
      <w:r w:rsidRPr="00F91C00">
        <w:rPr>
          <w:b/>
        </w:rPr>
        <w:t xml:space="preserve">Расходы раздела «Национальная оборона» </w:t>
      </w:r>
      <w:r w:rsidRPr="00F91C00">
        <w:t>составляют в структуре 0,</w:t>
      </w:r>
      <w:r w:rsidR="00F91C00">
        <w:t>1</w:t>
      </w:r>
      <w:r w:rsidRPr="00F91C00">
        <w:t xml:space="preserve">%, или </w:t>
      </w:r>
      <w:r w:rsidR="00F91C00">
        <w:t xml:space="preserve">   181,2 тыс. руб. -</w:t>
      </w:r>
      <w:r w:rsidRPr="00F91C00">
        <w:t xml:space="preserve"> расходы по перечислению межбюджетных трансфертов на осуществление  первичного воинского учета на территориях, где о</w:t>
      </w:r>
      <w:r w:rsidR="00F91C00">
        <w:t>тсутствуют военные комиссариаты.</w:t>
      </w:r>
      <w:r w:rsidRPr="00F91C00">
        <w:t xml:space="preserve"> </w:t>
      </w:r>
      <w:r w:rsidR="00F91C00">
        <w:t>К</w:t>
      </w:r>
      <w:r w:rsidRPr="00F91C00">
        <w:t xml:space="preserve">ассовое исполнение </w:t>
      </w:r>
      <w:r w:rsidR="00F91C00">
        <w:t>25</w:t>
      </w:r>
      <w:r w:rsidRPr="00F91C00">
        <w:t>% к годовому плану.</w:t>
      </w:r>
      <w:r w:rsidR="00342E1F" w:rsidRPr="00F91C00">
        <w:t xml:space="preserve"> По сравнению с прошлым годом расходы </w:t>
      </w:r>
      <w:r w:rsidR="00C20DD6" w:rsidRPr="00F91C00">
        <w:t>у</w:t>
      </w:r>
      <w:r w:rsidR="00F91C00">
        <w:t>величи</w:t>
      </w:r>
      <w:r w:rsidR="00C20DD6" w:rsidRPr="00F91C00">
        <w:t>лись</w:t>
      </w:r>
      <w:r w:rsidR="00342E1F" w:rsidRPr="00F91C00">
        <w:t xml:space="preserve"> на 2,</w:t>
      </w:r>
      <w:r w:rsidR="00F91C00">
        <w:t>9</w:t>
      </w:r>
      <w:r w:rsidR="00342E1F" w:rsidRPr="00F91C00">
        <w:t xml:space="preserve"> тыс. руб. </w:t>
      </w:r>
    </w:p>
    <w:p w:rsidR="00342E1F" w:rsidRPr="000E733C" w:rsidRDefault="001E052F" w:rsidP="00342E1F">
      <w:pPr>
        <w:ind w:firstLine="709"/>
        <w:jc w:val="both"/>
      </w:pPr>
      <w:r w:rsidRPr="000E733C">
        <w:rPr>
          <w:b/>
        </w:rPr>
        <w:t>Расходы раздела «Национальная безопасность и правоохранительная деятельность»</w:t>
      </w:r>
      <w:r w:rsidRPr="000E733C">
        <w:t xml:space="preserve"> </w:t>
      </w:r>
      <w:r w:rsidR="000E733C">
        <w:t xml:space="preserve">- </w:t>
      </w:r>
      <w:r w:rsidRPr="000E733C">
        <w:t xml:space="preserve">кассовое исполнение </w:t>
      </w:r>
      <w:r w:rsidR="000E733C">
        <w:t xml:space="preserve">за 1 квартал 2018 года составило 1,3 тыс. руб. при годовом плане 179,6 тыс. руб. </w:t>
      </w:r>
    </w:p>
    <w:p w:rsidR="000E733C" w:rsidRDefault="00283DE1" w:rsidP="00E1155C">
      <w:pPr>
        <w:ind w:firstLine="709"/>
        <w:jc w:val="both"/>
      </w:pPr>
      <w:r w:rsidRPr="00B03C1F">
        <w:rPr>
          <w:i/>
        </w:rPr>
        <w:t xml:space="preserve"> </w:t>
      </w:r>
      <w:r w:rsidRPr="000E733C">
        <w:rPr>
          <w:b/>
        </w:rPr>
        <w:t>Расходы раздела «Национальная экономика»</w:t>
      </w:r>
      <w:r w:rsidRPr="000E733C">
        <w:t xml:space="preserve"> составляют в </w:t>
      </w:r>
      <w:r w:rsidR="000E733C">
        <w:t xml:space="preserve">общей </w:t>
      </w:r>
      <w:r w:rsidRPr="000E733C">
        <w:t xml:space="preserve">структуре </w:t>
      </w:r>
      <w:r w:rsidR="000E733C">
        <w:t>расходов 1,2</w:t>
      </w:r>
      <w:r w:rsidRPr="000E733C">
        <w:t xml:space="preserve">%, или </w:t>
      </w:r>
      <w:r w:rsidR="000E733C">
        <w:t>1545,5</w:t>
      </w:r>
      <w:r w:rsidRPr="000E733C">
        <w:t xml:space="preserve"> тыс. руб., в том числе: </w:t>
      </w:r>
    </w:p>
    <w:p w:rsidR="00AD09C8" w:rsidRDefault="00AD09C8" w:rsidP="00AD09C8">
      <w:pPr>
        <w:ind w:firstLine="709"/>
        <w:jc w:val="both"/>
      </w:pPr>
      <w:r>
        <w:t xml:space="preserve">- </w:t>
      </w:r>
      <w:r w:rsidR="00283DE1" w:rsidRPr="000E733C">
        <w:t xml:space="preserve">расходы по дорожному фонду </w:t>
      </w:r>
      <w:r>
        <w:t>–</w:t>
      </w:r>
      <w:r w:rsidR="000E733C">
        <w:t xml:space="preserve"> </w:t>
      </w:r>
      <w:r>
        <w:t>68,1</w:t>
      </w:r>
      <w:r w:rsidR="00283DE1" w:rsidRPr="000E733C">
        <w:t>% (</w:t>
      </w:r>
      <w:r>
        <w:t>1051,9 тыс. руб.).</w:t>
      </w:r>
      <w:r w:rsidRPr="00AD09C8">
        <w:t xml:space="preserve"> </w:t>
      </w:r>
      <w:r w:rsidRPr="000E733C">
        <w:t xml:space="preserve">Кассовое исполнение от годового плана </w:t>
      </w:r>
      <w:r>
        <w:t>составило 16,0%,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меньш</w:t>
      </w:r>
      <w:r w:rsidRPr="000E733C">
        <w:t xml:space="preserve">ились на </w:t>
      </w:r>
      <w:r>
        <w:t>165,5</w:t>
      </w:r>
      <w:r w:rsidRPr="000E733C">
        <w:t xml:space="preserve"> тыс. руб. или на 47,8%.</w:t>
      </w:r>
    </w:p>
    <w:p w:rsidR="00AD09C8" w:rsidRDefault="00AD09C8" w:rsidP="00AD09C8">
      <w:pPr>
        <w:ind w:firstLine="709"/>
        <w:jc w:val="both"/>
      </w:pPr>
      <w:r>
        <w:lastRenderedPageBreak/>
        <w:t xml:space="preserve">- </w:t>
      </w:r>
      <w:r w:rsidR="00283DE1" w:rsidRPr="000E733C">
        <w:t>расходы на возмещение убытков по внутренним перевозкам  -</w:t>
      </w:r>
      <w:r>
        <w:t xml:space="preserve"> 31,9</w:t>
      </w:r>
      <w:r w:rsidR="00283DE1" w:rsidRPr="000E733C">
        <w:t>% (</w:t>
      </w:r>
      <w:r>
        <w:t>493,6 тыс. руб.).</w:t>
      </w:r>
      <w:r w:rsidR="00283DE1" w:rsidRPr="000E733C">
        <w:t xml:space="preserve"> </w:t>
      </w:r>
      <w:r w:rsidRPr="000E733C">
        <w:t xml:space="preserve">Кассовое исполнение от годового плана </w:t>
      </w:r>
      <w:r>
        <w:t>составило 46,0%,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</w:t>
      </w:r>
      <w:r w:rsidRPr="000E733C">
        <w:t xml:space="preserve">ились на </w:t>
      </w:r>
      <w:r>
        <w:t>372,6</w:t>
      </w:r>
      <w:r w:rsidRPr="000E733C">
        <w:t xml:space="preserve"> тыс. руб. </w:t>
      </w:r>
    </w:p>
    <w:p w:rsidR="00283DE1" w:rsidRPr="00AD09C8" w:rsidRDefault="00283DE1" w:rsidP="00283DE1">
      <w:pPr>
        <w:ind w:firstLine="709"/>
        <w:jc w:val="both"/>
      </w:pPr>
      <w:r w:rsidRPr="00AD09C8">
        <w:t xml:space="preserve">  В структуре расходов раздела «Национальная экономика» </w:t>
      </w:r>
      <w:r w:rsidR="004F1116">
        <w:t>68,1</w:t>
      </w:r>
      <w:r w:rsidRPr="00AD09C8">
        <w:t xml:space="preserve"> % или </w:t>
      </w:r>
      <w:r w:rsidR="004F1116">
        <w:t>1051,9</w:t>
      </w:r>
      <w:r w:rsidRPr="00AD09C8">
        <w:t xml:space="preserve"> тыс. руб. занимают расходы    по закупке товаров, работ, услуг для обеспечения муниципальных нужд, </w:t>
      </w:r>
      <w:r w:rsidR="004F1116">
        <w:t>31,9</w:t>
      </w:r>
      <w:r w:rsidRPr="00AD09C8">
        <w:t xml:space="preserve"> % или </w:t>
      </w:r>
      <w:r w:rsidR="004F1116">
        <w:t>493,6</w:t>
      </w:r>
      <w:r w:rsidRPr="00AD09C8">
        <w:t xml:space="preserve"> тыс. руб. занимают расходы по перечислению субсидий </w:t>
      </w:r>
      <w:r w:rsidR="00845BBF">
        <w:t xml:space="preserve">на возмещение недополученных доходов и (или) возмещение фактически понесенных затрат в связи с производством (реализацией) товаров, работ, услуг. </w:t>
      </w:r>
    </w:p>
    <w:p w:rsidR="00845BBF" w:rsidRDefault="00283DE1" w:rsidP="00E1155C">
      <w:pPr>
        <w:ind w:firstLine="709"/>
        <w:jc w:val="both"/>
      </w:pPr>
      <w:r w:rsidRPr="00845BBF">
        <w:t xml:space="preserve">  </w:t>
      </w:r>
      <w:r w:rsidRPr="00845BBF">
        <w:rPr>
          <w:b/>
        </w:rPr>
        <w:t>Расходы раздела «Жилищно-коммунальное хозяйство»</w:t>
      </w:r>
      <w:r w:rsidRPr="00845BBF">
        <w:t xml:space="preserve"> составляют в </w:t>
      </w:r>
      <w:r w:rsidR="00845BBF">
        <w:t xml:space="preserve">общей </w:t>
      </w:r>
      <w:r w:rsidRPr="00845BBF">
        <w:t>структуре</w:t>
      </w:r>
      <w:r w:rsidR="00845BBF">
        <w:t xml:space="preserve"> расходов</w:t>
      </w:r>
      <w:r w:rsidRPr="00845BBF">
        <w:t xml:space="preserve"> </w:t>
      </w:r>
      <w:r w:rsidR="00845BBF">
        <w:t>2,6</w:t>
      </w:r>
      <w:r w:rsidRPr="00845BBF">
        <w:t xml:space="preserve">%, или </w:t>
      </w:r>
      <w:r w:rsidR="00845BBF">
        <w:t>3242,2</w:t>
      </w:r>
      <w:r w:rsidRPr="00845BBF">
        <w:t xml:space="preserve"> тыс. руб., в том числе:</w:t>
      </w:r>
    </w:p>
    <w:p w:rsidR="00845BBF" w:rsidRDefault="00845BBF" w:rsidP="00845BBF">
      <w:pPr>
        <w:ind w:firstLine="709"/>
        <w:jc w:val="both"/>
      </w:pPr>
      <w:r>
        <w:t xml:space="preserve">- </w:t>
      </w:r>
      <w:r w:rsidR="00283DE1" w:rsidRPr="00845BBF">
        <w:t>расходы по жилищному хозяйству</w:t>
      </w:r>
      <w:r>
        <w:t xml:space="preserve"> – 7,8</w:t>
      </w:r>
      <w:r w:rsidR="00283DE1" w:rsidRPr="00845BBF">
        <w:t>% (</w:t>
      </w:r>
      <w:r>
        <w:t>253,2 тыс. руб.).</w:t>
      </w:r>
      <w:r w:rsidR="00283DE1" w:rsidRPr="00845BBF">
        <w:t xml:space="preserve"> </w:t>
      </w:r>
      <w:r w:rsidRPr="000E733C">
        <w:t xml:space="preserve">Кассовое исполнение от годового плана </w:t>
      </w:r>
      <w:r>
        <w:t>составило 12,1%,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величились</w:t>
      </w:r>
      <w:r w:rsidRPr="000E733C">
        <w:t xml:space="preserve"> на </w:t>
      </w:r>
      <w:r>
        <w:t>240,2</w:t>
      </w:r>
      <w:r w:rsidRPr="000E733C">
        <w:t xml:space="preserve"> тыс. руб.</w:t>
      </w:r>
      <w:r>
        <w:t>;</w:t>
      </w:r>
      <w:r w:rsidRPr="000E733C">
        <w:t xml:space="preserve"> </w:t>
      </w:r>
    </w:p>
    <w:p w:rsidR="00845BBF" w:rsidRDefault="00845BBF" w:rsidP="00E1155C">
      <w:pPr>
        <w:ind w:firstLine="709"/>
        <w:jc w:val="both"/>
      </w:pPr>
      <w:r>
        <w:t xml:space="preserve">- </w:t>
      </w:r>
      <w:r w:rsidR="00283DE1" w:rsidRPr="00845BBF">
        <w:t>расход</w:t>
      </w:r>
      <w:r w:rsidR="001024D0" w:rsidRPr="00845BBF">
        <w:t xml:space="preserve">ы на коммунальное хозяйство </w:t>
      </w:r>
      <w:r>
        <w:t>– 88,2</w:t>
      </w:r>
      <w:r w:rsidR="00283DE1" w:rsidRPr="00845BBF">
        <w:t>% (</w:t>
      </w:r>
      <w:r>
        <w:t>2858,2 тыс. руб.).</w:t>
      </w:r>
      <w:r w:rsidRPr="00845BBF">
        <w:t xml:space="preserve"> </w:t>
      </w:r>
      <w:r w:rsidRPr="000E733C">
        <w:t xml:space="preserve">Кассовое исполнение от годового плана </w:t>
      </w:r>
      <w:r>
        <w:t>составило 92,7%,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величи</w:t>
      </w:r>
      <w:r w:rsidRPr="000E733C">
        <w:t xml:space="preserve">лись на </w:t>
      </w:r>
      <w:r>
        <w:t>2808,6 тыс. руб.;</w:t>
      </w:r>
    </w:p>
    <w:p w:rsidR="00845BBF" w:rsidRDefault="00283DE1" w:rsidP="00845BBF">
      <w:pPr>
        <w:ind w:firstLine="709"/>
        <w:jc w:val="both"/>
      </w:pPr>
      <w:r w:rsidRPr="00845BBF">
        <w:t xml:space="preserve"> </w:t>
      </w:r>
      <w:r w:rsidR="00845BBF">
        <w:t xml:space="preserve">- </w:t>
      </w:r>
      <w:r w:rsidRPr="00845BBF">
        <w:t xml:space="preserve">расходы на благоустройство </w:t>
      </w:r>
      <w:r w:rsidR="00845BBF">
        <w:t>4,0</w:t>
      </w:r>
      <w:r w:rsidRPr="00845BBF">
        <w:t>% (</w:t>
      </w:r>
      <w:r w:rsidR="00845BBF">
        <w:t>130,8</w:t>
      </w:r>
      <w:r w:rsidRPr="00845BBF">
        <w:t xml:space="preserve"> тыс. руб.).</w:t>
      </w:r>
      <w:r w:rsidR="00845BBF" w:rsidRPr="00845BBF">
        <w:t xml:space="preserve"> </w:t>
      </w:r>
      <w:r w:rsidR="00845BBF" w:rsidRPr="000E733C">
        <w:t xml:space="preserve">Кассовое исполнение от годового плана </w:t>
      </w:r>
      <w:r w:rsidR="00845BBF">
        <w:t xml:space="preserve">составило </w:t>
      </w:r>
      <w:r w:rsidR="002207A2">
        <w:t>4,1</w:t>
      </w:r>
      <w:r w:rsidR="00845BBF">
        <w:t>%,</w:t>
      </w:r>
      <w:r w:rsidR="00845BBF" w:rsidRPr="000E733C">
        <w:t xml:space="preserve"> </w:t>
      </w:r>
      <w:r w:rsidR="00845BBF">
        <w:t>п</w:t>
      </w:r>
      <w:r w:rsidR="00845BBF" w:rsidRPr="000E733C">
        <w:t>о сравнению с прошлым годом расходы у</w:t>
      </w:r>
      <w:r w:rsidR="002207A2">
        <w:t>велич</w:t>
      </w:r>
      <w:r w:rsidR="00845BBF" w:rsidRPr="000E733C">
        <w:t xml:space="preserve">ились на </w:t>
      </w:r>
      <w:r w:rsidR="002207A2">
        <w:t>102,0</w:t>
      </w:r>
      <w:r w:rsidR="00845BBF" w:rsidRPr="000E733C">
        <w:t xml:space="preserve"> тыс. руб.</w:t>
      </w:r>
    </w:p>
    <w:p w:rsidR="00971377" w:rsidRDefault="00283DE1" w:rsidP="00971377">
      <w:pPr>
        <w:ind w:firstLine="709"/>
        <w:jc w:val="both"/>
      </w:pPr>
      <w:r w:rsidRPr="00845BBF">
        <w:t xml:space="preserve">  </w:t>
      </w:r>
      <w:proofErr w:type="gramStart"/>
      <w:r w:rsidRPr="00845BBF">
        <w:t xml:space="preserve">В структуре расходов раздела «Жилищно-коммунальное хозяйство» </w:t>
      </w:r>
      <w:r w:rsidR="00971377">
        <w:t>90,7</w:t>
      </w:r>
      <w:r w:rsidRPr="00845BBF">
        <w:t xml:space="preserve"> % или </w:t>
      </w:r>
      <w:r w:rsidR="00E1155C" w:rsidRPr="00845BBF">
        <w:t>2</w:t>
      </w:r>
      <w:r w:rsidR="00971377">
        <w:t>942,2</w:t>
      </w:r>
      <w:r w:rsidRPr="00845BBF">
        <w:t xml:space="preserve"> тыс. руб. занимают расходы    по закупке товаров, работ, услуг для</w:t>
      </w:r>
      <w:r w:rsidR="00971377">
        <w:t xml:space="preserve"> обеспечения муниципальных нужд, 6,2% или 200,0 тыс. руб.</w:t>
      </w:r>
      <w:r w:rsidRPr="00845BBF">
        <w:t xml:space="preserve"> </w:t>
      </w:r>
      <w:r w:rsidR="00971377" w:rsidRPr="00AD09C8">
        <w:t xml:space="preserve">занимают расходы по перечислению субсидий </w:t>
      </w:r>
      <w:r w:rsidR="00971377">
        <w:t xml:space="preserve">на возмещение недополученных доходов и (или) возмещение фактически понесенных затрат в связи с производством (реализацией) товаров, работ, услуг, 3,1% или 100,0 тыс. руб. иные межбюджетные трансферты. </w:t>
      </w:r>
      <w:proofErr w:type="gramEnd"/>
    </w:p>
    <w:p w:rsidR="005D2519" w:rsidRDefault="005D2519" w:rsidP="005D2519">
      <w:pPr>
        <w:jc w:val="both"/>
      </w:pPr>
      <w:r>
        <w:rPr>
          <w:b/>
        </w:rPr>
        <w:t xml:space="preserve">           </w:t>
      </w:r>
      <w:r w:rsidR="00971377" w:rsidRPr="00971377">
        <w:rPr>
          <w:b/>
        </w:rPr>
        <w:t>Расходы раздела «</w:t>
      </w:r>
      <w:r w:rsidR="00971377">
        <w:rPr>
          <w:b/>
        </w:rPr>
        <w:t>Охрана окружающей среды</w:t>
      </w:r>
      <w:r w:rsidR="00971377" w:rsidRPr="00971377">
        <w:rPr>
          <w:b/>
        </w:rPr>
        <w:t>»</w:t>
      </w:r>
      <w:r w:rsidR="00971377">
        <w:rPr>
          <w:b/>
        </w:rPr>
        <w:t xml:space="preserve"> </w:t>
      </w:r>
      <w:r w:rsidR="00CD5DE7" w:rsidRPr="00845BBF">
        <w:t xml:space="preserve">составляют </w:t>
      </w:r>
      <w:r w:rsidR="00CD5DE7">
        <w:t>24,1</w:t>
      </w:r>
      <w:r w:rsidR="00CD5DE7" w:rsidRPr="00845BBF">
        <w:t xml:space="preserve"> тыс. руб</w:t>
      </w:r>
      <w:r w:rsidR="00CD5DE7">
        <w:t xml:space="preserve">. </w:t>
      </w:r>
      <w:r w:rsidR="00CD5DE7" w:rsidRPr="000E733C">
        <w:t xml:space="preserve">Кассовое исполнение от годового плана </w:t>
      </w:r>
      <w:r w:rsidR="00CD5DE7">
        <w:t>составило 30,7%.</w:t>
      </w:r>
      <w:r>
        <w:t xml:space="preserve"> </w:t>
      </w:r>
    </w:p>
    <w:p w:rsidR="005D2519" w:rsidRPr="005D2519" w:rsidRDefault="005D2519" w:rsidP="005D2519">
      <w:pPr>
        <w:jc w:val="both"/>
        <w:rPr>
          <w:bCs/>
        </w:rPr>
      </w:pPr>
      <w:r>
        <w:t xml:space="preserve">           Расходы осуществлялись в рамках </w:t>
      </w:r>
      <w:r w:rsidR="00CD5DE7">
        <w:t xml:space="preserve"> </w:t>
      </w:r>
      <w:r w:rsidRPr="005D2519">
        <w:rPr>
          <w:bCs/>
        </w:rPr>
        <w:t>М</w:t>
      </w:r>
      <w:r>
        <w:rPr>
          <w:bCs/>
        </w:rPr>
        <w:t>П</w:t>
      </w:r>
      <w:r w:rsidRPr="005D2519">
        <w:rPr>
          <w:bCs/>
        </w:rPr>
        <w:t xml:space="preserve"> "Охрана окружающей среды и обеспечение экологической безопасности в МО "Ленский муниципальный район" на 2016-2018 годы"</w:t>
      </w:r>
      <w:r>
        <w:rPr>
          <w:bCs/>
        </w:rPr>
        <w:t xml:space="preserve"> по мероприятию получение информационно-консультационных услуг по подготовке материалов оценки воздействия на водные биоресурсы при размещении и эксплуатации ледовой переправы в районе п. Литвино – п. Запань - Лупья через реку Вычегда.</w:t>
      </w:r>
    </w:p>
    <w:p w:rsidR="00111072" w:rsidRDefault="00971377" w:rsidP="00971377">
      <w:pPr>
        <w:jc w:val="both"/>
      </w:pPr>
      <w:r>
        <w:t xml:space="preserve">          </w:t>
      </w:r>
      <w:r w:rsidR="00283DE1" w:rsidRPr="00B03C1F">
        <w:rPr>
          <w:b/>
          <w:i/>
        </w:rPr>
        <w:t xml:space="preserve"> </w:t>
      </w:r>
      <w:r w:rsidR="00283DE1" w:rsidRPr="00971377">
        <w:rPr>
          <w:b/>
        </w:rPr>
        <w:t>Расходы раздела «Образование»</w:t>
      </w:r>
      <w:r w:rsidR="00283DE1" w:rsidRPr="00971377">
        <w:t xml:space="preserve"> составляют в </w:t>
      </w:r>
      <w:r w:rsidR="00111072">
        <w:t xml:space="preserve">общей </w:t>
      </w:r>
      <w:r w:rsidR="00283DE1" w:rsidRPr="00971377">
        <w:t>структуре</w:t>
      </w:r>
      <w:r w:rsidR="00111072">
        <w:t xml:space="preserve"> расходов</w:t>
      </w:r>
      <w:r w:rsidR="00283DE1" w:rsidRPr="00971377">
        <w:t xml:space="preserve"> </w:t>
      </w:r>
      <w:r w:rsidR="00111072">
        <w:t>76,4</w:t>
      </w:r>
      <w:r w:rsidR="00283DE1" w:rsidRPr="00971377">
        <w:t xml:space="preserve">%, или </w:t>
      </w:r>
      <w:r w:rsidR="00111072">
        <w:t>96403,4</w:t>
      </w:r>
      <w:r w:rsidR="00283DE1" w:rsidRPr="00971377">
        <w:t xml:space="preserve"> тыс. руб., в том числе</w:t>
      </w:r>
      <w:r w:rsidR="00111072">
        <w:t xml:space="preserve"> по подразделам</w:t>
      </w:r>
      <w:r w:rsidR="00283DE1" w:rsidRPr="00971377">
        <w:t xml:space="preserve">: </w:t>
      </w:r>
    </w:p>
    <w:p w:rsidR="00111072" w:rsidRDefault="00111072" w:rsidP="00111072">
      <w:pPr>
        <w:ind w:firstLine="709"/>
        <w:jc w:val="both"/>
      </w:pPr>
      <w:r>
        <w:t xml:space="preserve"> - </w:t>
      </w:r>
      <w:r w:rsidR="00283DE1" w:rsidRPr="00971377">
        <w:t>расходы по дошкольному образованию</w:t>
      </w:r>
      <w:r>
        <w:t xml:space="preserve"> </w:t>
      </w:r>
      <w:r w:rsidR="00283DE1" w:rsidRPr="00971377">
        <w:t xml:space="preserve">- </w:t>
      </w:r>
      <w:r>
        <w:t>26,2%</w:t>
      </w:r>
      <w:r w:rsidR="00283DE1" w:rsidRPr="00971377">
        <w:t xml:space="preserve"> (</w:t>
      </w:r>
      <w:r>
        <w:t>25234,6</w:t>
      </w:r>
      <w:r w:rsidR="00283DE1" w:rsidRPr="00971377">
        <w:t xml:space="preserve"> тыс. руб.)</w:t>
      </w:r>
      <w:r>
        <w:t>.</w:t>
      </w:r>
      <w:r w:rsidRPr="00111072">
        <w:t xml:space="preserve"> </w:t>
      </w:r>
      <w:r w:rsidRPr="000E733C">
        <w:t xml:space="preserve">Кассовое исполнение от годового плана </w:t>
      </w:r>
      <w:r>
        <w:t>составило 26,6%,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</w:t>
      </w:r>
      <w:r w:rsidRPr="000E733C">
        <w:t xml:space="preserve">ились на </w:t>
      </w:r>
      <w:r>
        <w:t>6355,8</w:t>
      </w:r>
      <w:r w:rsidRPr="000E733C">
        <w:t xml:space="preserve"> тыс. руб</w:t>
      </w:r>
      <w:proofErr w:type="gramStart"/>
      <w:r w:rsidRPr="000E733C">
        <w:t>.</w:t>
      </w:r>
      <w:r>
        <w:t>и</w:t>
      </w:r>
      <w:proofErr w:type="gramEnd"/>
      <w:r>
        <w:t>ли на 33,7%;</w:t>
      </w:r>
    </w:p>
    <w:p w:rsidR="00111072" w:rsidRDefault="00111072" w:rsidP="00111072">
      <w:pPr>
        <w:jc w:val="both"/>
      </w:pPr>
      <w:r>
        <w:t xml:space="preserve">           - </w:t>
      </w:r>
      <w:r w:rsidR="00283DE1" w:rsidRPr="00971377">
        <w:t xml:space="preserve">расходы по общему образованию </w:t>
      </w:r>
      <w:r>
        <w:t>– 59,3</w:t>
      </w:r>
      <w:r w:rsidR="00283DE1" w:rsidRPr="00971377">
        <w:t>% (</w:t>
      </w:r>
      <w:r>
        <w:t>57168,9 тыс. руб.).</w:t>
      </w:r>
      <w:r w:rsidRPr="00111072">
        <w:t xml:space="preserve"> </w:t>
      </w:r>
      <w:r w:rsidRPr="000E733C">
        <w:t xml:space="preserve">Кассовое исполнение от годового плана </w:t>
      </w:r>
      <w:r>
        <w:t>составило 23,8%,</w:t>
      </w:r>
      <w:r w:rsidRPr="000E733C">
        <w:t xml:space="preserve"> </w:t>
      </w:r>
      <w:r>
        <w:t>п</w:t>
      </w:r>
      <w:r w:rsidRPr="000E733C">
        <w:t xml:space="preserve">о сравнению с прошлым годом расходы </w:t>
      </w:r>
      <w:r>
        <w:t>снизились</w:t>
      </w:r>
      <w:r w:rsidRPr="000E733C">
        <w:t xml:space="preserve"> на </w:t>
      </w:r>
      <w:r>
        <w:t>7111,6</w:t>
      </w:r>
      <w:r w:rsidRPr="000E733C">
        <w:t xml:space="preserve"> тыс. руб.</w:t>
      </w:r>
      <w:r>
        <w:t xml:space="preserve"> или на 11,1%;</w:t>
      </w:r>
    </w:p>
    <w:p w:rsidR="00111072" w:rsidRDefault="00111072" w:rsidP="00111072">
      <w:pPr>
        <w:jc w:val="both"/>
      </w:pPr>
      <w:r>
        <w:t xml:space="preserve">          - </w:t>
      </w:r>
      <w:r w:rsidR="00283DE1" w:rsidRPr="00971377">
        <w:t xml:space="preserve">расходы по дополнительному образованию детей </w:t>
      </w:r>
      <w:r>
        <w:t>5,4</w:t>
      </w:r>
      <w:r w:rsidR="00283DE1" w:rsidRPr="00971377">
        <w:t>% (</w:t>
      </w:r>
      <w:r>
        <w:t>5248,3 тыс. руб.).</w:t>
      </w:r>
      <w:r w:rsidRPr="00111072">
        <w:t xml:space="preserve"> </w:t>
      </w:r>
      <w:r w:rsidRPr="000E733C">
        <w:t xml:space="preserve">Кассовое исполнение от годового плана </w:t>
      </w:r>
      <w:r>
        <w:t>составило 26,8%,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</w:t>
      </w:r>
      <w:r w:rsidRPr="000E733C">
        <w:t xml:space="preserve">ились на </w:t>
      </w:r>
      <w:r w:rsidR="00FA5EA9">
        <w:t>1550,1</w:t>
      </w:r>
      <w:r w:rsidRPr="000E733C">
        <w:t xml:space="preserve"> тыс. руб.</w:t>
      </w:r>
      <w:r w:rsidR="00F14967">
        <w:t>;</w:t>
      </w:r>
    </w:p>
    <w:p w:rsidR="00F14967" w:rsidRDefault="00F14967" w:rsidP="00F14967">
      <w:pPr>
        <w:jc w:val="both"/>
      </w:pPr>
      <w:r>
        <w:t xml:space="preserve">          </w:t>
      </w:r>
      <w:r w:rsidR="00111072">
        <w:t xml:space="preserve">- </w:t>
      </w:r>
      <w:r w:rsidR="00283DE1" w:rsidRPr="00971377">
        <w:t>расходы по молодежной политике 0,</w:t>
      </w:r>
      <w:r w:rsidR="00111072">
        <w:t>1</w:t>
      </w:r>
      <w:r w:rsidR="00283DE1" w:rsidRPr="00971377">
        <w:t>% (</w:t>
      </w:r>
      <w:r w:rsidR="00111072">
        <w:t>44,5</w:t>
      </w:r>
      <w:r>
        <w:t xml:space="preserve"> тыс. руб.).</w:t>
      </w:r>
      <w:r w:rsidRPr="00F14967">
        <w:t xml:space="preserve"> </w:t>
      </w:r>
      <w:r w:rsidRPr="000E733C">
        <w:t xml:space="preserve">Кассовое исполнение от годового плана </w:t>
      </w:r>
      <w:r>
        <w:t xml:space="preserve">составило </w:t>
      </w:r>
      <w:r w:rsidR="00006665">
        <w:t>2,0</w:t>
      </w:r>
      <w:r>
        <w:t>%,</w:t>
      </w:r>
      <w:r w:rsidRPr="000E733C">
        <w:t xml:space="preserve"> </w:t>
      </w:r>
      <w:r>
        <w:t>п</w:t>
      </w:r>
      <w:r w:rsidRPr="000E733C">
        <w:t>о сравнению с прошлым годом расходы у</w:t>
      </w:r>
      <w:r>
        <w:t>велич</w:t>
      </w:r>
      <w:r w:rsidRPr="000E733C">
        <w:t xml:space="preserve">ились на </w:t>
      </w:r>
      <w:r w:rsidR="00006665">
        <w:t>19,4</w:t>
      </w:r>
      <w:r w:rsidRPr="000E733C">
        <w:t xml:space="preserve"> тыс. руб.</w:t>
      </w:r>
    </w:p>
    <w:p w:rsidR="00006665" w:rsidRDefault="00283DE1" w:rsidP="00C67528">
      <w:pPr>
        <w:jc w:val="both"/>
      </w:pPr>
      <w:r w:rsidRPr="00971377">
        <w:t xml:space="preserve"> </w:t>
      </w:r>
      <w:r w:rsidR="00C67528">
        <w:t xml:space="preserve">         </w:t>
      </w:r>
      <w:r w:rsidR="00111072">
        <w:t xml:space="preserve"> - </w:t>
      </w:r>
      <w:r w:rsidRPr="00971377">
        <w:t xml:space="preserve">расходы по  другим вопросам в области образования </w:t>
      </w:r>
      <w:r w:rsidR="00111072">
        <w:t>9,0</w:t>
      </w:r>
      <w:r w:rsidRPr="00971377">
        <w:t>% (</w:t>
      </w:r>
      <w:r w:rsidR="00111072">
        <w:t>8707,1</w:t>
      </w:r>
      <w:r w:rsidRPr="00971377">
        <w:t xml:space="preserve"> тыс. руб.).</w:t>
      </w:r>
      <w:r w:rsidR="00006665" w:rsidRPr="00006665">
        <w:t xml:space="preserve"> </w:t>
      </w:r>
      <w:r w:rsidR="00006665" w:rsidRPr="000E733C">
        <w:t xml:space="preserve">Кассовое исполнение от годового плана </w:t>
      </w:r>
      <w:r w:rsidR="00006665">
        <w:t>составило 37,7%,</w:t>
      </w:r>
      <w:r w:rsidR="00006665" w:rsidRPr="000E733C">
        <w:t xml:space="preserve"> </w:t>
      </w:r>
      <w:r w:rsidR="00006665">
        <w:t>п</w:t>
      </w:r>
      <w:r w:rsidR="00006665" w:rsidRPr="000E733C">
        <w:t xml:space="preserve">о сравнению с прошлым годом расходы </w:t>
      </w:r>
      <w:r w:rsidR="00006665">
        <w:t>снизи</w:t>
      </w:r>
      <w:r w:rsidR="00006665" w:rsidRPr="000E733C">
        <w:t xml:space="preserve">лись на  </w:t>
      </w:r>
      <w:r w:rsidR="00006665">
        <w:t xml:space="preserve">3002,4 </w:t>
      </w:r>
      <w:r w:rsidR="00006665" w:rsidRPr="000E733C">
        <w:t>тыс. руб.</w:t>
      </w:r>
    </w:p>
    <w:p w:rsidR="004B19CA" w:rsidRPr="00637418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C1F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637418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«Образование»:</w:t>
      </w:r>
      <w:r w:rsidR="004B19CA" w:rsidRPr="0063741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83DE1" w:rsidRPr="00BE2E3E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8074A" w:rsidRPr="00BE2E3E">
        <w:rPr>
          <w:rFonts w:ascii="Times New Roman" w:hAnsi="Times New Roman" w:cs="Times New Roman"/>
          <w:b w:val="0"/>
          <w:sz w:val="24"/>
          <w:szCs w:val="24"/>
        </w:rPr>
        <w:t>8</w:t>
      </w:r>
      <w:r w:rsidR="00BE2E3E">
        <w:rPr>
          <w:rFonts w:ascii="Times New Roman" w:hAnsi="Times New Roman" w:cs="Times New Roman"/>
          <w:b w:val="0"/>
          <w:sz w:val="24"/>
          <w:szCs w:val="24"/>
        </w:rPr>
        <w:t>9,8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BE2E3E">
        <w:rPr>
          <w:rFonts w:ascii="Times New Roman" w:hAnsi="Times New Roman" w:cs="Times New Roman"/>
          <w:b w:val="0"/>
          <w:sz w:val="24"/>
          <w:szCs w:val="24"/>
        </w:rPr>
        <w:t>86549,2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</w:t>
      </w:r>
      <w:r w:rsidR="008E50C2" w:rsidRPr="008E50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50C2" w:rsidRPr="00BE2E3E">
        <w:rPr>
          <w:rFonts w:ascii="Times New Roman" w:hAnsi="Times New Roman" w:cs="Times New Roman"/>
          <w:b w:val="0"/>
          <w:sz w:val="24"/>
          <w:szCs w:val="24"/>
        </w:rPr>
        <w:t>бюджетным учреждениям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 субсидии на финансовое обеспечение государственного (муниципального) 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задания на оказание государственных (муниципальных) услуг (выполнение работ). </w:t>
      </w:r>
      <w:r w:rsidR="002C08CE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ассовое исполнение годового плана в разрезе подразделов составило: по дошкольному образованию </w:t>
      </w:r>
      <w:r w:rsidR="00071AC0">
        <w:rPr>
          <w:rFonts w:ascii="Times New Roman" w:hAnsi="Times New Roman" w:cs="Times New Roman"/>
          <w:b w:val="0"/>
          <w:sz w:val="24"/>
          <w:szCs w:val="24"/>
        </w:rPr>
        <w:t>– 26,6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%, по общему образованию </w:t>
      </w:r>
      <w:r w:rsidR="00071AC0">
        <w:rPr>
          <w:rFonts w:ascii="Times New Roman" w:hAnsi="Times New Roman" w:cs="Times New Roman"/>
          <w:b w:val="0"/>
          <w:sz w:val="24"/>
          <w:szCs w:val="24"/>
        </w:rPr>
        <w:t>– 24,1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%, по дополнительному образованию </w:t>
      </w:r>
      <w:r w:rsidR="00071AC0">
        <w:rPr>
          <w:rFonts w:ascii="Times New Roman" w:hAnsi="Times New Roman" w:cs="Times New Roman"/>
          <w:b w:val="0"/>
          <w:sz w:val="24"/>
          <w:szCs w:val="24"/>
        </w:rPr>
        <w:t>– 26,7</w:t>
      </w:r>
      <w:r w:rsidRPr="00BE2E3E">
        <w:rPr>
          <w:rFonts w:ascii="Times New Roman" w:hAnsi="Times New Roman" w:cs="Times New Roman"/>
          <w:b w:val="0"/>
          <w:sz w:val="24"/>
          <w:szCs w:val="24"/>
        </w:rPr>
        <w:t xml:space="preserve">%. </w:t>
      </w:r>
      <w:r w:rsidR="0098074A" w:rsidRPr="00BE2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5F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2C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A2C55">
        <w:rPr>
          <w:rFonts w:ascii="Times New Roman" w:hAnsi="Times New Roman" w:cs="Times New Roman"/>
          <w:b w:val="0"/>
          <w:sz w:val="24"/>
          <w:szCs w:val="24"/>
        </w:rPr>
        <w:t>8,9</w:t>
      </w:r>
      <w:r w:rsidRPr="000A2C55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223A36">
        <w:rPr>
          <w:rFonts w:ascii="Times New Roman" w:hAnsi="Times New Roman" w:cs="Times New Roman"/>
          <w:b w:val="0"/>
          <w:sz w:val="24"/>
          <w:szCs w:val="24"/>
        </w:rPr>
        <w:t>8350,0</w:t>
      </w:r>
      <w:r w:rsidRPr="000A2C55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</w:t>
      </w:r>
      <w:r w:rsidR="00A24A73" w:rsidRPr="00A24A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A73" w:rsidRPr="000A2C55">
        <w:rPr>
          <w:rFonts w:ascii="Times New Roman" w:hAnsi="Times New Roman" w:cs="Times New Roman"/>
          <w:b w:val="0"/>
          <w:sz w:val="24"/>
          <w:szCs w:val="24"/>
        </w:rPr>
        <w:t>бюджетным учреждениям</w:t>
      </w:r>
      <w:r w:rsidR="00A12072">
        <w:rPr>
          <w:rFonts w:ascii="Times New Roman" w:hAnsi="Times New Roman" w:cs="Times New Roman"/>
          <w:b w:val="0"/>
          <w:sz w:val="24"/>
          <w:szCs w:val="24"/>
        </w:rPr>
        <w:t xml:space="preserve">. Анализ кассового исполнения </w:t>
      </w:r>
      <w:r w:rsidR="00A12072" w:rsidRPr="00BE2E3E">
        <w:rPr>
          <w:rFonts w:ascii="Times New Roman" w:hAnsi="Times New Roman" w:cs="Times New Roman"/>
          <w:b w:val="0"/>
          <w:sz w:val="24"/>
          <w:szCs w:val="24"/>
        </w:rPr>
        <w:t xml:space="preserve">годового плана </w:t>
      </w:r>
      <w:r w:rsidR="00A12072" w:rsidRPr="000A2C55">
        <w:rPr>
          <w:rFonts w:ascii="Times New Roman" w:hAnsi="Times New Roman" w:cs="Times New Roman"/>
          <w:b w:val="0"/>
          <w:sz w:val="24"/>
          <w:szCs w:val="24"/>
        </w:rPr>
        <w:t>субсидии на иные цели</w:t>
      </w:r>
      <w:r w:rsidR="00A12072" w:rsidRPr="00BE2E3E">
        <w:rPr>
          <w:rFonts w:ascii="Times New Roman" w:hAnsi="Times New Roman" w:cs="Times New Roman"/>
          <w:b w:val="0"/>
          <w:sz w:val="24"/>
          <w:szCs w:val="24"/>
        </w:rPr>
        <w:t xml:space="preserve"> в разрезе</w:t>
      </w:r>
      <w:r w:rsidR="00A12072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представлен в таблице № </w:t>
      </w:r>
      <w:r w:rsidR="00072096">
        <w:rPr>
          <w:rFonts w:ascii="Times New Roman" w:hAnsi="Times New Roman" w:cs="Times New Roman"/>
          <w:b w:val="0"/>
          <w:sz w:val="24"/>
          <w:szCs w:val="24"/>
        </w:rPr>
        <w:t>5</w:t>
      </w:r>
      <w:r w:rsidR="00A120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2072" w:rsidRPr="00A12072" w:rsidRDefault="00A12072" w:rsidP="00A120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A12072">
        <w:rPr>
          <w:rFonts w:ascii="Times New Roman" w:hAnsi="Times New Roman" w:cs="Times New Roman"/>
          <w:b w:val="0"/>
        </w:rPr>
        <w:t>Таблица №</w:t>
      </w:r>
      <w:r w:rsidR="00072096">
        <w:rPr>
          <w:rFonts w:ascii="Times New Roman" w:hAnsi="Times New Roman" w:cs="Times New Roman"/>
          <w:b w:val="0"/>
        </w:rPr>
        <w:t xml:space="preserve"> 5</w:t>
      </w:r>
      <w:r w:rsidRPr="00A12072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723335" w:rsidRPr="00003B54" w:rsidTr="00F075CC">
        <w:tc>
          <w:tcPr>
            <w:tcW w:w="6204" w:type="dxa"/>
            <w:vAlign w:val="center"/>
          </w:tcPr>
          <w:p w:rsidR="00723335" w:rsidRPr="002C08CE" w:rsidRDefault="00003B54" w:rsidP="00A120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 w:rsidR="00A1207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</w:p>
        </w:tc>
        <w:tc>
          <w:tcPr>
            <w:tcW w:w="1559" w:type="dxa"/>
            <w:vAlign w:val="center"/>
          </w:tcPr>
          <w:p w:rsidR="007D3FAC" w:rsidRPr="002C08CE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23335" w:rsidRPr="002C08CE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134" w:type="dxa"/>
            <w:vAlign w:val="center"/>
          </w:tcPr>
          <w:p w:rsidR="00723335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95DD5" w:rsidRPr="002C08CE" w:rsidRDefault="00195DD5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квартал 2018 год</w:t>
            </w:r>
          </w:p>
        </w:tc>
        <w:tc>
          <w:tcPr>
            <w:tcW w:w="956" w:type="dxa"/>
            <w:vAlign w:val="center"/>
          </w:tcPr>
          <w:p w:rsidR="00723335" w:rsidRPr="002C08CE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D3FAC" w:rsidRPr="002C08CE" w:rsidRDefault="00A12072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7D3FAC"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7D3FAC"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F075CC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003B54"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рганизация питания в дошкольных учреждениях льготных категорий  </w:t>
            </w:r>
          </w:p>
        </w:tc>
        <w:tc>
          <w:tcPr>
            <w:tcW w:w="1559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259,6</w:t>
            </w:r>
          </w:p>
        </w:tc>
        <w:tc>
          <w:tcPr>
            <w:tcW w:w="1134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80,4</w:t>
            </w:r>
          </w:p>
        </w:tc>
        <w:tc>
          <w:tcPr>
            <w:tcW w:w="956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31,0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003B5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559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398,7</w:t>
            </w:r>
          </w:p>
        </w:tc>
        <w:tc>
          <w:tcPr>
            <w:tcW w:w="1134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92,0</w:t>
            </w:r>
          </w:p>
        </w:tc>
        <w:tc>
          <w:tcPr>
            <w:tcW w:w="956" w:type="dxa"/>
          </w:tcPr>
          <w:p w:rsidR="00723335" w:rsidRPr="002C08CE" w:rsidRDefault="00003B5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23,1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E47519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ремонтных работ в котельной </w:t>
            </w:r>
            <w:proofErr w:type="spell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Очейской</w:t>
            </w:r>
            <w:proofErr w:type="spellEnd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ОШ (р</w:t>
            </w:r>
            <w:r w:rsidR="00003B54"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езервный фонд</w:t>
            </w: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Администрации МО)</w:t>
            </w:r>
          </w:p>
        </w:tc>
        <w:tc>
          <w:tcPr>
            <w:tcW w:w="1559" w:type="dxa"/>
          </w:tcPr>
          <w:p w:rsidR="00723335" w:rsidRPr="002C08CE" w:rsidRDefault="00E47519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1134" w:type="dxa"/>
          </w:tcPr>
          <w:p w:rsidR="00723335" w:rsidRPr="002C08CE" w:rsidRDefault="00E47519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956" w:type="dxa"/>
          </w:tcPr>
          <w:p w:rsidR="00723335" w:rsidRPr="002C08CE" w:rsidRDefault="00E47519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6F4AA9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мероприятия по развитию физической культуры</w:t>
            </w:r>
            <w:r w:rsidR="00A1536E"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спорта в МО (софинансирование бюджет МО)</w:t>
            </w:r>
          </w:p>
        </w:tc>
        <w:tc>
          <w:tcPr>
            <w:tcW w:w="1559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190,0</w:t>
            </w:r>
          </w:p>
        </w:tc>
        <w:tc>
          <w:tcPr>
            <w:tcW w:w="1134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12,0</w:t>
            </w:r>
          </w:p>
        </w:tc>
        <w:tc>
          <w:tcPr>
            <w:tcW w:w="956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6,3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Обеспечение бесплатным питанием </w:t>
            </w:r>
            <w:proofErr w:type="gram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793,4</w:t>
            </w:r>
          </w:p>
        </w:tc>
        <w:tc>
          <w:tcPr>
            <w:tcW w:w="1134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129,1</w:t>
            </w:r>
          </w:p>
        </w:tc>
        <w:tc>
          <w:tcPr>
            <w:tcW w:w="956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16,3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Приобретение бензина на школьные автобусы для осуществления подвоза </w:t>
            </w:r>
            <w:proofErr w:type="gram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443,2</w:t>
            </w:r>
          </w:p>
        </w:tc>
        <w:tc>
          <w:tcPr>
            <w:tcW w:w="956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29,5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Компенсация затрат по проезду обучающихся к месту учебы и обратно на транспорте</w:t>
            </w:r>
          </w:p>
        </w:tc>
        <w:tc>
          <w:tcPr>
            <w:tcW w:w="1559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65,</w:t>
            </w:r>
            <w:r w:rsidR="008E50C2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13,1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 устранение предписаний </w:t>
            </w:r>
            <w:proofErr w:type="spell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Госпожнадзора</w:t>
            </w:r>
            <w:proofErr w:type="spellEnd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proofErr w:type="spell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50,4</w:t>
            </w:r>
          </w:p>
        </w:tc>
        <w:tc>
          <w:tcPr>
            <w:tcW w:w="1134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956" w:type="dxa"/>
          </w:tcPr>
          <w:p w:rsidR="00723335" w:rsidRPr="002C08CE" w:rsidRDefault="00A1536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59,5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D17F0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возмещение расходов по предоставлению мер социальной поддержки  квалифицированных специалистов (кроме педагогических работников)</w:t>
            </w:r>
          </w:p>
        </w:tc>
        <w:tc>
          <w:tcPr>
            <w:tcW w:w="1559" w:type="dxa"/>
          </w:tcPr>
          <w:p w:rsidR="00723335" w:rsidRPr="002C08CE" w:rsidRDefault="00D17F0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13,4</w:t>
            </w:r>
          </w:p>
        </w:tc>
        <w:tc>
          <w:tcPr>
            <w:tcW w:w="1134" w:type="dxa"/>
          </w:tcPr>
          <w:p w:rsidR="00723335" w:rsidRPr="002C08CE" w:rsidRDefault="00D17F0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11,6</w:t>
            </w:r>
          </w:p>
        </w:tc>
        <w:tc>
          <w:tcPr>
            <w:tcW w:w="956" w:type="dxa"/>
          </w:tcPr>
          <w:p w:rsidR="00723335" w:rsidRPr="002C08CE" w:rsidRDefault="00D17F04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84,3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D17F0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образовательных учреждений</w:t>
            </w:r>
          </w:p>
        </w:tc>
        <w:tc>
          <w:tcPr>
            <w:tcW w:w="1559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885,8</w:t>
            </w:r>
          </w:p>
        </w:tc>
        <w:tc>
          <w:tcPr>
            <w:tcW w:w="1134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69,</w:t>
            </w:r>
            <w:r w:rsidR="008E50C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7,8</w:t>
            </w:r>
          </w:p>
        </w:tc>
      </w:tr>
      <w:tr w:rsidR="00723335" w:rsidRPr="00003B54" w:rsidTr="007D3FAC">
        <w:tc>
          <w:tcPr>
            <w:tcW w:w="6204" w:type="dxa"/>
          </w:tcPr>
          <w:p w:rsidR="00723335" w:rsidRPr="002C08CE" w:rsidRDefault="001017A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Участие в областных мероприятиях, обеспечивающих выявление и поддержку одаренных и талантливых детей  </w:t>
            </w:r>
          </w:p>
        </w:tc>
        <w:tc>
          <w:tcPr>
            <w:tcW w:w="1559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6,8</w:t>
            </w:r>
          </w:p>
        </w:tc>
        <w:tc>
          <w:tcPr>
            <w:tcW w:w="1134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6,8</w:t>
            </w:r>
          </w:p>
        </w:tc>
        <w:tc>
          <w:tcPr>
            <w:tcW w:w="956" w:type="dxa"/>
          </w:tcPr>
          <w:p w:rsidR="00723335" w:rsidRPr="002C08CE" w:rsidRDefault="001017AE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B159F0" w:rsidRPr="00003B54" w:rsidTr="007D3FAC">
        <w:tc>
          <w:tcPr>
            <w:tcW w:w="6204" w:type="dxa"/>
          </w:tcPr>
          <w:p w:rsidR="00B159F0" w:rsidRPr="002C08CE" w:rsidRDefault="00B159F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комплекса районных воспитательно-образовательных мероприятий на базе дополнительного образования детей</w:t>
            </w:r>
          </w:p>
        </w:tc>
        <w:tc>
          <w:tcPr>
            <w:tcW w:w="1559" w:type="dxa"/>
          </w:tcPr>
          <w:p w:rsidR="00B159F0" w:rsidRPr="002C08CE" w:rsidRDefault="00B159F0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174,4</w:t>
            </w:r>
          </w:p>
        </w:tc>
        <w:tc>
          <w:tcPr>
            <w:tcW w:w="1134" w:type="dxa"/>
          </w:tcPr>
          <w:p w:rsidR="00B159F0" w:rsidRPr="002C08CE" w:rsidRDefault="00B159F0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956" w:type="dxa"/>
          </w:tcPr>
          <w:p w:rsidR="00B159F0" w:rsidRPr="002C08CE" w:rsidRDefault="00A8238F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45,9</w:t>
            </w:r>
          </w:p>
        </w:tc>
      </w:tr>
      <w:tr w:rsidR="00A8238F" w:rsidRPr="00003B54" w:rsidTr="007D3FAC">
        <w:tc>
          <w:tcPr>
            <w:tcW w:w="6204" w:type="dxa"/>
          </w:tcPr>
          <w:p w:rsidR="00A8238F" w:rsidRPr="002C08CE" w:rsidRDefault="00A8238F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  на базе дополнительного образования детей</w:t>
            </w:r>
          </w:p>
        </w:tc>
        <w:tc>
          <w:tcPr>
            <w:tcW w:w="1559" w:type="dxa"/>
          </w:tcPr>
          <w:p w:rsidR="00A8238F" w:rsidRPr="002C08CE" w:rsidRDefault="007D3FAC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75,6</w:t>
            </w:r>
          </w:p>
        </w:tc>
        <w:tc>
          <w:tcPr>
            <w:tcW w:w="1134" w:type="dxa"/>
          </w:tcPr>
          <w:p w:rsidR="00A8238F" w:rsidRPr="002C08CE" w:rsidRDefault="007D3FAC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33,1</w:t>
            </w:r>
          </w:p>
        </w:tc>
        <w:tc>
          <w:tcPr>
            <w:tcW w:w="956" w:type="dxa"/>
          </w:tcPr>
          <w:p w:rsidR="00A8238F" w:rsidRPr="002C08CE" w:rsidRDefault="007D3FAC" w:rsidP="00283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43,8</w:t>
            </w:r>
          </w:p>
        </w:tc>
      </w:tr>
      <w:tr w:rsidR="00E03AA0" w:rsidRPr="00003B54" w:rsidTr="007D3FAC">
        <w:tc>
          <w:tcPr>
            <w:tcW w:w="6204" w:type="dxa"/>
          </w:tcPr>
          <w:p w:rsidR="00E03AA0" w:rsidRPr="002C08CE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</w:t>
            </w:r>
          </w:p>
        </w:tc>
        <w:tc>
          <w:tcPr>
            <w:tcW w:w="1559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2183,8</w:t>
            </w:r>
          </w:p>
        </w:tc>
        <w:tc>
          <w:tcPr>
            <w:tcW w:w="1134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956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2,0</w:t>
            </w:r>
          </w:p>
        </w:tc>
      </w:tr>
      <w:tr w:rsidR="00E03AA0" w:rsidRPr="00003B54" w:rsidTr="007D3FAC">
        <w:tc>
          <w:tcPr>
            <w:tcW w:w="6204" w:type="dxa"/>
          </w:tcPr>
          <w:p w:rsidR="00E03AA0" w:rsidRPr="002C08CE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      </w:r>
          </w:p>
        </w:tc>
        <w:tc>
          <w:tcPr>
            <w:tcW w:w="1559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16896,5</w:t>
            </w:r>
          </w:p>
        </w:tc>
        <w:tc>
          <w:tcPr>
            <w:tcW w:w="1134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7217,8</w:t>
            </w:r>
          </w:p>
        </w:tc>
        <w:tc>
          <w:tcPr>
            <w:tcW w:w="956" w:type="dxa"/>
          </w:tcPr>
          <w:p w:rsidR="00E03AA0" w:rsidRPr="002C08CE" w:rsidRDefault="00E03AA0" w:rsidP="00E03A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42,7</w:t>
            </w:r>
          </w:p>
        </w:tc>
      </w:tr>
    </w:tbl>
    <w:p w:rsidR="00723335" w:rsidRDefault="00723335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DE1" w:rsidRPr="00C0453D" w:rsidRDefault="00283DE1" w:rsidP="0037333E">
      <w:pPr>
        <w:ind w:firstLine="709"/>
        <w:jc w:val="both"/>
      </w:pPr>
      <w:r w:rsidRPr="00C0453D">
        <w:rPr>
          <w:b/>
        </w:rPr>
        <w:t>Расходы раздела «Культура, кинематография»</w:t>
      </w:r>
      <w:r w:rsidRPr="00C0453D">
        <w:t xml:space="preserve"> составляют в структуре </w:t>
      </w:r>
      <w:r w:rsidR="00C0453D">
        <w:t>7,9</w:t>
      </w:r>
      <w:r w:rsidRPr="00C0453D">
        <w:t xml:space="preserve"> %, или </w:t>
      </w:r>
      <w:r w:rsidR="00C0453D">
        <w:t>9948,1</w:t>
      </w:r>
      <w:r w:rsidRPr="00C0453D">
        <w:t xml:space="preserve"> тыс. руб.    Кассовое исполнение от годового плана   составило </w:t>
      </w:r>
      <w:r w:rsidR="00C0453D">
        <w:t>21,7</w:t>
      </w:r>
      <w:r w:rsidRPr="00C0453D">
        <w:t>%.</w:t>
      </w:r>
      <w:r w:rsidR="0037333E" w:rsidRPr="00C0453D">
        <w:t xml:space="preserve"> По сравнению с прошлым годом расходы у</w:t>
      </w:r>
      <w:r w:rsidR="00C0453D">
        <w:t>велич</w:t>
      </w:r>
      <w:r w:rsidR="0037333E" w:rsidRPr="00C0453D">
        <w:t xml:space="preserve">ились на </w:t>
      </w:r>
      <w:r w:rsidR="00C0453D">
        <w:t xml:space="preserve">3769,6 </w:t>
      </w:r>
      <w:r w:rsidR="0037333E" w:rsidRPr="00C0453D">
        <w:t xml:space="preserve"> тыс. руб. или на </w:t>
      </w:r>
      <w:r w:rsidR="00C0453D">
        <w:t>61,0</w:t>
      </w:r>
      <w:r w:rsidR="0037333E" w:rsidRPr="00C0453D">
        <w:t>%.</w:t>
      </w:r>
    </w:p>
    <w:p w:rsidR="00283DE1" w:rsidRPr="00C0453D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53D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797F15" w:rsidRDefault="00283DE1" w:rsidP="0037333E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5E7B5D">
        <w:t xml:space="preserve"> - </w:t>
      </w:r>
      <w:r w:rsidR="0037333E" w:rsidRPr="005E7B5D">
        <w:t>9</w:t>
      </w:r>
      <w:r w:rsidR="005E7B5D">
        <w:t>4,7</w:t>
      </w:r>
      <w:r w:rsidRPr="005E7B5D">
        <w:t xml:space="preserve"> % или </w:t>
      </w:r>
      <w:r w:rsidR="005E7B5D">
        <w:t>9419,4</w:t>
      </w:r>
      <w:r w:rsidRPr="005E7B5D">
        <w:t xml:space="preserve"> тыс. руб. занимают расходы   на предоставление </w:t>
      </w:r>
      <w:r w:rsidR="005E7B5D" w:rsidRPr="005E7B5D">
        <w:t xml:space="preserve">бюджетным учреждениям </w:t>
      </w:r>
      <w:r w:rsidRPr="005E7B5D">
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B03C1F">
        <w:rPr>
          <w:b/>
          <w:i/>
        </w:rPr>
        <w:t xml:space="preserve"> </w:t>
      </w:r>
    </w:p>
    <w:p w:rsidR="0082038E" w:rsidRPr="0082038E" w:rsidRDefault="0082038E" w:rsidP="0082038E">
      <w:pPr>
        <w:jc w:val="both"/>
        <w:rPr>
          <w:bCs/>
        </w:rPr>
      </w:pPr>
      <w:r>
        <w:t xml:space="preserve">             </w:t>
      </w:r>
      <w:r w:rsidR="00797F15">
        <w:t xml:space="preserve">- 5,3 % или 528,7 тыс. руб. </w:t>
      </w:r>
      <w:r w:rsidR="00283DE1" w:rsidRPr="00B03C1F">
        <w:rPr>
          <w:b/>
          <w:i/>
        </w:rPr>
        <w:t xml:space="preserve"> </w:t>
      </w:r>
      <w:r>
        <w:t>с</w:t>
      </w:r>
      <w:r w:rsidRPr="0082038E">
        <w:rPr>
          <w:bCs/>
        </w:rPr>
        <w:t>убсидии на повышение средней заработной платы  работников муниципальных учреждений  культуры в целях реализации Указа Президента Российской Федерации от 07 мая 2012 года № 597 "О  мероприятиях по реализации государственной социальной политики"</w:t>
      </w:r>
      <w:r>
        <w:rPr>
          <w:bCs/>
        </w:rPr>
        <w:t xml:space="preserve"> (МО «Урдомское»).</w:t>
      </w:r>
    </w:p>
    <w:p w:rsidR="00797F15" w:rsidRDefault="00797F15" w:rsidP="00797F15">
      <w:pPr>
        <w:ind w:firstLine="851"/>
        <w:jc w:val="both"/>
      </w:pPr>
      <w:r>
        <w:t>В таблице №</w:t>
      </w:r>
      <w:r w:rsidR="00365764">
        <w:t xml:space="preserve"> 6</w:t>
      </w:r>
      <w:r w:rsidRPr="00823AAD">
        <w:t xml:space="preserve"> представлена группировка </w:t>
      </w:r>
      <w:r w:rsidR="0082038E" w:rsidRPr="00823AAD">
        <w:t xml:space="preserve">расходов </w:t>
      </w:r>
      <w:r w:rsidR="0082038E">
        <w:t>муниципального</w:t>
      </w:r>
      <w:r w:rsidR="0082038E" w:rsidRPr="00823AAD">
        <w:t xml:space="preserve"> бюджета за </w:t>
      </w:r>
      <w:r w:rsidR="0082038E">
        <w:t>1</w:t>
      </w:r>
      <w:r w:rsidR="0082038E" w:rsidRPr="00823AAD">
        <w:t xml:space="preserve"> </w:t>
      </w:r>
      <w:r w:rsidR="0082038E">
        <w:t>квартал</w:t>
      </w:r>
      <w:r w:rsidR="0082038E" w:rsidRPr="00823AAD">
        <w:t xml:space="preserve"> 201</w:t>
      </w:r>
      <w:r w:rsidR="0082038E">
        <w:t>8</w:t>
      </w:r>
      <w:r w:rsidR="0082038E" w:rsidRPr="00823AAD">
        <w:t xml:space="preserve"> год</w:t>
      </w:r>
      <w:r w:rsidR="0082038E">
        <w:t>а по предоставлению</w:t>
      </w:r>
      <w:r w:rsidR="0082038E" w:rsidRPr="005E7B5D">
        <w:t xml:space="preserve"> субсидии на финансовое обеспечение государственного (муниципального) задания </w:t>
      </w:r>
      <w:r w:rsidR="0082038E">
        <w:t>в разрезе бюджетных учреждений</w:t>
      </w:r>
      <w:r w:rsidRPr="00823AAD">
        <w:t>.</w:t>
      </w:r>
    </w:p>
    <w:p w:rsidR="00797F15" w:rsidRPr="00A65E37" w:rsidRDefault="00797F15" w:rsidP="00797F15">
      <w:pPr>
        <w:ind w:firstLine="851"/>
        <w:jc w:val="right"/>
        <w:rPr>
          <w:sz w:val="20"/>
          <w:szCs w:val="20"/>
        </w:rPr>
      </w:pPr>
      <w:r w:rsidRPr="00A65E37">
        <w:rPr>
          <w:sz w:val="20"/>
          <w:szCs w:val="20"/>
        </w:rPr>
        <w:t>Таблица №</w:t>
      </w:r>
      <w:r w:rsidR="00365764">
        <w:rPr>
          <w:sz w:val="20"/>
          <w:szCs w:val="20"/>
        </w:rPr>
        <w:t xml:space="preserve"> 6</w:t>
      </w:r>
      <w:r w:rsidRPr="00A65E37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FA6943" w:rsidTr="000804BF">
        <w:tc>
          <w:tcPr>
            <w:tcW w:w="4503" w:type="dxa"/>
            <w:vMerge w:val="restart"/>
            <w:vAlign w:val="center"/>
          </w:tcPr>
          <w:p w:rsidR="00FA6943" w:rsidRPr="00F61231" w:rsidRDefault="00FA6943" w:rsidP="000804BF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50" w:type="dxa"/>
            <w:gridSpan w:val="3"/>
            <w:vAlign w:val="center"/>
          </w:tcPr>
          <w:p w:rsidR="00FA6943" w:rsidRPr="00F61231" w:rsidRDefault="00FA6943" w:rsidP="00165C12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1 квартал 2018 года</w:t>
            </w:r>
          </w:p>
        </w:tc>
      </w:tr>
      <w:tr w:rsidR="00797F15" w:rsidTr="003550EC">
        <w:tc>
          <w:tcPr>
            <w:tcW w:w="4503" w:type="dxa"/>
            <w:vMerge/>
          </w:tcPr>
          <w:p w:rsidR="00797F15" w:rsidRPr="00F61231" w:rsidRDefault="00797F15" w:rsidP="00165C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7F15" w:rsidRPr="00F61231" w:rsidRDefault="000804BF" w:rsidP="0035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назначения</w:t>
            </w:r>
          </w:p>
        </w:tc>
        <w:tc>
          <w:tcPr>
            <w:tcW w:w="1843" w:type="dxa"/>
            <w:vAlign w:val="center"/>
          </w:tcPr>
          <w:p w:rsidR="00797F15" w:rsidRPr="00F61231" w:rsidRDefault="00797F15" w:rsidP="003550EC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797F15" w:rsidRPr="00F61231" w:rsidRDefault="00797F15" w:rsidP="003550EC">
            <w:pPr>
              <w:jc w:val="center"/>
              <w:rPr>
                <w:sz w:val="20"/>
                <w:szCs w:val="20"/>
              </w:rPr>
            </w:pPr>
            <w:r w:rsidRPr="00F61231">
              <w:rPr>
                <w:sz w:val="20"/>
                <w:szCs w:val="20"/>
              </w:rPr>
              <w:t xml:space="preserve">процент  </w:t>
            </w:r>
            <w:r w:rsidR="00A47FA9">
              <w:rPr>
                <w:sz w:val="20"/>
                <w:szCs w:val="20"/>
              </w:rPr>
              <w:t>исполнения</w:t>
            </w:r>
          </w:p>
        </w:tc>
      </w:tr>
      <w:tr w:rsidR="00797F15" w:rsidTr="00165C12">
        <w:tc>
          <w:tcPr>
            <w:tcW w:w="4503" w:type="dxa"/>
            <w:vAlign w:val="bottom"/>
          </w:tcPr>
          <w:p w:rsidR="00797F15" w:rsidRPr="002A7D68" w:rsidRDefault="00340045" w:rsidP="003400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984" w:type="dxa"/>
            <w:vAlign w:val="center"/>
          </w:tcPr>
          <w:p w:rsidR="00797F15" w:rsidRPr="00F61231" w:rsidRDefault="00CD3F4A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13267,4</w:t>
            </w:r>
          </w:p>
        </w:tc>
        <w:tc>
          <w:tcPr>
            <w:tcW w:w="1843" w:type="dxa"/>
            <w:vAlign w:val="center"/>
          </w:tcPr>
          <w:p w:rsidR="00797F15" w:rsidRPr="00F61231" w:rsidRDefault="0034004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2804,9</w:t>
            </w:r>
          </w:p>
        </w:tc>
        <w:tc>
          <w:tcPr>
            <w:tcW w:w="1523" w:type="dxa"/>
            <w:vAlign w:val="center"/>
          </w:tcPr>
          <w:p w:rsidR="00797F15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797F15" w:rsidTr="00165C12">
        <w:tc>
          <w:tcPr>
            <w:tcW w:w="4503" w:type="dxa"/>
            <w:vAlign w:val="bottom"/>
          </w:tcPr>
          <w:p w:rsidR="00797F15" w:rsidRPr="002A7D68" w:rsidRDefault="00340045" w:rsidP="00165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984" w:type="dxa"/>
            <w:vAlign w:val="center"/>
          </w:tcPr>
          <w:p w:rsidR="00797F15" w:rsidRPr="00F61231" w:rsidRDefault="00A47535" w:rsidP="006A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25141,8</w:t>
            </w:r>
          </w:p>
        </w:tc>
        <w:tc>
          <w:tcPr>
            <w:tcW w:w="1843" w:type="dxa"/>
            <w:vAlign w:val="center"/>
          </w:tcPr>
          <w:p w:rsidR="00797F15" w:rsidRPr="00F61231" w:rsidRDefault="006A10B1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5376,4</w:t>
            </w:r>
          </w:p>
        </w:tc>
        <w:tc>
          <w:tcPr>
            <w:tcW w:w="1523" w:type="dxa"/>
            <w:vAlign w:val="center"/>
          </w:tcPr>
          <w:p w:rsidR="00797F15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797F15" w:rsidTr="00165C12">
        <w:tc>
          <w:tcPr>
            <w:tcW w:w="4503" w:type="dxa"/>
            <w:vAlign w:val="bottom"/>
          </w:tcPr>
          <w:p w:rsidR="00797F15" w:rsidRPr="002A7D68" w:rsidRDefault="00340045" w:rsidP="00165C12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lastRenderedPageBreak/>
              <w:t>МБУК «Яренский краеведческий музей»</w:t>
            </w:r>
          </w:p>
        </w:tc>
        <w:tc>
          <w:tcPr>
            <w:tcW w:w="1984" w:type="dxa"/>
            <w:vAlign w:val="center"/>
          </w:tcPr>
          <w:p w:rsidR="00797F15" w:rsidRPr="00F61231" w:rsidRDefault="006A10B1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5682,3</w:t>
            </w:r>
          </w:p>
        </w:tc>
        <w:tc>
          <w:tcPr>
            <w:tcW w:w="1843" w:type="dxa"/>
            <w:vAlign w:val="center"/>
          </w:tcPr>
          <w:p w:rsidR="00797F15" w:rsidRPr="00F61231" w:rsidRDefault="006A10B1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1238,1</w:t>
            </w:r>
          </w:p>
        </w:tc>
        <w:tc>
          <w:tcPr>
            <w:tcW w:w="1523" w:type="dxa"/>
            <w:vAlign w:val="center"/>
          </w:tcPr>
          <w:p w:rsidR="00797F15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8D63EF" w:rsidTr="00165C12">
        <w:tc>
          <w:tcPr>
            <w:tcW w:w="4503" w:type="dxa"/>
            <w:vAlign w:val="bottom"/>
          </w:tcPr>
          <w:p w:rsidR="008D63EF" w:rsidRDefault="008D63EF" w:rsidP="00165C12">
            <w:pPr>
              <w:rPr>
                <w:bCs/>
              </w:rPr>
            </w:pPr>
            <w:r>
              <w:rPr>
                <w:bCs/>
              </w:rPr>
              <w:t>Реализация приоритетных проектов в сфере туризма</w:t>
            </w:r>
          </w:p>
        </w:tc>
        <w:tc>
          <w:tcPr>
            <w:tcW w:w="1984" w:type="dxa"/>
            <w:vAlign w:val="center"/>
          </w:tcPr>
          <w:p w:rsidR="008D63EF" w:rsidRDefault="008D63EF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843" w:type="dxa"/>
            <w:vAlign w:val="center"/>
          </w:tcPr>
          <w:p w:rsidR="008D63EF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vAlign w:val="center"/>
          </w:tcPr>
          <w:p w:rsidR="008D63EF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3EF" w:rsidTr="00165C12">
        <w:tc>
          <w:tcPr>
            <w:tcW w:w="4503" w:type="dxa"/>
            <w:vAlign w:val="bottom"/>
          </w:tcPr>
          <w:p w:rsidR="008D63EF" w:rsidRDefault="008D63EF" w:rsidP="00165C12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984" w:type="dxa"/>
            <w:vAlign w:val="center"/>
          </w:tcPr>
          <w:p w:rsidR="008D63EF" w:rsidRDefault="008D63EF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1762,4</w:t>
            </w:r>
          </w:p>
        </w:tc>
        <w:tc>
          <w:tcPr>
            <w:tcW w:w="1843" w:type="dxa"/>
            <w:vAlign w:val="center"/>
          </w:tcPr>
          <w:p w:rsidR="008D63EF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1523" w:type="dxa"/>
            <w:vAlign w:val="center"/>
          </w:tcPr>
          <w:p w:rsidR="008D63EF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97F15" w:rsidTr="00165C12">
        <w:tc>
          <w:tcPr>
            <w:tcW w:w="4503" w:type="dxa"/>
            <w:vAlign w:val="bottom"/>
          </w:tcPr>
          <w:p w:rsidR="00797F15" w:rsidRPr="002A7D68" w:rsidRDefault="006A10B1" w:rsidP="00165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797F15" w:rsidRPr="00F61231" w:rsidRDefault="00A47535" w:rsidP="0009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45869,4</w:t>
            </w:r>
          </w:p>
        </w:tc>
        <w:tc>
          <w:tcPr>
            <w:tcW w:w="1843" w:type="dxa"/>
            <w:vAlign w:val="center"/>
          </w:tcPr>
          <w:p w:rsidR="00797F15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9948,1</w:t>
            </w:r>
          </w:p>
        </w:tc>
        <w:tc>
          <w:tcPr>
            <w:tcW w:w="1523" w:type="dxa"/>
            <w:vAlign w:val="center"/>
          </w:tcPr>
          <w:p w:rsidR="00797F15" w:rsidRPr="00F61231" w:rsidRDefault="00A47535" w:rsidP="00165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</w:tbl>
    <w:p w:rsidR="00797F15" w:rsidRDefault="00797F15" w:rsidP="00634AB8">
      <w:pPr>
        <w:ind w:firstLine="709"/>
        <w:jc w:val="both"/>
        <w:rPr>
          <w:b/>
        </w:rPr>
      </w:pPr>
    </w:p>
    <w:p w:rsidR="00A30BFD" w:rsidRDefault="00283DE1" w:rsidP="00634AB8">
      <w:pPr>
        <w:ind w:firstLine="709"/>
        <w:jc w:val="both"/>
      </w:pPr>
      <w:r w:rsidRPr="00A30BFD">
        <w:rPr>
          <w:b/>
        </w:rPr>
        <w:t xml:space="preserve"> Расходы раздела «Социальная политика»</w:t>
      </w:r>
      <w:r w:rsidRPr="00A30BFD">
        <w:t xml:space="preserve">  составляют в структуре </w:t>
      </w:r>
      <w:r w:rsidR="00A30BFD">
        <w:t>1,9</w:t>
      </w:r>
      <w:r w:rsidRPr="00A30BFD">
        <w:t xml:space="preserve">%, или </w:t>
      </w:r>
      <w:r w:rsidR="00A30BFD">
        <w:t>2449,7</w:t>
      </w:r>
      <w:r w:rsidRPr="00A30BFD">
        <w:t xml:space="preserve"> тыс. руб., в том числе: </w:t>
      </w:r>
    </w:p>
    <w:p w:rsidR="008A6101" w:rsidRDefault="00A30BFD" w:rsidP="00634AB8">
      <w:pPr>
        <w:ind w:firstLine="709"/>
        <w:jc w:val="both"/>
      </w:pPr>
      <w:r>
        <w:t xml:space="preserve">- </w:t>
      </w:r>
      <w:r w:rsidR="00283DE1" w:rsidRPr="00A30BFD">
        <w:t>расходы по пенсионному обеспечению</w:t>
      </w:r>
      <w:r>
        <w:t xml:space="preserve"> в структуре раздела составляют </w:t>
      </w:r>
      <w:r w:rsidR="008A6101">
        <w:t>26,3</w:t>
      </w:r>
      <w:r w:rsidR="00283DE1" w:rsidRPr="00A30BFD">
        <w:t>%</w:t>
      </w:r>
      <w:r w:rsidR="005E2C15">
        <w:t xml:space="preserve">  </w:t>
      </w:r>
      <w:r w:rsidR="00283DE1" w:rsidRPr="00A30BFD">
        <w:t xml:space="preserve"> (</w:t>
      </w:r>
      <w:r w:rsidR="008A6101">
        <w:t>643,7 тыс. руб.).</w:t>
      </w:r>
      <w:r w:rsidR="008A6101" w:rsidRPr="008A6101">
        <w:t xml:space="preserve"> </w:t>
      </w:r>
      <w:r w:rsidR="008A6101" w:rsidRPr="00A30BFD">
        <w:t xml:space="preserve">Кассовое исполнение от годового плана составило </w:t>
      </w:r>
      <w:r w:rsidR="008A6101">
        <w:t>22,8%.</w:t>
      </w:r>
      <w:r w:rsidR="008A6101" w:rsidRPr="00A30BFD">
        <w:t xml:space="preserve"> По сравнению с прошлым годом расходы </w:t>
      </w:r>
      <w:r w:rsidR="008A6101">
        <w:t>снизились</w:t>
      </w:r>
      <w:r w:rsidR="008A6101" w:rsidRPr="00A30BFD">
        <w:t xml:space="preserve"> на </w:t>
      </w:r>
      <w:r w:rsidR="008A6101">
        <w:t>228,2 тыс. руб. или на 26,2%;</w:t>
      </w:r>
    </w:p>
    <w:p w:rsidR="008A6101" w:rsidRDefault="008A6101" w:rsidP="00634AB8">
      <w:pPr>
        <w:ind w:firstLine="709"/>
        <w:jc w:val="both"/>
      </w:pPr>
      <w:r>
        <w:t xml:space="preserve">- </w:t>
      </w:r>
      <w:r w:rsidR="00283DE1" w:rsidRPr="00A30BFD">
        <w:t xml:space="preserve">расходы по социальному обеспечению населения </w:t>
      </w:r>
      <w:r>
        <w:t>в структуре раздела составляют</w:t>
      </w:r>
      <w:r w:rsidR="00283DE1" w:rsidRPr="00A30BFD">
        <w:t xml:space="preserve"> </w:t>
      </w:r>
      <w:r>
        <w:t xml:space="preserve"> </w:t>
      </w:r>
      <w:r w:rsidR="00634AB8" w:rsidRPr="00A30BFD">
        <w:t>1,</w:t>
      </w:r>
      <w:r>
        <w:t>0</w:t>
      </w:r>
      <w:r w:rsidR="00634AB8" w:rsidRPr="00A30BFD">
        <w:t xml:space="preserve"> </w:t>
      </w:r>
      <w:r w:rsidR="00283DE1" w:rsidRPr="00A30BFD">
        <w:t>% (</w:t>
      </w:r>
      <w:r>
        <w:t>24,5 тыс. руб.).</w:t>
      </w:r>
      <w:r w:rsidRPr="008A6101">
        <w:t xml:space="preserve"> </w:t>
      </w:r>
      <w:r w:rsidRPr="00A30BFD">
        <w:t xml:space="preserve">Кассовое исполнение от годового плана составило </w:t>
      </w:r>
      <w:r>
        <w:t>9,1%</w:t>
      </w:r>
      <w:r w:rsidRPr="00A30BFD">
        <w:t xml:space="preserve">. По сравнению с прошлым годом расходы </w:t>
      </w:r>
      <w:r>
        <w:t>сниз</w:t>
      </w:r>
      <w:r w:rsidRPr="00A30BFD">
        <w:t xml:space="preserve">ились на </w:t>
      </w:r>
      <w:r>
        <w:t>62,4</w:t>
      </w:r>
      <w:r w:rsidRPr="00A30BFD">
        <w:t xml:space="preserve"> тыс. руб. или на </w:t>
      </w:r>
      <w:r>
        <w:t>71</w:t>
      </w:r>
      <w:r w:rsidRPr="00A30BFD">
        <w:t>,8%.</w:t>
      </w:r>
    </w:p>
    <w:p w:rsidR="008A6101" w:rsidRDefault="008A6101" w:rsidP="00634AB8">
      <w:pPr>
        <w:ind w:firstLine="709"/>
        <w:jc w:val="both"/>
      </w:pPr>
      <w:r>
        <w:t>-</w:t>
      </w:r>
      <w:r w:rsidR="00283DE1" w:rsidRPr="00A30BFD">
        <w:t xml:space="preserve"> расходы по охране семьи и детства </w:t>
      </w:r>
      <w:r>
        <w:t xml:space="preserve">в структуре раздела составляют </w:t>
      </w:r>
      <w:r w:rsidR="00EB13F7">
        <w:t>60,5</w:t>
      </w:r>
      <w:r w:rsidR="00283DE1" w:rsidRPr="00A30BFD">
        <w:t xml:space="preserve">% </w:t>
      </w:r>
      <w:r>
        <w:t xml:space="preserve">       </w:t>
      </w:r>
      <w:r w:rsidR="00283DE1" w:rsidRPr="00A30BFD">
        <w:t>(</w:t>
      </w:r>
      <w:r>
        <w:t>1481,8</w:t>
      </w:r>
      <w:r w:rsidR="00283DE1" w:rsidRPr="00A30BFD">
        <w:t xml:space="preserve"> тыс. руб.)</w:t>
      </w:r>
      <w:r w:rsidR="007E37BE">
        <w:t>.</w:t>
      </w:r>
      <w:r w:rsidR="00283DE1" w:rsidRPr="00A30BFD">
        <w:t xml:space="preserve"> </w:t>
      </w:r>
      <w:r w:rsidR="007E37BE" w:rsidRPr="00A30BFD">
        <w:t xml:space="preserve">Кассовое исполнение годового плана составило </w:t>
      </w:r>
      <w:r w:rsidR="00EB13F7">
        <w:t>15,1%</w:t>
      </w:r>
      <w:r w:rsidR="007E37BE" w:rsidRPr="00A30BFD">
        <w:t xml:space="preserve">. По сравнению с прошлым годом расходы увеличились на </w:t>
      </w:r>
      <w:r w:rsidR="005E2C15">
        <w:t>409,5</w:t>
      </w:r>
      <w:r w:rsidR="007E37BE" w:rsidRPr="00A30BFD">
        <w:t xml:space="preserve"> тыс. руб. или на </w:t>
      </w:r>
      <w:r w:rsidR="005E2C15">
        <w:t>38,2</w:t>
      </w:r>
      <w:r w:rsidR="007E37BE" w:rsidRPr="00A30BFD">
        <w:t>%.</w:t>
      </w:r>
    </w:p>
    <w:p w:rsidR="008A6101" w:rsidRDefault="008A6101" w:rsidP="00634AB8">
      <w:pPr>
        <w:ind w:firstLine="709"/>
        <w:jc w:val="both"/>
      </w:pPr>
      <w:r>
        <w:t xml:space="preserve">- </w:t>
      </w:r>
      <w:r w:rsidR="00283DE1" w:rsidRPr="00A30BFD">
        <w:t>расходы по  другим  вопросам в</w:t>
      </w:r>
      <w:r w:rsidR="00634AB8" w:rsidRPr="00A30BFD">
        <w:t xml:space="preserve"> области социальной политики </w:t>
      </w:r>
      <w:r>
        <w:t>в структуре раздела составляют 12,2</w:t>
      </w:r>
      <w:r w:rsidR="00634AB8" w:rsidRPr="00A30BFD">
        <w:t xml:space="preserve"> </w:t>
      </w:r>
      <w:r w:rsidR="00283DE1" w:rsidRPr="00A30BFD">
        <w:t>% (</w:t>
      </w:r>
      <w:r>
        <w:t>299,7</w:t>
      </w:r>
      <w:r w:rsidR="00634AB8" w:rsidRPr="00A30BFD">
        <w:t xml:space="preserve"> тыс. руб.).</w:t>
      </w:r>
      <w:r w:rsidR="00283DE1" w:rsidRPr="00A30BFD">
        <w:t xml:space="preserve"> </w:t>
      </w:r>
      <w:r w:rsidR="00634AB8" w:rsidRPr="00A30BFD">
        <w:t xml:space="preserve"> </w:t>
      </w:r>
      <w:r w:rsidR="005E2C15" w:rsidRPr="00A30BFD">
        <w:t>Кассовое исполнение годового</w:t>
      </w:r>
      <w:r w:rsidR="005E2C15">
        <w:t xml:space="preserve"> плана 15,9%</w:t>
      </w:r>
      <w:r w:rsidR="005E2C15" w:rsidRPr="00A30BFD">
        <w:t xml:space="preserve">. По сравнению с прошлым годом расходы </w:t>
      </w:r>
      <w:r w:rsidR="005E2C15">
        <w:t>сниз</w:t>
      </w:r>
      <w:r w:rsidR="005E2C15" w:rsidRPr="00A30BFD">
        <w:t xml:space="preserve">ились на </w:t>
      </w:r>
      <w:r w:rsidR="005E2C15">
        <w:t>3,8</w:t>
      </w:r>
      <w:r w:rsidR="005E2C15" w:rsidRPr="00A30BFD">
        <w:t xml:space="preserve"> тыс. руб. или на </w:t>
      </w:r>
      <w:r w:rsidR="005E2C15">
        <w:t>1,3</w:t>
      </w:r>
      <w:r w:rsidR="005E2C15" w:rsidRPr="00A30BFD">
        <w:t>%.</w:t>
      </w:r>
    </w:p>
    <w:p w:rsidR="00283DE1" w:rsidRPr="005E2C15" w:rsidRDefault="00283DE1" w:rsidP="00283DE1">
      <w:pPr>
        <w:ind w:firstLine="709"/>
        <w:jc w:val="both"/>
      </w:pPr>
      <w:r w:rsidRPr="005E2C15">
        <w:t xml:space="preserve"> </w:t>
      </w:r>
      <w:r w:rsidRPr="005E2C15">
        <w:rPr>
          <w:b/>
        </w:rPr>
        <w:t xml:space="preserve"> </w:t>
      </w:r>
      <w:r w:rsidRPr="005E2C15">
        <w:t>В структуре расходов</w:t>
      </w:r>
      <w:r w:rsidRPr="005E2C15">
        <w:rPr>
          <w:b/>
        </w:rPr>
        <w:t xml:space="preserve"> </w:t>
      </w:r>
      <w:r w:rsidRPr="005E2C15">
        <w:t>раздела «Социальная политика»:</w:t>
      </w:r>
    </w:p>
    <w:p w:rsidR="003D19DE" w:rsidRDefault="003D19DE" w:rsidP="003D19DE">
      <w:pPr>
        <w:ind w:firstLine="709"/>
        <w:jc w:val="both"/>
      </w:pPr>
      <w:r w:rsidRPr="005E2C15">
        <w:t xml:space="preserve">-  </w:t>
      </w:r>
      <w:r w:rsidR="005E2C15">
        <w:t>60,5</w:t>
      </w:r>
      <w:r w:rsidRPr="005E2C15">
        <w:t xml:space="preserve"> % или </w:t>
      </w:r>
      <w:r w:rsidR="005E2C15">
        <w:t>1481,8</w:t>
      </w:r>
      <w:r w:rsidRPr="005E2C15">
        <w:t xml:space="preserve"> тыс. руб. занимают расходы   на предоставление </w:t>
      </w:r>
      <w:r w:rsidR="005E2C15" w:rsidRPr="005E2C15">
        <w:t xml:space="preserve">бюджетным учреждениям </w:t>
      </w:r>
      <w:r w:rsidRPr="005E2C15">
        <w:t>субсидии на иные цели (по выплате компенсации части родительск</w:t>
      </w:r>
      <w:r w:rsidR="005E2C15">
        <w:t xml:space="preserve">ой платы), кассовое исполнение </w:t>
      </w:r>
      <w:r w:rsidRPr="005E2C15">
        <w:t xml:space="preserve"> годово</w:t>
      </w:r>
      <w:r w:rsidR="005E2C15">
        <w:t>го</w:t>
      </w:r>
      <w:r w:rsidRPr="005E2C15">
        <w:t xml:space="preserve"> план</w:t>
      </w:r>
      <w:r w:rsidR="005E2C15">
        <w:t>а</w:t>
      </w:r>
      <w:r w:rsidRPr="005E2C15">
        <w:t xml:space="preserve"> </w:t>
      </w:r>
      <w:r w:rsidR="005E2C15">
        <w:t>25,9</w:t>
      </w:r>
      <w:r w:rsidRPr="005E2C15">
        <w:t>%;</w:t>
      </w:r>
    </w:p>
    <w:p w:rsidR="00283DE1" w:rsidRPr="00EB37F2" w:rsidRDefault="00283DE1" w:rsidP="00283DE1">
      <w:pPr>
        <w:ind w:firstLine="709"/>
        <w:jc w:val="both"/>
      </w:pPr>
      <w:r w:rsidRPr="00EB37F2">
        <w:t xml:space="preserve">-  </w:t>
      </w:r>
      <w:r w:rsidR="00EB37F2">
        <w:t>27,3</w:t>
      </w:r>
      <w:r w:rsidRPr="00EB37F2">
        <w:t xml:space="preserve"> % или </w:t>
      </w:r>
      <w:r w:rsidR="00EB37F2">
        <w:t>668,2</w:t>
      </w:r>
      <w:r w:rsidRPr="00EB37F2">
        <w:t xml:space="preserve"> тыс. руб. занимают расходы   на  выплаты пособий, компенсаций и иных социальных выплат  гражданам, кроме публичных нормативных обязательств</w:t>
      </w:r>
      <w:r w:rsidR="00B234C0" w:rsidRPr="00EB37F2">
        <w:t xml:space="preserve">, кассовое исполнение – </w:t>
      </w:r>
      <w:r w:rsidR="00382496">
        <w:t>21,6</w:t>
      </w:r>
      <w:r w:rsidR="00B234C0" w:rsidRPr="00EB37F2">
        <w:t>%</w:t>
      </w:r>
      <w:r w:rsidRPr="00EB37F2">
        <w:t xml:space="preserve"> (пенсии муниципальным служащим выплачены </w:t>
      </w:r>
      <w:r w:rsidR="00382496">
        <w:t xml:space="preserve">в сумме 643,7 или    </w:t>
      </w:r>
      <w:r w:rsidRPr="00EB37F2">
        <w:t xml:space="preserve"> </w:t>
      </w:r>
      <w:r w:rsidR="00382496">
        <w:t>22,8</w:t>
      </w:r>
      <w:r w:rsidR="00634AB8" w:rsidRPr="00EB37F2">
        <w:t xml:space="preserve"> </w:t>
      </w:r>
      <w:r w:rsidR="00382496">
        <w:t xml:space="preserve">% годового </w:t>
      </w:r>
      <w:r w:rsidRPr="00EB37F2">
        <w:t>план</w:t>
      </w:r>
      <w:r w:rsidR="00382496">
        <w:t>а</w:t>
      </w:r>
      <w:r w:rsidRPr="00EB37F2">
        <w:t xml:space="preserve">, оплата проезда </w:t>
      </w:r>
      <w:r w:rsidR="00382496" w:rsidRPr="00EB37F2">
        <w:t>онкобольным</w:t>
      </w:r>
      <w:r w:rsidR="00CA23C4">
        <w:t xml:space="preserve"> </w:t>
      </w:r>
      <w:r w:rsidRPr="00EB37F2">
        <w:t xml:space="preserve"> выплачен</w:t>
      </w:r>
      <w:r w:rsidR="00CA23C4">
        <w:t>а в сумме 24,5</w:t>
      </w:r>
      <w:r w:rsidR="00382496" w:rsidRPr="00EB37F2">
        <w:t xml:space="preserve"> тыс.</w:t>
      </w:r>
      <w:r w:rsidR="00CA23C4">
        <w:t xml:space="preserve"> </w:t>
      </w:r>
      <w:r w:rsidR="00382496" w:rsidRPr="00EB37F2">
        <w:t>руб</w:t>
      </w:r>
      <w:r w:rsidR="00CA23C4">
        <w:t>.</w:t>
      </w:r>
      <w:r w:rsidR="00F73A74">
        <w:t xml:space="preserve"> </w:t>
      </w:r>
      <w:r w:rsidR="007E1F46">
        <w:t>или</w:t>
      </w:r>
      <w:r w:rsidRPr="00EB37F2">
        <w:t xml:space="preserve"> </w:t>
      </w:r>
      <w:r w:rsidR="007E1F46">
        <w:t>14,4</w:t>
      </w:r>
      <w:r w:rsidRPr="00EB37F2">
        <w:t>%</w:t>
      </w:r>
      <w:r w:rsidR="007E1F46">
        <w:t xml:space="preserve"> годового плана)</w:t>
      </w:r>
      <w:r w:rsidR="00B234C0" w:rsidRPr="00EB37F2">
        <w:t>.</w:t>
      </w:r>
      <w:r w:rsidRPr="00EB37F2">
        <w:t xml:space="preserve"> </w:t>
      </w:r>
    </w:p>
    <w:p w:rsidR="003D19DE" w:rsidRPr="004502A6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62D8B">
        <w:rPr>
          <w:rFonts w:ascii="Times New Roman" w:hAnsi="Times New Roman" w:cs="Times New Roman"/>
          <w:b w:val="0"/>
          <w:sz w:val="24"/>
          <w:szCs w:val="24"/>
        </w:rPr>
        <w:t>11,6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C62D8B">
        <w:rPr>
          <w:rFonts w:ascii="Times New Roman" w:hAnsi="Times New Roman" w:cs="Times New Roman"/>
          <w:b w:val="0"/>
          <w:sz w:val="24"/>
          <w:szCs w:val="24"/>
        </w:rPr>
        <w:t>284,5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</w:t>
      </w:r>
      <w:r w:rsidR="00C62D8B">
        <w:rPr>
          <w:rFonts w:ascii="Times New Roman" w:hAnsi="Times New Roman" w:cs="Times New Roman"/>
          <w:b w:val="0"/>
          <w:sz w:val="24"/>
          <w:szCs w:val="24"/>
        </w:rPr>
        <w:t>– 16,3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>%</w:t>
      </w:r>
      <w:r w:rsidR="00C62D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>(</w:t>
      </w:r>
      <w:r w:rsidR="001708CB">
        <w:rPr>
          <w:rFonts w:ascii="Times New Roman" w:hAnsi="Times New Roman" w:cs="Times New Roman"/>
          <w:b w:val="0"/>
          <w:sz w:val="24"/>
          <w:szCs w:val="24"/>
        </w:rPr>
        <w:t>наибольший объем расходов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4502A6">
        <w:t xml:space="preserve"> 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1708CB">
        <w:rPr>
          <w:rFonts w:ascii="Times New Roman" w:hAnsi="Times New Roman" w:cs="Times New Roman"/>
          <w:b w:val="0"/>
          <w:sz w:val="24"/>
          <w:szCs w:val="24"/>
        </w:rPr>
        <w:t xml:space="preserve"> 96,5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1708CB">
        <w:rPr>
          <w:rFonts w:ascii="Times New Roman" w:hAnsi="Times New Roman" w:cs="Times New Roman"/>
          <w:b w:val="0"/>
          <w:sz w:val="24"/>
          <w:szCs w:val="24"/>
        </w:rPr>
        <w:t>274,6</w:t>
      </w:r>
      <w:r w:rsidRPr="004502A6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283DE1" w:rsidRPr="001708CB" w:rsidRDefault="00283DE1" w:rsidP="00283DE1">
      <w:pPr>
        <w:ind w:firstLine="709"/>
        <w:jc w:val="both"/>
      </w:pPr>
      <w:r w:rsidRPr="001708CB">
        <w:t xml:space="preserve">-  </w:t>
      </w:r>
      <w:r w:rsidR="00DF7D03" w:rsidRPr="001708CB">
        <w:t>0,</w:t>
      </w:r>
      <w:r w:rsidR="001708CB">
        <w:t>6</w:t>
      </w:r>
      <w:r w:rsidRPr="001708CB">
        <w:t xml:space="preserve"> % или </w:t>
      </w:r>
      <w:r w:rsidR="001708CB">
        <w:t>15,2</w:t>
      </w:r>
      <w:r w:rsidRPr="001708CB">
        <w:t xml:space="preserve"> тыс. руб. занимают расходы </w:t>
      </w:r>
      <w:r w:rsidR="001708CB">
        <w:t>на осуществление государственных полномочий по выплате вознаграждений профессиональным опекунам</w:t>
      </w:r>
      <w:r w:rsidR="00DD5A16">
        <w:t>,</w:t>
      </w:r>
      <w:r w:rsidRPr="001708CB">
        <w:t xml:space="preserve"> кассовое исполнение </w:t>
      </w:r>
      <w:r w:rsidR="00DD5A16" w:rsidRPr="001708CB">
        <w:t>годово</w:t>
      </w:r>
      <w:r w:rsidR="00DD5A16">
        <w:t>го</w:t>
      </w:r>
      <w:r w:rsidRPr="001708CB">
        <w:t xml:space="preserve"> план</w:t>
      </w:r>
      <w:r w:rsidR="00DD5A16">
        <w:t>а</w:t>
      </w:r>
      <w:r w:rsidRPr="001708CB">
        <w:t xml:space="preserve"> </w:t>
      </w:r>
      <w:r w:rsidR="00DD5A16">
        <w:t>16,7%;</w:t>
      </w:r>
    </w:p>
    <w:p w:rsidR="00555E17" w:rsidRPr="00165C12" w:rsidRDefault="00283DE1" w:rsidP="00555E17">
      <w:pPr>
        <w:ind w:firstLine="709"/>
        <w:jc w:val="both"/>
      </w:pPr>
      <w:r w:rsidRPr="00165C12">
        <w:rPr>
          <w:b/>
        </w:rPr>
        <w:t>Расходы раздела «Физическая культура и спорт»</w:t>
      </w:r>
      <w:r w:rsidRPr="00165C12">
        <w:t xml:space="preserve"> составляют в структуре 0,1 %, или </w:t>
      </w:r>
      <w:r w:rsidR="00165C12">
        <w:t>110,0</w:t>
      </w:r>
      <w:r w:rsidRPr="00165C12">
        <w:t xml:space="preserve"> тыс. руб.    Кассовое исполнение  годового плана   составило </w:t>
      </w:r>
      <w:r w:rsidR="00165C12">
        <w:t>22,0</w:t>
      </w:r>
      <w:r w:rsidR="00555E17" w:rsidRPr="00165C12">
        <w:t xml:space="preserve"> </w:t>
      </w:r>
      <w:r w:rsidRPr="00165C12">
        <w:t xml:space="preserve">%. </w:t>
      </w:r>
      <w:r w:rsidR="00555E17" w:rsidRPr="00165C12">
        <w:t xml:space="preserve">По сравнению с прошлым годом расходы уменьшились на </w:t>
      </w:r>
      <w:r w:rsidR="00165C12">
        <w:t>30</w:t>
      </w:r>
      <w:r w:rsidR="00555E17" w:rsidRPr="00165C12">
        <w:t xml:space="preserve">,0 тыс. руб. или на </w:t>
      </w:r>
      <w:r w:rsidR="00165C12">
        <w:t>21,4</w:t>
      </w:r>
      <w:r w:rsidR="00555E17" w:rsidRPr="00165C12">
        <w:t>%.</w:t>
      </w:r>
    </w:p>
    <w:p w:rsidR="00165C12" w:rsidRDefault="00283DE1" w:rsidP="00165C12">
      <w:pPr>
        <w:ind w:firstLine="709"/>
        <w:jc w:val="both"/>
        <w:rPr>
          <w:b/>
        </w:rPr>
      </w:pPr>
      <w:r w:rsidRPr="00165C12">
        <w:t>Расходы на 100% составляют перечисления бюджетным учреждениям субсидий на иные цели.</w:t>
      </w:r>
      <w:r w:rsidR="00165C12">
        <w:t xml:space="preserve"> Анализ кассового исполнения </w:t>
      </w:r>
      <w:r w:rsidR="00165C12" w:rsidRPr="00BE2E3E">
        <w:t xml:space="preserve">годового плана </w:t>
      </w:r>
      <w:r w:rsidR="00165C12" w:rsidRPr="000A2C55">
        <w:t>субсидии на иные цели</w:t>
      </w:r>
      <w:r w:rsidR="00165C12" w:rsidRPr="00BE2E3E">
        <w:t xml:space="preserve"> в разрезе</w:t>
      </w:r>
      <w:r w:rsidR="00165C12">
        <w:t xml:space="preserve"> мероприятий представлен в таблице № </w:t>
      </w:r>
      <w:r w:rsidR="00333E69">
        <w:t>7</w:t>
      </w:r>
      <w:r w:rsidR="00165C12">
        <w:t>.</w:t>
      </w:r>
    </w:p>
    <w:p w:rsidR="00165C12" w:rsidRPr="00A12072" w:rsidRDefault="00165C12" w:rsidP="00165C1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A12072">
        <w:rPr>
          <w:rFonts w:ascii="Times New Roman" w:hAnsi="Times New Roman" w:cs="Times New Roman"/>
          <w:b w:val="0"/>
        </w:rPr>
        <w:t>Таблица №</w:t>
      </w:r>
      <w:r w:rsidR="002B5E30">
        <w:rPr>
          <w:rFonts w:ascii="Times New Roman" w:hAnsi="Times New Roman" w:cs="Times New Roman"/>
          <w:b w:val="0"/>
        </w:rPr>
        <w:t xml:space="preserve"> </w:t>
      </w:r>
      <w:r w:rsidR="00333E69">
        <w:rPr>
          <w:rFonts w:ascii="Times New Roman" w:hAnsi="Times New Roman" w:cs="Times New Roman"/>
          <w:b w:val="0"/>
        </w:rPr>
        <w:t>7</w:t>
      </w:r>
      <w:r w:rsidRPr="00A12072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165C12" w:rsidRPr="00003B54" w:rsidTr="00165C12">
        <w:tc>
          <w:tcPr>
            <w:tcW w:w="6204" w:type="dxa"/>
            <w:vAlign w:val="center"/>
          </w:tcPr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  <w:r w:rsidR="002B5E3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(мероприятие)</w:t>
            </w:r>
          </w:p>
        </w:tc>
        <w:tc>
          <w:tcPr>
            <w:tcW w:w="1559" w:type="dxa"/>
            <w:vAlign w:val="center"/>
          </w:tcPr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134" w:type="dxa"/>
            <w:vAlign w:val="center"/>
          </w:tcPr>
          <w:p w:rsidR="00165C12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квартал 2018 год</w:t>
            </w:r>
          </w:p>
        </w:tc>
        <w:tc>
          <w:tcPr>
            <w:tcW w:w="956" w:type="dxa"/>
            <w:vAlign w:val="center"/>
          </w:tcPr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165C12" w:rsidRPr="002C08CE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C08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65C12" w:rsidRPr="00003B54" w:rsidTr="002B5E30">
        <w:tc>
          <w:tcPr>
            <w:tcW w:w="6204" w:type="dxa"/>
          </w:tcPr>
          <w:p w:rsidR="00165C12" w:rsidRPr="002C08CE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59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956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37,5</w:t>
            </w:r>
          </w:p>
        </w:tc>
      </w:tr>
      <w:tr w:rsidR="00165C12" w:rsidRPr="00003B54" w:rsidTr="002B5E30">
        <w:tc>
          <w:tcPr>
            <w:tcW w:w="6204" w:type="dxa"/>
          </w:tcPr>
          <w:p w:rsidR="00165C12" w:rsidRPr="002C08CE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559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400,0</w:t>
            </w:r>
          </w:p>
        </w:tc>
        <w:tc>
          <w:tcPr>
            <w:tcW w:w="1134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956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165C12" w:rsidRPr="00003B54" w:rsidTr="002B5E30">
        <w:tc>
          <w:tcPr>
            <w:tcW w:w="6204" w:type="dxa"/>
          </w:tcPr>
          <w:p w:rsidR="00165C12" w:rsidRPr="002C08CE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Текущий ремонт спортивных сооружений</w:t>
            </w:r>
          </w:p>
        </w:tc>
        <w:tc>
          <w:tcPr>
            <w:tcW w:w="1559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65C12" w:rsidRPr="00003B54" w:rsidTr="002B5E30">
        <w:tc>
          <w:tcPr>
            <w:tcW w:w="6204" w:type="dxa"/>
          </w:tcPr>
          <w:p w:rsidR="00165C12" w:rsidRPr="002C08CE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110,0</w:t>
            </w:r>
          </w:p>
        </w:tc>
        <w:tc>
          <w:tcPr>
            <w:tcW w:w="956" w:type="dxa"/>
            <w:vAlign w:val="center"/>
          </w:tcPr>
          <w:p w:rsidR="00165C12" w:rsidRPr="002C08CE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22,0</w:t>
            </w:r>
          </w:p>
        </w:tc>
      </w:tr>
    </w:tbl>
    <w:p w:rsidR="00165C12" w:rsidRPr="00165C12" w:rsidRDefault="00165C12" w:rsidP="00283DE1">
      <w:pPr>
        <w:ind w:firstLine="709"/>
        <w:jc w:val="both"/>
      </w:pPr>
    </w:p>
    <w:p w:rsidR="00283DE1" w:rsidRDefault="00283DE1" w:rsidP="00555E17">
      <w:pPr>
        <w:ind w:firstLine="709"/>
        <w:jc w:val="both"/>
      </w:pPr>
      <w:r w:rsidRPr="008D3E83">
        <w:rPr>
          <w:b/>
        </w:rPr>
        <w:lastRenderedPageBreak/>
        <w:t>Расходы раздела «Обслуживание государственного и муниципального долга»</w:t>
      </w:r>
      <w:r w:rsidRPr="008D3E83">
        <w:t xml:space="preserve"> составляют в структуре 0,</w:t>
      </w:r>
      <w:r w:rsidR="00104401">
        <w:t>4</w:t>
      </w:r>
      <w:r w:rsidRPr="008D3E83">
        <w:t xml:space="preserve"> %, или </w:t>
      </w:r>
      <w:r w:rsidR="00104401">
        <w:t>499,9</w:t>
      </w:r>
      <w:r w:rsidRPr="008D3E83">
        <w:t xml:space="preserve"> тыс. руб.    Кассовое исполнение годового плана   составило </w:t>
      </w:r>
      <w:r w:rsidR="00104401">
        <w:t>17,6</w:t>
      </w:r>
      <w:r w:rsidRPr="008D3E83">
        <w:t xml:space="preserve">%.  </w:t>
      </w:r>
      <w:r w:rsidR="00555E17" w:rsidRPr="008D3E83">
        <w:t>По сра</w:t>
      </w:r>
      <w:r w:rsidR="00104401">
        <w:t>внению с прошлым годом расходы сниз</w:t>
      </w:r>
      <w:r w:rsidR="00555E17" w:rsidRPr="008D3E83">
        <w:t xml:space="preserve">ились на </w:t>
      </w:r>
      <w:r w:rsidR="00104401">
        <w:t>25,5</w:t>
      </w:r>
      <w:r w:rsidR="00555E17" w:rsidRPr="008D3E83">
        <w:t xml:space="preserve"> тыс. руб. или на </w:t>
      </w:r>
      <w:r w:rsidR="00104401">
        <w:t>4,9</w:t>
      </w:r>
      <w:r w:rsidR="00555E17" w:rsidRPr="008D3E83">
        <w:t>%.</w:t>
      </w:r>
    </w:p>
    <w:p w:rsidR="00E7535A" w:rsidRPr="00E7535A" w:rsidRDefault="00E7535A" w:rsidP="00E7535A">
      <w:pPr>
        <w:jc w:val="both"/>
      </w:pPr>
      <w:r>
        <w:t xml:space="preserve">            </w:t>
      </w:r>
      <w:r w:rsidRPr="00E7535A">
        <w:t>Согласно Долговой книге</w:t>
      </w:r>
      <w:r w:rsidRPr="00C555CC">
        <w:rPr>
          <w:sz w:val="28"/>
          <w:szCs w:val="28"/>
        </w:rPr>
        <w:t xml:space="preserve"> </w:t>
      </w:r>
      <w:r w:rsidRPr="00E7535A">
        <w:t xml:space="preserve">представлена оценка положения </w:t>
      </w:r>
      <w:r>
        <w:t>МО «Ленский муниципальный район»</w:t>
      </w:r>
      <w:r w:rsidRPr="00E7535A">
        <w:t xml:space="preserve"> по объему внутренних долговых обязательств по состоянию на отчетную дату.</w:t>
      </w:r>
    </w:p>
    <w:p w:rsidR="00E7535A" w:rsidRDefault="007C552B" w:rsidP="00555E17">
      <w:pPr>
        <w:ind w:firstLine="709"/>
        <w:jc w:val="both"/>
      </w:pPr>
      <w:r>
        <w:t xml:space="preserve">Фактический объем долгового обязательства на начало года 01.01.2018 г. – 18144,1 тыс. руб. </w:t>
      </w:r>
    </w:p>
    <w:p w:rsidR="00E7535A" w:rsidRDefault="007C552B" w:rsidP="00555E17">
      <w:pPr>
        <w:ind w:firstLine="709"/>
        <w:jc w:val="both"/>
      </w:pPr>
      <w:r>
        <w:t>Привлечено долговых обязательств в 1 квартале 2018 г. – 8939,8 тыс. руб.</w:t>
      </w:r>
    </w:p>
    <w:p w:rsidR="00E7535A" w:rsidRDefault="007C552B" w:rsidP="00555E17">
      <w:pPr>
        <w:ind w:firstLine="709"/>
        <w:jc w:val="both"/>
      </w:pPr>
      <w:r>
        <w:t>Погашено долговых обязательств в 1 квартале 2018 г. – 8000,0 тыс. руб.</w:t>
      </w:r>
      <w:r w:rsidRPr="007C552B">
        <w:t xml:space="preserve"> </w:t>
      </w:r>
    </w:p>
    <w:p w:rsidR="007C552B" w:rsidRPr="008D3E83" w:rsidRDefault="007C552B" w:rsidP="00555E17">
      <w:pPr>
        <w:ind w:firstLine="709"/>
        <w:jc w:val="both"/>
      </w:pPr>
      <w:r>
        <w:t>Фактический объем долгового обязательства на конец отчетного периода – 19083,9 тыс. руб.</w:t>
      </w:r>
      <w:r w:rsidR="004314FC">
        <w:t xml:space="preserve"> </w:t>
      </w:r>
      <w:r w:rsidR="004314FC" w:rsidRPr="008D3E83">
        <w:t>По сра</w:t>
      </w:r>
      <w:r w:rsidR="004314FC">
        <w:t xml:space="preserve">внению с долговыми обязательствами на начало года </w:t>
      </w:r>
      <w:r w:rsidR="004474FE">
        <w:t>ф</w:t>
      </w:r>
      <w:r w:rsidR="004314FC">
        <w:t>актический объем долгов</w:t>
      </w:r>
      <w:r w:rsidR="004474FE">
        <w:t>ых</w:t>
      </w:r>
      <w:r w:rsidR="004314FC">
        <w:t xml:space="preserve"> обязательств на  01.0</w:t>
      </w:r>
      <w:r w:rsidR="004474FE">
        <w:t>4</w:t>
      </w:r>
      <w:r w:rsidR="004314FC">
        <w:t>.2018 г.</w:t>
      </w:r>
      <w:r w:rsidR="004474FE">
        <w:t xml:space="preserve"> увеличился на 939,8 тыс. руб.</w:t>
      </w:r>
    </w:p>
    <w:p w:rsidR="00E06F6A" w:rsidRDefault="00283DE1" w:rsidP="00BD11D6">
      <w:pPr>
        <w:ind w:firstLine="709"/>
        <w:jc w:val="both"/>
      </w:pPr>
      <w:r w:rsidRPr="00E06F6A">
        <w:rPr>
          <w:b/>
        </w:rPr>
        <w:t>Расходы раздела «Межбюджетные трансферты»</w:t>
      </w:r>
      <w:r w:rsidRPr="00E06F6A">
        <w:t xml:space="preserve"> составляют в структуре 1,</w:t>
      </w:r>
      <w:r w:rsidR="00E06F6A">
        <w:t>3</w:t>
      </w:r>
      <w:r w:rsidRPr="00E06F6A">
        <w:t xml:space="preserve"> %, или </w:t>
      </w:r>
      <w:r w:rsidR="00E06F6A">
        <w:t>1625,1</w:t>
      </w:r>
      <w:r w:rsidRPr="00E06F6A">
        <w:t xml:space="preserve"> тыс. руб., в том числе: </w:t>
      </w:r>
    </w:p>
    <w:p w:rsidR="00E06F6A" w:rsidRDefault="00E06F6A" w:rsidP="00BD11D6">
      <w:pPr>
        <w:ind w:firstLine="709"/>
        <w:jc w:val="both"/>
      </w:pPr>
      <w:r>
        <w:t xml:space="preserve">- </w:t>
      </w:r>
      <w:r w:rsidR="00283DE1" w:rsidRPr="00E06F6A">
        <w:t>дотаци</w:t>
      </w:r>
      <w:r>
        <w:t>и</w:t>
      </w:r>
      <w:r w:rsidR="00283DE1" w:rsidRPr="00E06F6A">
        <w:t xml:space="preserve"> на выравнивание бюджетной обеспеченности   - </w:t>
      </w:r>
      <w:r>
        <w:t>24,9</w:t>
      </w:r>
      <w:r w:rsidR="00283DE1" w:rsidRPr="00E06F6A">
        <w:t>% (</w:t>
      </w:r>
      <w:r>
        <w:t>825,1</w:t>
      </w:r>
      <w:r w:rsidR="00D67C49">
        <w:t xml:space="preserve"> тыс. руб.);</w:t>
      </w:r>
      <w:r w:rsidR="00283DE1" w:rsidRPr="00E06F6A">
        <w:t xml:space="preserve"> </w:t>
      </w:r>
      <w:r>
        <w:t xml:space="preserve">      </w:t>
      </w:r>
    </w:p>
    <w:p w:rsidR="00E06F6A" w:rsidRDefault="00E06F6A" w:rsidP="00BD11D6">
      <w:pPr>
        <w:ind w:firstLine="709"/>
        <w:jc w:val="both"/>
      </w:pPr>
      <w:r>
        <w:t>- иные дотации</w:t>
      </w:r>
      <w:r w:rsidR="00283DE1" w:rsidRPr="00E06F6A">
        <w:t xml:space="preserve"> – </w:t>
      </w:r>
      <w:r>
        <w:t>21,7</w:t>
      </w:r>
      <w:r w:rsidR="00283DE1" w:rsidRPr="00E06F6A">
        <w:t>% (</w:t>
      </w:r>
      <w:r>
        <w:t>800,0</w:t>
      </w:r>
      <w:r w:rsidR="00283DE1" w:rsidRPr="00E06F6A">
        <w:t xml:space="preserve"> тыс. руб.)</w:t>
      </w:r>
      <w:r w:rsidR="00D67C49">
        <w:t>.</w:t>
      </w:r>
    </w:p>
    <w:p w:rsidR="00BD11D6" w:rsidRPr="00E06F6A" w:rsidRDefault="007E13E4" w:rsidP="00BD11D6">
      <w:pPr>
        <w:ind w:firstLine="709"/>
        <w:jc w:val="both"/>
      </w:pPr>
      <w:r w:rsidRPr="00E06F6A">
        <w:t>По сравнению с прошлым годом</w:t>
      </w:r>
      <w:r w:rsidR="00D67C49">
        <w:t xml:space="preserve"> в целом по разделу</w:t>
      </w:r>
      <w:r w:rsidRPr="00E06F6A">
        <w:t xml:space="preserve"> расходы увеличились на </w:t>
      </w:r>
      <w:r w:rsidR="00D67C49">
        <w:t>189,9</w:t>
      </w:r>
      <w:r w:rsidRPr="00E06F6A">
        <w:t xml:space="preserve"> тыс. руб. или на </w:t>
      </w:r>
      <w:r w:rsidR="00D67C49">
        <w:t>13,2%.</w:t>
      </w:r>
    </w:p>
    <w:p w:rsidR="002B05F2" w:rsidRPr="00C0277F" w:rsidRDefault="00F30D21" w:rsidP="00F30D21">
      <w:pPr>
        <w:ind w:firstLine="709"/>
        <w:jc w:val="both"/>
      </w:pPr>
      <w:r w:rsidRPr="00C0277F">
        <w:rPr>
          <w:b/>
        </w:rPr>
        <w:t xml:space="preserve">Анализ  </w:t>
      </w:r>
      <w:r w:rsidR="00BD11D6" w:rsidRPr="00C0277F">
        <w:rPr>
          <w:b/>
        </w:rPr>
        <w:t xml:space="preserve"> расход</w:t>
      </w:r>
      <w:r w:rsidRPr="00C0277F">
        <w:rPr>
          <w:b/>
        </w:rPr>
        <w:t>ов</w:t>
      </w:r>
      <w:r w:rsidR="00BD11D6" w:rsidRPr="00C0277F">
        <w:rPr>
          <w:b/>
        </w:rPr>
        <w:t xml:space="preserve"> бюджета за 1 </w:t>
      </w:r>
      <w:r w:rsidR="00720D99">
        <w:rPr>
          <w:b/>
        </w:rPr>
        <w:t>квартал</w:t>
      </w:r>
      <w:r w:rsidR="00BD11D6" w:rsidRPr="00C0277F">
        <w:rPr>
          <w:b/>
        </w:rPr>
        <w:t xml:space="preserve"> 201</w:t>
      </w:r>
      <w:r w:rsidR="00720D99">
        <w:rPr>
          <w:b/>
        </w:rPr>
        <w:t>8</w:t>
      </w:r>
      <w:r w:rsidR="00BD11D6" w:rsidRPr="00C0277F">
        <w:rPr>
          <w:b/>
        </w:rPr>
        <w:t xml:space="preserve"> года в разрезе муниципальных программ</w:t>
      </w:r>
      <w:r w:rsidR="00BD11D6" w:rsidRPr="00C0277F">
        <w:t xml:space="preserve"> представлен</w:t>
      </w:r>
      <w:r w:rsidRPr="00C0277F">
        <w:t xml:space="preserve"> </w:t>
      </w:r>
      <w:r w:rsidR="00BD11D6" w:rsidRPr="00C0277F">
        <w:t xml:space="preserve"> в таблице №</w:t>
      </w:r>
      <w:r w:rsidR="00B548A5">
        <w:t xml:space="preserve"> </w:t>
      </w:r>
      <w:r w:rsidR="00333E69">
        <w:t>8</w:t>
      </w:r>
      <w:r w:rsidRPr="00C0277F">
        <w:t>, на основании данных</w:t>
      </w:r>
      <w:r w:rsidR="00BD11D6" w:rsidRPr="00C0277F">
        <w:t xml:space="preserve"> </w:t>
      </w:r>
      <w:r w:rsidRPr="00C0277F">
        <w:t xml:space="preserve">отчета Отдела экономики и прогнозирования,  </w:t>
      </w:r>
      <w:r w:rsidR="00BD11D6" w:rsidRPr="00C0277F">
        <w:t>размещенном</w:t>
      </w:r>
      <w:r w:rsidRPr="00C0277F">
        <w:t xml:space="preserve"> </w:t>
      </w:r>
      <w:r w:rsidR="00BD11D6" w:rsidRPr="00C0277F">
        <w:t xml:space="preserve"> на сайте</w:t>
      </w:r>
      <w:r w:rsidRPr="00C0277F">
        <w:t xml:space="preserve"> Администрации. </w:t>
      </w:r>
      <w:proofErr w:type="gramStart"/>
      <w:r w:rsidRPr="00C0277F">
        <w:t>Кассовые</w:t>
      </w:r>
      <w:proofErr w:type="gramEnd"/>
      <w:r w:rsidRPr="00C0277F">
        <w:t xml:space="preserve"> </w:t>
      </w:r>
      <w:r w:rsidR="00333E69">
        <w:t xml:space="preserve">исполнение </w:t>
      </w:r>
      <w:r w:rsidRPr="00C0277F">
        <w:t>расход</w:t>
      </w:r>
      <w:r w:rsidR="00333E69">
        <w:t>ов</w:t>
      </w:r>
      <w:r w:rsidRPr="00C0277F">
        <w:t xml:space="preserve"> бюджета по муниципальным программам в 1 </w:t>
      </w:r>
      <w:r w:rsidR="00720D99">
        <w:t>квартал</w:t>
      </w:r>
      <w:r w:rsidRPr="00C0277F">
        <w:t xml:space="preserve">  201</w:t>
      </w:r>
      <w:r w:rsidR="00720D99">
        <w:t>8</w:t>
      </w:r>
      <w:r w:rsidRPr="00C0277F">
        <w:t xml:space="preserve"> </w:t>
      </w:r>
      <w:r w:rsidR="002B05F2" w:rsidRPr="00C0277F">
        <w:t>г</w:t>
      </w:r>
      <w:r w:rsidRPr="00C0277F">
        <w:t>ода составили</w:t>
      </w:r>
      <w:r w:rsidR="002B05F2" w:rsidRPr="00C0277F">
        <w:t xml:space="preserve"> </w:t>
      </w:r>
      <w:r w:rsidR="00333E69">
        <w:t>126079,36</w:t>
      </w:r>
      <w:r w:rsidR="00B507AE" w:rsidRPr="00C0277F">
        <w:t xml:space="preserve"> тыс. руб. или 9</w:t>
      </w:r>
      <w:r w:rsidR="00333E69">
        <w:t>9,9</w:t>
      </w:r>
      <w:r w:rsidR="00B507AE" w:rsidRPr="00C0277F">
        <w:t xml:space="preserve"> % от всех расходов.</w:t>
      </w:r>
    </w:p>
    <w:p w:rsidR="0004290F" w:rsidRPr="00B548A5" w:rsidRDefault="00BD11D6" w:rsidP="00B507AE">
      <w:pPr>
        <w:ind w:firstLine="709"/>
        <w:jc w:val="right"/>
        <w:rPr>
          <w:sz w:val="20"/>
          <w:szCs w:val="20"/>
        </w:rPr>
      </w:pPr>
      <w:r w:rsidRPr="00B548A5">
        <w:rPr>
          <w:sz w:val="20"/>
          <w:szCs w:val="20"/>
        </w:rPr>
        <w:t>таблица №</w:t>
      </w:r>
      <w:r w:rsidR="00B548A5">
        <w:rPr>
          <w:sz w:val="20"/>
          <w:szCs w:val="20"/>
        </w:rPr>
        <w:t xml:space="preserve"> </w:t>
      </w:r>
      <w:r w:rsidR="00333E69">
        <w:rPr>
          <w:sz w:val="20"/>
          <w:szCs w:val="20"/>
        </w:rPr>
        <w:t>8</w:t>
      </w:r>
      <w:r w:rsidR="00B548A5">
        <w:rPr>
          <w:sz w:val="20"/>
          <w:szCs w:val="20"/>
        </w:rPr>
        <w:t xml:space="preserve">  (</w:t>
      </w:r>
      <w:r w:rsidRPr="00B548A5">
        <w:rPr>
          <w:sz w:val="20"/>
          <w:szCs w:val="20"/>
        </w:rPr>
        <w:t>тыс. руб.)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263"/>
        <w:gridCol w:w="1152"/>
        <w:gridCol w:w="1418"/>
        <w:gridCol w:w="1152"/>
        <w:gridCol w:w="1235"/>
      </w:tblGrid>
      <w:tr w:rsidR="001F5A2A" w:rsidRPr="00B548A5" w:rsidTr="009A1890">
        <w:trPr>
          <w:trHeight w:val="70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№</w:t>
            </w:r>
          </w:p>
          <w:p w:rsidR="001F5A2A" w:rsidRPr="00B548A5" w:rsidRDefault="00C16606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>
              <w:rPr>
                <w:w w:val="80"/>
                <w:sz w:val="18"/>
                <w:szCs w:val="18"/>
              </w:rPr>
              <w:t>П</w:t>
            </w:r>
            <w:proofErr w:type="gramEnd"/>
            <w:r>
              <w:rPr>
                <w:w w:val="80"/>
                <w:sz w:val="18"/>
                <w:szCs w:val="18"/>
              </w:rPr>
              <w:t>/</w:t>
            </w:r>
            <w:r w:rsidR="001F5A2A" w:rsidRPr="00B548A5">
              <w:rPr>
                <w:w w:val="80"/>
                <w:sz w:val="18"/>
                <w:szCs w:val="18"/>
              </w:rPr>
              <w:t>П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Итого по</w:t>
            </w:r>
          </w:p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 xml:space="preserve"> МП</w:t>
            </w:r>
          </w:p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в расходах</w:t>
            </w:r>
          </w:p>
          <w:p w:rsidR="001F5A2A" w:rsidRPr="00B548A5" w:rsidRDefault="001F5A2A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A" w:rsidRPr="00B548A5" w:rsidRDefault="001F5A2A" w:rsidP="001F5A2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 xml:space="preserve">       %</w:t>
            </w:r>
          </w:p>
          <w:p w:rsidR="001F5A2A" w:rsidRPr="00B548A5" w:rsidRDefault="009A1890" w:rsidP="00C845FA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B548A5">
              <w:rPr>
                <w:w w:val="80"/>
                <w:sz w:val="20"/>
                <w:szCs w:val="20"/>
              </w:rPr>
              <w:t>И</w:t>
            </w:r>
            <w:r w:rsidR="001F5A2A" w:rsidRPr="00B548A5">
              <w:rPr>
                <w:w w:val="80"/>
                <w:sz w:val="20"/>
                <w:szCs w:val="20"/>
              </w:rPr>
              <w:t>сполнения</w:t>
            </w:r>
            <w:r>
              <w:rPr>
                <w:w w:val="80"/>
                <w:sz w:val="20"/>
                <w:szCs w:val="20"/>
              </w:rPr>
              <w:t xml:space="preserve"> к</w:t>
            </w:r>
            <w:r w:rsidR="00C845FA">
              <w:rPr>
                <w:w w:val="80"/>
                <w:sz w:val="20"/>
                <w:szCs w:val="20"/>
              </w:rPr>
              <w:t xml:space="preserve"> показателям,</w:t>
            </w:r>
            <w:r>
              <w:rPr>
                <w:w w:val="80"/>
                <w:sz w:val="20"/>
                <w:szCs w:val="20"/>
              </w:rPr>
              <w:t xml:space="preserve"> утвержденным </w:t>
            </w:r>
            <w:r w:rsidR="00C845FA">
              <w:rPr>
                <w:w w:val="80"/>
                <w:sz w:val="20"/>
                <w:szCs w:val="20"/>
              </w:rPr>
              <w:t>решением СД от 14.02.2018г.</w:t>
            </w:r>
          </w:p>
        </w:tc>
      </w:tr>
      <w:tr w:rsidR="001F5A2A" w:rsidRPr="00B548A5" w:rsidTr="00013687">
        <w:trPr>
          <w:trHeight w:val="4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1F5A2A" w:rsidP="0004290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B548A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296B62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6B62">
              <w:rPr>
                <w:w w:val="80"/>
                <w:sz w:val="20"/>
                <w:szCs w:val="20"/>
              </w:rPr>
              <w:t>«Охрана здоровья граждан Ленского района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296B62" w:rsidRDefault="0001368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296B62" w:rsidRDefault="0001368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296B62" w:rsidRDefault="0001368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296B62" w:rsidRDefault="0001368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1F5A2A" w:rsidRPr="00B03C1F" w:rsidTr="00013687">
        <w:trPr>
          <w:trHeight w:val="50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C16606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C16606">
              <w:rPr>
                <w:w w:val="80"/>
                <w:sz w:val="20"/>
                <w:szCs w:val="20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30442,4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67422,8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97865,2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1F5A2A" w:rsidRPr="00B03C1F" w:rsidTr="00013687">
        <w:trPr>
          <w:trHeight w:val="8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873DED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873DED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873DED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873DED">
              <w:rPr>
                <w:bCs/>
                <w:w w:val="80"/>
                <w:sz w:val="20"/>
                <w:szCs w:val="20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873DED" w:rsidRDefault="00A20A5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873DED" w:rsidRDefault="00A20A5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873DED" w:rsidRDefault="00A20A5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873DED" w:rsidRDefault="00A20A5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4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C16606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C16606">
              <w:rPr>
                <w:w w:val="80"/>
                <w:sz w:val="20"/>
                <w:szCs w:val="20"/>
              </w:rPr>
              <w:t>«Развитие сферы культуры МО "Ленский муниципальный район"</w:t>
            </w:r>
            <w:r w:rsidR="00C16606">
              <w:rPr>
                <w:w w:val="80"/>
                <w:sz w:val="20"/>
                <w:szCs w:val="20"/>
              </w:rPr>
              <w:t xml:space="preserve"> </w:t>
            </w:r>
            <w:r w:rsidRPr="00C16606">
              <w:rPr>
                <w:w w:val="80"/>
                <w:sz w:val="20"/>
                <w:szCs w:val="20"/>
              </w:rPr>
              <w:t>на 201</w:t>
            </w:r>
            <w:r w:rsidR="00C16606">
              <w:rPr>
                <w:w w:val="80"/>
                <w:sz w:val="20"/>
                <w:szCs w:val="20"/>
              </w:rPr>
              <w:t>8</w:t>
            </w:r>
            <w:r w:rsidRPr="00C16606">
              <w:rPr>
                <w:w w:val="80"/>
                <w:sz w:val="20"/>
                <w:szCs w:val="20"/>
              </w:rPr>
              <w:t>-20</w:t>
            </w:r>
            <w:r w:rsidR="00C16606">
              <w:rPr>
                <w:w w:val="80"/>
                <w:sz w:val="20"/>
                <w:szCs w:val="20"/>
              </w:rPr>
              <w:t>20</w:t>
            </w:r>
            <w:r w:rsidRPr="00C16606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1F5A2A" w:rsidRPr="00B03C1F" w:rsidTr="00013687">
        <w:trPr>
          <w:trHeight w:val="40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548A5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B548A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548A5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B548A5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B0466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EF0CC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5A2A" w:rsidRPr="00B54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548A5" w:rsidRDefault="00B548A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5A2A" w:rsidRPr="00B54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B548A5" w:rsidRDefault="00B548A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1F5A2A" w:rsidRPr="00B03C1F" w:rsidTr="00013687">
        <w:trPr>
          <w:trHeight w:val="80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7E5B8F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7E5B8F">
              <w:rPr>
                <w:sz w:val="20"/>
                <w:szCs w:val="20"/>
              </w:rPr>
              <w:t>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7E5B8F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7E5B8F">
              <w:rPr>
                <w:w w:val="80"/>
                <w:sz w:val="20"/>
                <w:szCs w:val="20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7E5B8F" w:rsidRDefault="007E5B8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7E5B8F" w:rsidRDefault="007E5B8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7E5B8F" w:rsidRDefault="007E5B8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7E5B8F" w:rsidRDefault="007E5B8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55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16C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316CE2">
              <w:rPr>
                <w:bCs/>
                <w:w w:val="80"/>
                <w:sz w:val="20"/>
                <w:szCs w:val="20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316CE2" w:rsidRDefault="00822A5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56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16C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316CE2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316CE2" w:rsidRDefault="00822A5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6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16C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316CE2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316CE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316CE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316CE2" w:rsidRDefault="00316CE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1F5A2A" w:rsidRPr="00B03C1F" w:rsidTr="00013687">
        <w:trPr>
          <w:trHeight w:val="4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9C5D15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5D15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9C5D15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9C5D15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9C5D15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5171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5171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9C5D15" w:rsidRDefault="009C5D15" w:rsidP="00517142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517142">
              <w:rPr>
                <w:sz w:val="20"/>
                <w:szCs w:val="20"/>
              </w:rPr>
              <w:t>6</w:t>
            </w:r>
          </w:p>
        </w:tc>
      </w:tr>
      <w:tr w:rsidR="001F5A2A" w:rsidRPr="00B03C1F" w:rsidTr="00013687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4C3818" w:rsidRDefault="001F5A2A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C38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4C3818" w:rsidRDefault="001F5A2A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4C3818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proofErr w:type="gramStart"/>
            <w:r w:rsidRPr="004C3818">
              <w:rPr>
                <w:w w:val="80"/>
                <w:sz w:val="20"/>
                <w:szCs w:val="20"/>
              </w:rPr>
              <w:t xml:space="preserve">( </w:t>
            </w:r>
            <w:proofErr w:type="gramEnd"/>
            <w:r w:rsidRPr="004C3818">
              <w:rPr>
                <w:w w:val="80"/>
                <w:sz w:val="20"/>
                <w:szCs w:val="20"/>
              </w:rPr>
              <w:t>2017-2019 годы)»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4C3818" w:rsidRDefault="004C38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4C3818" w:rsidRDefault="004C38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4C3818" w:rsidRDefault="004C38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4C3818" w:rsidRDefault="004C38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F5A2A" w:rsidRPr="00B03C1F" w:rsidTr="00013687">
        <w:trPr>
          <w:trHeight w:val="5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1E16F0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E16F0">
              <w:rPr>
                <w:sz w:val="20"/>
                <w:szCs w:val="20"/>
              </w:rPr>
              <w:t>12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1E16F0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E16F0">
              <w:rPr>
                <w:w w:val="80"/>
                <w:sz w:val="20"/>
                <w:szCs w:val="20"/>
              </w:rPr>
              <w:t>«</w:t>
            </w:r>
            <w:r w:rsidRPr="001E16F0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E16F0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E16F0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E16F0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E16F0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E16F0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E16F0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1E16F0" w:rsidRDefault="00822A5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E16F0"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4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C16606">
              <w:rPr>
                <w:sz w:val="20"/>
                <w:szCs w:val="20"/>
              </w:rPr>
              <w:t>13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C16606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</w:t>
            </w:r>
            <w:r w:rsidR="00C16606">
              <w:rPr>
                <w:w w:val="80"/>
                <w:sz w:val="20"/>
                <w:szCs w:val="20"/>
              </w:rPr>
              <w:t>8</w:t>
            </w:r>
            <w:r w:rsidRPr="00C16606">
              <w:rPr>
                <w:w w:val="80"/>
                <w:sz w:val="20"/>
                <w:szCs w:val="20"/>
              </w:rPr>
              <w:t>-20</w:t>
            </w:r>
            <w:r w:rsidR="00C16606">
              <w:rPr>
                <w:w w:val="80"/>
                <w:sz w:val="20"/>
                <w:szCs w:val="20"/>
              </w:rPr>
              <w:t>20</w:t>
            </w:r>
            <w:r w:rsidRPr="00C16606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B0466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B0466E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B0466E">
              <w:rPr>
                <w:sz w:val="20"/>
                <w:szCs w:val="20"/>
              </w:rPr>
              <w:t>7</w:t>
            </w:r>
          </w:p>
        </w:tc>
      </w:tr>
      <w:tr w:rsidR="001F5A2A" w:rsidRPr="00B03C1F" w:rsidTr="00013687">
        <w:trPr>
          <w:trHeight w:val="5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14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316CE2" w:rsidRDefault="001F5A2A" w:rsidP="00316CE2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316CE2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</w:t>
            </w:r>
            <w:r w:rsidR="00316CE2">
              <w:rPr>
                <w:w w:val="80"/>
                <w:sz w:val="20"/>
                <w:szCs w:val="20"/>
              </w:rPr>
              <w:t>8-2020</w:t>
            </w:r>
            <w:r w:rsidRPr="00316CE2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316CE2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316CE2" w:rsidRDefault="00822A5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16CE2"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6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C16606">
              <w:rPr>
                <w:sz w:val="20"/>
                <w:szCs w:val="20"/>
              </w:rPr>
              <w:t>15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16606" w:rsidRDefault="001F5A2A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C16606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на 201</w:t>
            </w:r>
            <w:r w:rsidR="00C16606">
              <w:rPr>
                <w:w w:val="80"/>
                <w:sz w:val="20"/>
                <w:szCs w:val="20"/>
              </w:rPr>
              <w:t>8</w:t>
            </w:r>
            <w:r w:rsidRPr="00C16606">
              <w:rPr>
                <w:w w:val="80"/>
                <w:sz w:val="20"/>
                <w:szCs w:val="20"/>
              </w:rPr>
              <w:t>-20</w:t>
            </w:r>
            <w:r w:rsidR="00C16606">
              <w:rPr>
                <w:w w:val="80"/>
                <w:sz w:val="20"/>
                <w:szCs w:val="20"/>
              </w:rPr>
              <w:t>20</w:t>
            </w:r>
            <w:r w:rsidRPr="00C16606">
              <w:rPr>
                <w:w w:val="80"/>
                <w:sz w:val="20"/>
                <w:szCs w:val="20"/>
              </w:rPr>
              <w:t xml:space="preserve">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16606" w:rsidRDefault="00C16606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1F5A2A" w:rsidRPr="00B03C1F" w:rsidTr="00013687">
        <w:trPr>
          <w:trHeight w:val="57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D468C1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468C1">
              <w:rPr>
                <w:sz w:val="20"/>
                <w:szCs w:val="20"/>
              </w:rPr>
              <w:t>16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D468C1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468C1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D468C1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468C1"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D468C1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468C1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D468C1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468C1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D468C1" w:rsidRDefault="00822A5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468C1">
              <w:rPr>
                <w:sz w:val="20"/>
                <w:szCs w:val="20"/>
              </w:rPr>
              <w:t>0</w:t>
            </w:r>
          </w:p>
        </w:tc>
      </w:tr>
      <w:tr w:rsidR="001F5A2A" w:rsidRPr="00B03C1F" w:rsidTr="00013687">
        <w:trPr>
          <w:trHeight w:val="1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1B2313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1B2313">
              <w:rPr>
                <w:sz w:val="20"/>
                <w:szCs w:val="20"/>
              </w:rPr>
              <w:t>17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1B2313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B2313">
              <w:rPr>
                <w:w w:val="80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B2313" w:rsidRDefault="001B231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F83F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B2313" w:rsidRDefault="001B2313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1B2313" w:rsidRDefault="001B2313" w:rsidP="00F83FD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F83F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1B2313" w:rsidRDefault="00F83FD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1F5A2A" w:rsidRPr="00B03C1F" w:rsidTr="00013687">
        <w:trPr>
          <w:trHeight w:val="6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F824BB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F824BB">
              <w:rPr>
                <w:sz w:val="20"/>
                <w:szCs w:val="20"/>
              </w:rPr>
              <w:t>19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F824BB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F824BB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F824BB" w:rsidRDefault="00F824B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F824BB" w:rsidRDefault="00F824B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F824BB" w:rsidRDefault="00F83FD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F824BB" w:rsidRDefault="00F824BB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1F5A2A" w:rsidRPr="00B03C1F" w:rsidTr="00013687">
        <w:trPr>
          <w:trHeight w:val="7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845FA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C845FA">
              <w:rPr>
                <w:sz w:val="20"/>
                <w:szCs w:val="20"/>
              </w:rPr>
              <w:t>20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C845FA" w:rsidRDefault="001F5A2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C845FA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845FA" w:rsidRDefault="00C845F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845FA" w:rsidRDefault="00C845F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C845FA" w:rsidRDefault="00C845F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C845FA" w:rsidRDefault="004130F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1F5A2A" w:rsidRPr="00B03C1F" w:rsidTr="00013687">
        <w:trPr>
          <w:trHeight w:val="6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D68BF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D68BF">
              <w:rPr>
                <w:sz w:val="20"/>
                <w:szCs w:val="20"/>
              </w:rPr>
              <w:t>21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5D68BF" w:rsidRDefault="001F5A2A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5D68BF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5D68BF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5D68BF">
              <w:rPr>
                <w:bCs/>
                <w:w w:val="80"/>
                <w:sz w:val="20"/>
                <w:szCs w:val="20"/>
              </w:rPr>
              <w:t>в МО «Ленский муниципальный район»  на  2016 - 2018 годы"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D68BF" w:rsidRDefault="005D68B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D68BF" w:rsidRDefault="001F5A2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D68BF"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5D68BF" w:rsidRDefault="005D68B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5D68BF" w:rsidRDefault="005D68B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744" w:rsidRPr="005D68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</w:t>
            </w:r>
          </w:p>
        </w:tc>
      </w:tr>
      <w:tr w:rsidR="001F5A2A" w:rsidRPr="00B03C1F" w:rsidTr="00013687">
        <w:trPr>
          <w:trHeight w:val="4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9C5D15" w:rsidRDefault="001F5A2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C5D15">
              <w:rPr>
                <w:sz w:val="20"/>
                <w:szCs w:val="20"/>
              </w:rPr>
              <w:t>22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9C5D15" w:rsidRDefault="001F5A2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9C5D15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9C5D15" w:rsidRDefault="009C5D15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DA25EF" w:rsidRPr="00B03C1F" w:rsidTr="00013687">
        <w:trPr>
          <w:trHeight w:val="4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EF" w:rsidRPr="009C5D15" w:rsidRDefault="00DA25EF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EF" w:rsidRPr="009C5D15" w:rsidRDefault="00DA25EF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«</w:t>
            </w:r>
            <w:r w:rsidR="00FF536E">
              <w:rPr>
                <w:w w:val="80"/>
                <w:sz w:val="20"/>
                <w:szCs w:val="20"/>
              </w:rPr>
              <w:t>Ф</w:t>
            </w:r>
            <w:r>
              <w:rPr>
                <w:w w:val="80"/>
                <w:sz w:val="20"/>
                <w:szCs w:val="20"/>
              </w:rPr>
              <w:t>ормирование комфортной городской среды на территории МО «Ленский муниципальный район» на 2018-2022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EF" w:rsidRDefault="00DA25E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EF" w:rsidRDefault="00DA25E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EF" w:rsidRDefault="00DA25E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F" w:rsidRDefault="00DA25E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1F5A2A" w:rsidRPr="00B03C1F" w:rsidTr="00DA25EF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B03C1F" w:rsidRDefault="001F5A2A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i/>
                <w:sz w:val="20"/>
                <w:szCs w:val="20"/>
              </w:rPr>
            </w:pPr>
            <w:r w:rsidRPr="00B03C1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A" w:rsidRPr="00DA25EF" w:rsidRDefault="001F5A2A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DA25E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A0102" w:rsidRDefault="00BA0102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0102">
              <w:rPr>
                <w:b/>
                <w:sz w:val="20"/>
                <w:szCs w:val="20"/>
              </w:rPr>
              <w:t>53698,9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A0102" w:rsidRDefault="00BA0102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0102">
              <w:rPr>
                <w:b/>
                <w:sz w:val="20"/>
                <w:szCs w:val="20"/>
              </w:rPr>
              <w:t>72380,46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A" w:rsidRPr="00BA0102" w:rsidRDefault="00BA0102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0102">
              <w:rPr>
                <w:b/>
                <w:sz w:val="20"/>
                <w:szCs w:val="20"/>
              </w:rPr>
              <w:t>126079,36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2A" w:rsidRPr="00BA0102" w:rsidRDefault="007513F5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</w:t>
            </w:r>
          </w:p>
        </w:tc>
      </w:tr>
    </w:tbl>
    <w:p w:rsidR="00AC2258" w:rsidRDefault="00F00DD5" w:rsidP="00AC2258">
      <w:pPr>
        <w:ind w:firstLine="709"/>
        <w:jc w:val="both"/>
        <w:rPr>
          <w:b/>
          <w:i/>
        </w:rPr>
      </w:pPr>
      <w:r w:rsidRPr="00CF5E20">
        <w:t>Из 2</w:t>
      </w:r>
      <w:r w:rsidR="00CF5E20">
        <w:t>3</w:t>
      </w:r>
      <w:r w:rsidRPr="00CF5E20">
        <w:t xml:space="preserve"> муниципальн</w:t>
      </w:r>
      <w:r w:rsidR="00854945">
        <w:t>ых</w:t>
      </w:r>
      <w:r w:rsidRPr="00CF5E20">
        <w:t xml:space="preserve"> программ не финансировались в 1 </w:t>
      </w:r>
      <w:r w:rsidR="000179CB">
        <w:t>квартале</w:t>
      </w:r>
      <w:r w:rsidRPr="00CF5E20">
        <w:t xml:space="preserve"> </w:t>
      </w:r>
      <w:r w:rsidR="000179CB">
        <w:t>7</w:t>
      </w:r>
      <w:r w:rsidRPr="00CF5E20">
        <w:t xml:space="preserve"> программ </w:t>
      </w:r>
      <w:r w:rsidR="00201305">
        <w:t>или 1,5</w:t>
      </w:r>
      <w:r w:rsidR="001C0AF3" w:rsidRPr="00CF5E20">
        <w:t xml:space="preserve">% </w:t>
      </w:r>
      <w:r w:rsidRPr="00CF5E20">
        <w:t>(</w:t>
      </w:r>
      <w:r w:rsidR="00932165">
        <w:t>с планом на год 7971,2</w:t>
      </w:r>
      <w:r w:rsidRPr="00CF5E20">
        <w:t xml:space="preserve"> тыс.</w:t>
      </w:r>
      <w:r w:rsidR="00932165">
        <w:t xml:space="preserve"> </w:t>
      </w:r>
      <w:r w:rsidRPr="00CF5E20">
        <w:t>руб.</w:t>
      </w:r>
      <w:r w:rsidR="001E77F0">
        <w:t xml:space="preserve">). </w:t>
      </w:r>
      <w:r w:rsidR="00AC2258">
        <w:t xml:space="preserve">При общем уровне исполнения муниципальных </w:t>
      </w:r>
      <w:r w:rsidR="00AC2258" w:rsidRPr="00AC2258">
        <w:t xml:space="preserve">программ на уровне </w:t>
      </w:r>
      <w:r w:rsidR="00AC2258">
        <w:t>23,9</w:t>
      </w:r>
      <w:r w:rsidR="00AC2258" w:rsidRPr="00AC2258">
        <w:t xml:space="preserve"> % </w:t>
      </w:r>
      <w:r w:rsidR="00AC2258">
        <w:t>шесть</w:t>
      </w:r>
      <w:r w:rsidR="00AC2258" w:rsidRPr="00AC2258">
        <w:t xml:space="preserve"> </w:t>
      </w:r>
      <w:r w:rsidR="00AC2258">
        <w:t>муниципаль</w:t>
      </w:r>
      <w:r w:rsidR="00AC2258" w:rsidRPr="00AC2258">
        <w:t xml:space="preserve">ных программ исполнены на уровне менее </w:t>
      </w:r>
      <w:r w:rsidR="00AC2258">
        <w:t>20</w:t>
      </w:r>
      <w:r w:rsidR="00AC2258" w:rsidRPr="00AC2258">
        <w:t xml:space="preserve">% к показателям </w:t>
      </w:r>
      <w:r w:rsidR="0082182A">
        <w:t>предусмотренных постановлением о программах</w:t>
      </w:r>
      <w:r w:rsidR="00AC2258" w:rsidRPr="00AC2258">
        <w:t>.</w:t>
      </w:r>
      <w:r w:rsidR="00AC2258" w:rsidRPr="00686207">
        <w:rPr>
          <w:sz w:val="28"/>
          <w:szCs w:val="28"/>
        </w:rPr>
        <w:t xml:space="preserve"> </w:t>
      </w:r>
      <w:r w:rsidR="00283DE1" w:rsidRPr="00B03C1F">
        <w:rPr>
          <w:i/>
        </w:rPr>
        <w:t xml:space="preserve">          </w:t>
      </w:r>
    </w:p>
    <w:p w:rsidR="00283DE1" w:rsidRPr="006E374C" w:rsidRDefault="002C7D10" w:rsidP="002C7D10">
      <w:pPr>
        <w:rPr>
          <w:b/>
        </w:rPr>
      </w:pPr>
      <w:r>
        <w:rPr>
          <w:b/>
        </w:rPr>
        <w:t xml:space="preserve">            7.</w:t>
      </w:r>
      <w:r w:rsidR="00283DE1" w:rsidRPr="006E374C">
        <w:rPr>
          <w:b/>
        </w:rPr>
        <w:t>3. Остатки средств муниципального бюджета.</w:t>
      </w:r>
    </w:p>
    <w:p w:rsidR="00283DE1" w:rsidRPr="006E374C" w:rsidRDefault="00283DE1" w:rsidP="00283DE1">
      <w:pPr>
        <w:ind w:firstLine="709"/>
        <w:jc w:val="both"/>
      </w:pPr>
      <w:r w:rsidRPr="006E374C">
        <w:t xml:space="preserve"> В соответствии с дополнительно запрошенной информацией  установлено, что на 1 </w:t>
      </w:r>
      <w:r w:rsidR="00A8050B">
        <w:t>апреля 2018</w:t>
      </w:r>
      <w:r w:rsidRPr="006E374C">
        <w:t xml:space="preserve"> года остатки средств составили </w:t>
      </w:r>
      <w:r w:rsidR="007E03F0">
        <w:t>25330,1</w:t>
      </w:r>
      <w:r w:rsidRPr="006E374C">
        <w:t xml:space="preserve"> тыс. руб.:</w:t>
      </w:r>
    </w:p>
    <w:p w:rsidR="00283DE1" w:rsidRPr="006E374C" w:rsidRDefault="00283DE1" w:rsidP="00283DE1">
      <w:pPr>
        <w:ind w:firstLine="709"/>
        <w:jc w:val="both"/>
      </w:pPr>
      <w:r w:rsidRPr="00E16291">
        <w:t xml:space="preserve">  - у бюджетополучателей  остатки  средств на лицевых счетах составили </w:t>
      </w:r>
      <w:r w:rsidR="007E03F0" w:rsidRPr="00E16291">
        <w:t>84,2</w:t>
      </w:r>
      <w:r w:rsidRPr="00E16291">
        <w:t xml:space="preserve"> тыс. руб.</w:t>
      </w:r>
      <w:r w:rsidRPr="006E374C">
        <w:t xml:space="preserve"> в том числе:</w:t>
      </w:r>
    </w:p>
    <w:p w:rsidR="00E16291" w:rsidRDefault="00E16291" w:rsidP="00283DE1">
      <w:pPr>
        <w:ind w:firstLine="709"/>
        <w:jc w:val="both"/>
      </w:pPr>
      <w:r>
        <w:t xml:space="preserve"> </w:t>
      </w:r>
      <w:r w:rsidR="00283DE1" w:rsidRPr="006E374C">
        <w:t xml:space="preserve"> * Администрации МО – </w:t>
      </w:r>
      <w:r>
        <w:t>16,7</w:t>
      </w:r>
      <w:r w:rsidR="00283DE1" w:rsidRPr="006E374C">
        <w:t xml:space="preserve"> тыс. руб.,         </w:t>
      </w:r>
    </w:p>
    <w:p w:rsidR="00283DE1" w:rsidRPr="006E374C" w:rsidRDefault="00E16291" w:rsidP="00283DE1">
      <w:pPr>
        <w:ind w:firstLine="709"/>
        <w:jc w:val="both"/>
      </w:pPr>
      <w:r>
        <w:t xml:space="preserve">  * Финансовый отдел – 37,4</w:t>
      </w:r>
      <w:r w:rsidR="00283DE1" w:rsidRPr="006E374C">
        <w:t xml:space="preserve"> тыс. руб.,  </w:t>
      </w:r>
    </w:p>
    <w:p w:rsidR="00E16291" w:rsidRDefault="00E16291" w:rsidP="00283DE1">
      <w:pPr>
        <w:ind w:firstLine="709"/>
        <w:jc w:val="both"/>
      </w:pPr>
      <w:r>
        <w:t xml:space="preserve">  </w:t>
      </w:r>
      <w:r w:rsidR="00283DE1" w:rsidRPr="006E374C">
        <w:t xml:space="preserve">* Отдел образования – </w:t>
      </w:r>
      <w:r w:rsidR="00FD60FB" w:rsidRPr="006E374C">
        <w:t>1,</w:t>
      </w:r>
      <w:r>
        <w:t>5</w:t>
      </w:r>
      <w:r w:rsidR="00283DE1" w:rsidRPr="006E374C">
        <w:t xml:space="preserve"> тыс. руб.,             </w:t>
      </w:r>
    </w:p>
    <w:p w:rsidR="00740C31" w:rsidRPr="006E374C" w:rsidRDefault="00E16291" w:rsidP="00283DE1">
      <w:pPr>
        <w:ind w:firstLine="709"/>
        <w:jc w:val="both"/>
      </w:pPr>
      <w:r>
        <w:t xml:space="preserve">  </w:t>
      </w:r>
      <w:r w:rsidR="00283DE1" w:rsidRPr="006E374C">
        <w:t xml:space="preserve">* МКУ «Эксплуатационная служба» - </w:t>
      </w:r>
      <w:r>
        <w:t>28,6</w:t>
      </w:r>
      <w:r w:rsidR="00283DE1" w:rsidRPr="006E374C">
        <w:t xml:space="preserve"> тыс. руб., </w:t>
      </w:r>
    </w:p>
    <w:p w:rsidR="00283DE1" w:rsidRDefault="00740C31" w:rsidP="002808BA">
      <w:pPr>
        <w:jc w:val="both"/>
      </w:pPr>
      <w:r w:rsidRPr="006E374C">
        <w:t xml:space="preserve">           </w:t>
      </w:r>
      <w:r w:rsidR="00283DE1" w:rsidRPr="006E374C">
        <w:t xml:space="preserve">    </w:t>
      </w:r>
      <w:r w:rsidR="00283DE1" w:rsidRPr="002808BA">
        <w:t xml:space="preserve">- у бюджетных учреждений  остатки  средств на счетах составили </w:t>
      </w:r>
      <w:r w:rsidR="002808BA">
        <w:t>– 18227,9</w:t>
      </w:r>
      <w:r w:rsidR="00283DE1" w:rsidRPr="002808BA">
        <w:t xml:space="preserve"> тыс. руб.</w:t>
      </w:r>
      <w:r w:rsidR="002808BA">
        <w:t>;</w:t>
      </w:r>
    </w:p>
    <w:p w:rsidR="002808BA" w:rsidRDefault="002808BA" w:rsidP="002808BA">
      <w:pPr>
        <w:jc w:val="both"/>
      </w:pPr>
      <w:r>
        <w:t xml:space="preserve">               - средства местного бюджета – 6990,8 тыс. руб.;</w:t>
      </w:r>
    </w:p>
    <w:p w:rsidR="00E038F2" w:rsidRPr="002808BA" w:rsidRDefault="00E038F2" w:rsidP="002808BA">
      <w:pPr>
        <w:jc w:val="both"/>
      </w:pPr>
      <w:r>
        <w:t xml:space="preserve">               - межбюджетные трансферты от поселений по передаче полномочий – 27,2 тыс. руб.</w:t>
      </w:r>
    </w:p>
    <w:p w:rsidR="000A5B23" w:rsidRPr="00E038F2" w:rsidRDefault="002C7D10" w:rsidP="002C7D10">
      <w:pPr>
        <w:rPr>
          <w:b/>
        </w:rPr>
      </w:pPr>
      <w:r>
        <w:rPr>
          <w:b/>
        </w:rPr>
        <w:t xml:space="preserve">              7.</w:t>
      </w:r>
      <w:r w:rsidR="008348A6" w:rsidRPr="00E038F2">
        <w:rPr>
          <w:b/>
        </w:rPr>
        <w:t xml:space="preserve">4. </w:t>
      </w:r>
      <w:r w:rsidR="000A5B23" w:rsidRPr="00E038F2">
        <w:rPr>
          <w:b/>
        </w:rPr>
        <w:t xml:space="preserve">Отчёт  о расходовании средств резервного фонда Администрации МО «Ленский муниципальный район» за 1 </w:t>
      </w:r>
      <w:r w:rsidR="00E038F2">
        <w:rPr>
          <w:b/>
        </w:rPr>
        <w:t>квартал  2018</w:t>
      </w:r>
      <w:r w:rsidR="000A5B23" w:rsidRPr="00E038F2">
        <w:rPr>
          <w:b/>
        </w:rPr>
        <w:t xml:space="preserve"> года.</w:t>
      </w:r>
    </w:p>
    <w:p w:rsidR="003C63A2" w:rsidRPr="00E038F2" w:rsidRDefault="00FF394A" w:rsidP="00E357EE">
      <w:pPr>
        <w:autoSpaceDE w:val="0"/>
        <w:autoSpaceDN w:val="0"/>
        <w:adjustRightInd w:val="0"/>
        <w:jc w:val="both"/>
      </w:pPr>
      <w:r w:rsidRPr="00B03C1F">
        <w:rPr>
          <w:i/>
        </w:rPr>
        <w:lastRenderedPageBreak/>
        <w:t xml:space="preserve">            </w:t>
      </w:r>
      <w:proofErr w:type="gramStart"/>
      <w:r w:rsidR="003C63A2" w:rsidRPr="00E038F2">
        <w:t xml:space="preserve">В соответствии </w:t>
      </w:r>
      <w:r w:rsidR="005B1DD3" w:rsidRPr="00E038F2">
        <w:t xml:space="preserve">с условиями, установленными </w:t>
      </w:r>
      <w:r w:rsidR="003C63A2" w:rsidRPr="00E038F2">
        <w:t xml:space="preserve"> статьей 81 Бюджетного кодекса Российской Федерации</w:t>
      </w:r>
      <w:r w:rsidR="009E27D3" w:rsidRPr="00E038F2">
        <w:t xml:space="preserve"> (далее – БК РФ)</w:t>
      </w:r>
      <w:r w:rsidR="003C63A2" w:rsidRPr="00E038F2">
        <w:t xml:space="preserve">, статьей </w:t>
      </w:r>
      <w:r w:rsidR="00C80064" w:rsidRPr="00E038F2">
        <w:t xml:space="preserve">13 </w:t>
      </w:r>
      <w:r w:rsidR="003C63A2" w:rsidRPr="00E038F2">
        <w:t>Решения</w:t>
      </w:r>
      <w:r w:rsidR="003C63A2" w:rsidRPr="00E038F2">
        <w:rPr>
          <w:rFonts w:eastAsiaTheme="minorHAnsi"/>
          <w:lang w:eastAsia="en-US"/>
        </w:rPr>
        <w:t xml:space="preserve"> </w:t>
      </w:r>
      <w:r w:rsidR="003C63A2" w:rsidRPr="00E038F2">
        <w:t xml:space="preserve"> о бюджете размер резервного фонда Администрации </w:t>
      </w:r>
      <w:r w:rsidR="002076E7" w:rsidRPr="00E038F2">
        <w:t>МО «Ленский муниципальный район»</w:t>
      </w:r>
      <w:r w:rsidR="003C63A2" w:rsidRPr="00E038F2">
        <w:t xml:space="preserve"> на 201</w:t>
      </w:r>
      <w:r w:rsidR="001F161F">
        <w:t>8</w:t>
      </w:r>
      <w:r w:rsidR="003C63A2" w:rsidRPr="00E038F2">
        <w:t xml:space="preserve"> год установлен в сумме </w:t>
      </w:r>
      <w:r w:rsidR="001F161F">
        <w:t>450,0</w:t>
      </w:r>
      <w:r w:rsidR="003C63A2" w:rsidRPr="00E038F2">
        <w:t xml:space="preserve"> тыс. рублей</w:t>
      </w:r>
      <w:r w:rsidR="00F87B5E" w:rsidRPr="00E038F2">
        <w:t>, в том числе на проведение аварийно-восстановительных работ и иных мероприятий</w:t>
      </w:r>
      <w:r w:rsidR="00E76400" w:rsidRPr="00E038F2">
        <w:t>,</w:t>
      </w:r>
      <w:r w:rsidR="00F87B5E" w:rsidRPr="00E038F2">
        <w:t xml:space="preserve"> связанных с ликвидацией последствий стихийных бедствий и других чрезвычайных ситуаций (далее - АВР) - </w:t>
      </w:r>
      <w:r w:rsidR="001F161F">
        <w:t>25</w:t>
      </w:r>
      <w:r w:rsidR="00F87B5E" w:rsidRPr="00E038F2">
        <w:t>0,0 тыс</w:t>
      </w:r>
      <w:proofErr w:type="gramEnd"/>
      <w:r w:rsidR="00F87B5E" w:rsidRPr="00E038F2">
        <w:t>. рублей</w:t>
      </w:r>
      <w:r w:rsidR="003C63A2" w:rsidRPr="00E038F2">
        <w:t>.</w:t>
      </w:r>
    </w:p>
    <w:p w:rsidR="00186D74" w:rsidRDefault="002076E7" w:rsidP="00E357EE">
      <w:pPr>
        <w:jc w:val="both"/>
      </w:pPr>
      <w:r w:rsidRPr="00186D74">
        <w:t xml:space="preserve">           </w:t>
      </w:r>
      <w:proofErr w:type="gramStart"/>
      <w:r w:rsidR="006700C7" w:rsidRPr="00186D74">
        <w:t>Согласно отчет</w:t>
      </w:r>
      <w:r w:rsidR="007E54DF">
        <w:t>а</w:t>
      </w:r>
      <w:proofErr w:type="gramEnd"/>
      <w:r w:rsidR="003C63A2" w:rsidRPr="00186D74">
        <w:t xml:space="preserve"> «О расходовании резервного фонда Администрации</w:t>
      </w:r>
      <w:r w:rsidRPr="00186D74">
        <w:t xml:space="preserve"> МО «Ленский муниципальный район» </w:t>
      </w:r>
      <w:r w:rsidR="003C63A2" w:rsidRPr="00186D74">
        <w:t>по состоянию на 01.0</w:t>
      </w:r>
      <w:r w:rsidR="00600342" w:rsidRPr="00186D74">
        <w:t>4</w:t>
      </w:r>
      <w:r w:rsidR="003C63A2" w:rsidRPr="00186D74">
        <w:t>.201</w:t>
      </w:r>
      <w:r w:rsidR="00600342" w:rsidRPr="00186D74">
        <w:t>8</w:t>
      </w:r>
      <w:r w:rsidR="003C63A2" w:rsidRPr="00186D74">
        <w:t xml:space="preserve"> года, принято </w:t>
      </w:r>
      <w:r w:rsidR="00186D74">
        <w:t>2</w:t>
      </w:r>
      <w:r w:rsidRPr="00186D74">
        <w:t xml:space="preserve"> распоряжени</w:t>
      </w:r>
      <w:r w:rsidR="00186D74">
        <w:t>я Администрации</w:t>
      </w:r>
      <w:r w:rsidR="003C63A2" w:rsidRPr="00186D74">
        <w:t xml:space="preserve"> </w:t>
      </w:r>
      <w:r w:rsidRPr="00186D74">
        <w:t xml:space="preserve">МО «Ленский муниципальный район» </w:t>
      </w:r>
      <w:r w:rsidR="003C63A2" w:rsidRPr="00186D74">
        <w:t>о выделении денежных средств из резервного фонда</w:t>
      </w:r>
      <w:r w:rsidR="00186D74">
        <w:t>:</w:t>
      </w:r>
    </w:p>
    <w:p w:rsidR="00186D74" w:rsidRDefault="00186D74" w:rsidP="00E357EE">
      <w:pPr>
        <w:jc w:val="both"/>
      </w:pPr>
      <w:r>
        <w:t xml:space="preserve">           -</w:t>
      </w:r>
      <w:r w:rsidR="003C63A2" w:rsidRPr="00186D74">
        <w:t xml:space="preserve"> </w:t>
      </w:r>
      <w:r>
        <w:t>на проведение ремо</w:t>
      </w:r>
      <w:r w:rsidR="002076E7" w:rsidRPr="00186D74">
        <w:t>н</w:t>
      </w:r>
      <w:r>
        <w:t xml:space="preserve">тных работ в котельной </w:t>
      </w:r>
      <w:proofErr w:type="spellStart"/>
      <w:r>
        <w:t>Очейской</w:t>
      </w:r>
      <w:proofErr w:type="spellEnd"/>
      <w:r>
        <w:t xml:space="preserve"> ОШ филиала МБОУ «</w:t>
      </w:r>
      <w:proofErr w:type="gramStart"/>
      <w:r>
        <w:t>Ленская</w:t>
      </w:r>
      <w:proofErr w:type="gramEnd"/>
      <w:r>
        <w:t xml:space="preserve"> СШ» в  сумм 34992 рубля;</w:t>
      </w:r>
    </w:p>
    <w:p w:rsidR="00186D74" w:rsidRDefault="00186D74" w:rsidP="00E357EE">
      <w:pPr>
        <w:jc w:val="both"/>
      </w:pPr>
      <w:r>
        <w:t xml:space="preserve">           - на оплату проезда делегации Ленского района в </w:t>
      </w:r>
      <w:proofErr w:type="gramStart"/>
      <w:r>
        <w:t>г</w:t>
      </w:r>
      <w:proofErr w:type="gramEnd"/>
      <w:r>
        <w:t>. Архангельск на молодежный патриотический форум «Я – ЮНАРМИЯ» в сумме 6750 рублей.</w:t>
      </w:r>
    </w:p>
    <w:p w:rsidR="002464DF" w:rsidRPr="00C63F0A" w:rsidRDefault="00E76400" w:rsidP="007510E5">
      <w:pPr>
        <w:autoSpaceDE w:val="0"/>
        <w:autoSpaceDN w:val="0"/>
        <w:adjustRightInd w:val="0"/>
        <w:jc w:val="both"/>
        <w:rPr>
          <w:b/>
        </w:rPr>
      </w:pPr>
      <w:r w:rsidRPr="00B03C1F">
        <w:rPr>
          <w:i/>
        </w:rPr>
        <w:t xml:space="preserve">        </w:t>
      </w:r>
      <w:r w:rsidR="00125CE9" w:rsidRPr="00B03C1F">
        <w:rPr>
          <w:i/>
        </w:rPr>
        <w:t xml:space="preserve"> </w:t>
      </w:r>
      <w:r w:rsidRPr="00B03C1F">
        <w:rPr>
          <w:i/>
        </w:rPr>
        <w:t xml:space="preserve"> </w:t>
      </w:r>
      <w:r w:rsidR="002C7D10" w:rsidRPr="002C7D10">
        <w:rPr>
          <w:b/>
        </w:rPr>
        <w:t>7.</w:t>
      </w:r>
      <w:r w:rsidR="008348A6" w:rsidRPr="002C7D10">
        <w:rPr>
          <w:b/>
        </w:rPr>
        <w:t>5</w:t>
      </w:r>
      <w:r w:rsidR="002464DF" w:rsidRPr="00C63F0A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1 </w:t>
      </w:r>
      <w:r w:rsidR="001F08EE">
        <w:rPr>
          <w:b/>
        </w:rPr>
        <w:t>квартал</w:t>
      </w:r>
      <w:r w:rsidR="002464DF" w:rsidRPr="00C63F0A">
        <w:rPr>
          <w:b/>
        </w:rPr>
        <w:t xml:space="preserve"> 201</w:t>
      </w:r>
      <w:r w:rsidR="001F08EE">
        <w:rPr>
          <w:b/>
        </w:rPr>
        <w:t>8</w:t>
      </w:r>
      <w:r w:rsidR="002464DF" w:rsidRPr="00C63F0A">
        <w:rPr>
          <w:b/>
        </w:rPr>
        <w:t xml:space="preserve"> года.</w:t>
      </w:r>
    </w:p>
    <w:p w:rsidR="00832037" w:rsidRPr="00C63F0A" w:rsidRDefault="00C63F0A" w:rsidP="00AC327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B33DC3">
        <w:rPr>
          <w:sz w:val="20"/>
          <w:szCs w:val="20"/>
        </w:rPr>
        <w:t xml:space="preserve"> 9</w:t>
      </w:r>
    </w:p>
    <w:tbl>
      <w:tblPr>
        <w:tblStyle w:val="af9"/>
        <w:tblW w:w="9727" w:type="dxa"/>
        <w:tblLayout w:type="fixed"/>
        <w:tblLook w:val="04A0"/>
      </w:tblPr>
      <w:tblGrid>
        <w:gridCol w:w="3057"/>
        <w:gridCol w:w="879"/>
        <w:gridCol w:w="868"/>
        <w:gridCol w:w="1342"/>
        <w:gridCol w:w="1208"/>
        <w:gridCol w:w="1118"/>
        <w:gridCol w:w="1255"/>
      </w:tblGrid>
      <w:tr w:rsidR="002464DF" w:rsidRPr="00B03C1F" w:rsidTr="00C63F0A">
        <w:trPr>
          <w:trHeight w:val="239"/>
        </w:trPr>
        <w:tc>
          <w:tcPr>
            <w:tcW w:w="3057" w:type="dxa"/>
            <w:vMerge w:val="restart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Показатели</w:t>
            </w:r>
          </w:p>
        </w:tc>
        <w:tc>
          <w:tcPr>
            <w:tcW w:w="3089" w:type="dxa"/>
            <w:gridSpan w:val="3"/>
            <w:vAlign w:val="center"/>
          </w:tcPr>
          <w:p w:rsidR="002464DF" w:rsidRPr="00C63F0A" w:rsidRDefault="002464DF" w:rsidP="00C24F96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Фактически замещено должностей</w:t>
            </w:r>
            <w:r w:rsidR="00AC327E" w:rsidRPr="00C63F0A">
              <w:rPr>
                <w:sz w:val="20"/>
                <w:szCs w:val="20"/>
              </w:rPr>
              <w:t xml:space="preserve"> </w:t>
            </w:r>
            <w:r w:rsidRPr="00C63F0A">
              <w:rPr>
                <w:sz w:val="20"/>
                <w:szCs w:val="20"/>
              </w:rPr>
              <w:t xml:space="preserve">на 1 </w:t>
            </w:r>
            <w:r w:rsidR="00C24F96">
              <w:rPr>
                <w:sz w:val="20"/>
                <w:szCs w:val="20"/>
              </w:rPr>
              <w:t>апреля</w:t>
            </w:r>
          </w:p>
        </w:tc>
        <w:tc>
          <w:tcPr>
            <w:tcW w:w="3581" w:type="dxa"/>
            <w:gridSpan w:val="3"/>
            <w:vAlign w:val="center"/>
          </w:tcPr>
          <w:p w:rsidR="002464DF" w:rsidRPr="00C63F0A" w:rsidRDefault="00A06100" w:rsidP="00C20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</w:t>
            </w:r>
            <w:r w:rsidR="002464DF" w:rsidRPr="00C63F0A">
              <w:rPr>
                <w:sz w:val="20"/>
                <w:szCs w:val="20"/>
              </w:rPr>
              <w:t xml:space="preserve"> затраты на денежное содержание на 1</w:t>
            </w:r>
            <w:r w:rsidR="00C20B93">
              <w:rPr>
                <w:sz w:val="20"/>
                <w:szCs w:val="20"/>
              </w:rPr>
              <w:t>апре</w:t>
            </w:r>
            <w:r w:rsidR="00AC327E" w:rsidRPr="00C63F0A">
              <w:rPr>
                <w:sz w:val="20"/>
                <w:szCs w:val="20"/>
              </w:rPr>
              <w:t>ля</w:t>
            </w:r>
            <w:r w:rsidR="002464DF" w:rsidRPr="00C63F0A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B03C1F" w:rsidTr="00C63F0A">
        <w:trPr>
          <w:trHeight w:val="269"/>
        </w:trPr>
        <w:tc>
          <w:tcPr>
            <w:tcW w:w="3057" w:type="dxa"/>
            <w:vMerge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201</w:t>
            </w:r>
            <w:r w:rsidR="00C20B93">
              <w:rPr>
                <w:sz w:val="20"/>
                <w:szCs w:val="20"/>
              </w:rPr>
              <w:t>7</w:t>
            </w:r>
          </w:p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года</w:t>
            </w:r>
          </w:p>
        </w:tc>
        <w:tc>
          <w:tcPr>
            <w:tcW w:w="868" w:type="dxa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201</w:t>
            </w:r>
            <w:r w:rsidR="00C20B93">
              <w:rPr>
                <w:sz w:val="20"/>
                <w:szCs w:val="20"/>
              </w:rPr>
              <w:t>8</w:t>
            </w:r>
          </w:p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года</w:t>
            </w:r>
          </w:p>
        </w:tc>
        <w:tc>
          <w:tcPr>
            <w:tcW w:w="1342" w:type="dxa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отклонения</w:t>
            </w:r>
          </w:p>
        </w:tc>
        <w:tc>
          <w:tcPr>
            <w:tcW w:w="1208" w:type="dxa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201</w:t>
            </w:r>
            <w:r w:rsidR="00C20B93">
              <w:rPr>
                <w:sz w:val="20"/>
                <w:szCs w:val="20"/>
              </w:rPr>
              <w:t>7</w:t>
            </w:r>
          </w:p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года</w:t>
            </w:r>
          </w:p>
        </w:tc>
        <w:tc>
          <w:tcPr>
            <w:tcW w:w="1118" w:type="dxa"/>
            <w:vAlign w:val="center"/>
          </w:tcPr>
          <w:p w:rsidR="002464DF" w:rsidRPr="00C63F0A" w:rsidRDefault="008C6DE3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201</w:t>
            </w:r>
            <w:r w:rsidR="00C20B93">
              <w:rPr>
                <w:sz w:val="20"/>
                <w:szCs w:val="20"/>
              </w:rPr>
              <w:t>8</w:t>
            </w:r>
          </w:p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года</w:t>
            </w:r>
          </w:p>
        </w:tc>
        <w:tc>
          <w:tcPr>
            <w:tcW w:w="1255" w:type="dxa"/>
            <w:vAlign w:val="center"/>
          </w:tcPr>
          <w:p w:rsidR="002464DF" w:rsidRPr="00C63F0A" w:rsidRDefault="002464DF" w:rsidP="00C63F0A">
            <w:pPr>
              <w:jc w:val="center"/>
              <w:rPr>
                <w:sz w:val="20"/>
                <w:szCs w:val="20"/>
              </w:rPr>
            </w:pPr>
            <w:r w:rsidRPr="00C63F0A">
              <w:rPr>
                <w:sz w:val="20"/>
                <w:szCs w:val="20"/>
              </w:rPr>
              <w:t>отклонения</w:t>
            </w:r>
          </w:p>
        </w:tc>
      </w:tr>
      <w:tr w:rsidR="00450382" w:rsidRPr="00B03C1F" w:rsidTr="00C24F96">
        <w:trPr>
          <w:trHeight w:val="460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+13,5</w:t>
            </w:r>
          </w:p>
        </w:tc>
      </w:tr>
      <w:tr w:rsidR="00450382" w:rsidRPr="00B03C1F" w:rsidTr="00C24F96">
        <w:trPr>
          <w:trHeight w:val="685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  <w:tr w:rsidR="00450382" w:rsidRPr="00B03C1F" w:rsidTr="00C24F96">
        <w:trPr>
          <w:trHeight w:val="460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 xml:space="preserve">Муниципальные служащие </w:t>
            </w:r>
          </w:p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6029,2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6665,9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+636,7</w:t>
            </w:r>
          </w:p>
        </w:tc>
      </w:tr>
      <w:tr w:rsidR="00450382" w:rsidRPr="00B03C1F" w:rsidTr="00C24F96">
        <w:trPr>
          <w:trHeight w:val="1101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+40,9</w:t>
            </w:r>
          </w:p>
        </w:tc>
      </w:tr>
      <w:tr w:rsidR="00450382" w:rsidRPr="00B03C1F" w:rsidTr="00C24F96">
        <w:trPr>
          <w:trHeight w:val="685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+5,6</w:t>
            </w:r>
          </w:p>
        </w:tc>
      </w:tr>
      <w:tr w:rsidR="00450382" w:rsidRPr="00B03C1F" w:rsidTr="00C24F96">
        <w:trPr>
          <w:trHeight w:val="460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Работники</w:t>
            </w:r>
          </w:p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-0,25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</w:tr>
      <w:tr w:rsidR="00450382" w:rsidRPr="00B03C1F" w:rsidTr="00C24F96">
        <w:trPr>
          <w:trHeight w:val="225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557,8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-18,4</w:t>
            </w:r>
          </w:p>
        </w:tc>
      </w:tr>
      <w:tr w:rsidR="00450382" w:rsidRPr="00B03C1F" w:rsidTr="00C24F96">
        <w:trPr>
          <w:trHeight w:val="363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842,88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840,81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-2,07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45313,6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51872,4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+6558,8</w:t>
            </w:r>
          </w:p>
        </w:tc>
      </w:tr>
      <w:tr w:rsidR="00CF3D1A" w:rsidRPr="00B03C1F" w:rsidTr="00C24F96">
        <w:trPr>
          <w:trHeight w:val="186"/>
        </w:trPr>
        <w:tc>
          <w:tcPr>
            <w:tcW w:w="3057" w:type="dxa"/>
          </w:tcPr>
          <w:p w:rsidR="00CF3D1A" w:rsidRPr="00C20B93" w:rsidRDefault="00CF3D1A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879" w:type="dxa"/>
            <w:vAlign w:val="center"/>
          </w:tcPr>
          <w:p w:rsidR="00CF3D1A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765,08</w:t>
            </w:r>
          </w:p>
        </w:tc>
        <w:tc>
          <w:tcPr>
            <w:tcW w:w="868" w:type="dxa"/>
            <w:vAlign w:val="center"/>
          </w:tcPr>
          <w:p w:rsidR="00CF3D1A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765,66</w:t>
            </w:r>
          </w:p>
        </w:tc>
        <w:tc>
          <w:tcPr>
            <w:tcW w:w="1342" w:type="dxa"/>
            <w:vAlign w:val="center"/>
          </w:tcPr>
          <w:p w:rsidR="00CF3D1A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+0,58</w:t>
            </w:r>
          </w:p>
        </w:tc>
        <w:tc>
          <w:tcPr>
            <w:tcW w:w="1208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41276,8</w:t>
            </w:r>
          </w:p>
        </w:tc>
        <w:tc>
          <w:tcPr>
            <w:tcW w:w="1118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45733,1</w:t>
            </w:r>
          </w:p>
        </w:tc>
        <w:tc>
          <w:tcPr>
            <w:tcW w:w="1255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+4456,3</w:t>
            </w:r>
          </w:p>
        </w:tc>
      </w:tr>
      <w:tr w:rsidR="00CF3D1A" w:rsidRPr="00B03C1F" w:rsidTr="00C24F96">
        <w:trPr>
          <w:trHeight w:val="317"/>
        </w:trPr>
        <w:tc>
          <w:tcPr>
            <w:tcW w:w="3057" w:type="dxa"/>
          </w:tcPr>
          <w:p w:rsidR="00CF3D1A" w:rsidRPr="00C20B93" w:rsidRDefault="00CF3D1A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879" w:type="dxa"/>
            <w:vAlign w:val="center"/>
          </w:tcPr>
          <w:p w:rsidR="00CF3D1A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74,05</w:t>
            </w:r>
          </w:p>
        </w:tc>
        <w:tc>
          <w:tcPr>
            <w:tcW w:w="868" w:type="dxa"/>
            <w:vAlign w:val="center"/>
          </w:tcPr>
          <w:p w:rsidR="00CF3D1A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73,15</w:t>
            </w:r>
          </w:p>
        </w:tc>
        <w:tc>
          <w:tcPr>
            <w:tcW w:w="1342" w:type="dxa"/>
            <w:vAlign w:val="center"/>
          </w:tcPr>
          <w:p w:rsidR="00CF3D1A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208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3948,1</w:t>
            </w:r>
          </w:p>
        </w:tc>
        <w:tc>
          <w:tcPr>
            <w:tcW w:w="1118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6098,8</w:t>
            </w:r>
          </w:p>
        </w:tc>
        <w:tc>
          <w:tcPr>
            <w:tcW w:w="1255" w:type="dxa"/>
            <w:vAlign w:val="center"/>
          </w:tcPr>
          <w:p w:rsidR="00CF3D1A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+2150,7</w:t>
            </w:r>
          </w:p>
        </w:tc>
      </w:tr>
      <w:tr w:rsidR="00450382" w:rsidRPr="00B03C1F" w:rsidTr="00C24F96">
        <w:trPr>
          <w:trHeight w:val="317"/>
        </w:trPr>
        <w:tc>
          <w:tcPr>
            <w:tcW w:w="3057" w:type="dxa"/>
          </w:tcPr>
          <w:p w:rsidR="00450382" w:rsidRPr="00C20B93" w:rsidRDefault="00450382" w:rsidP="00C20B93">
            <w:pPr>
              <w:rPr>
                <w:sz w:val="20"/>
                <w:szCs w:val="20"/>
              </w:rPr>
            </w:pPr>
            <w:r w:rsidRPr="00C20B93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879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868" w:type="dxa"/>
            <w:vAlign w:val="center"/>
          </w:tcPr>
          <w:p w:rsidR="00450382" w:rsidRPr="001F08EE" w:rsidRDefault="001F08E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450382" w:rsidRPr="001F08EE" w:rsidRDefault="00A4622D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-1,75</w:t>
            </w:r>
          </w:p>
        </w:tc>
        <w:tc>
          <w:tcPr>
            <w:tcW w:w="120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118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55" w:type="dxa"/>
            <w:vAlign w:val="center"/>
          </w:tcPr>
          <w:p w:rsidR="00450382" w:rsidRPr="001F08EE" w:rsidRDefault="00A0610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-48,2</w:t>
            </w:r>
          </w:p>
        </w:tc>
      </w:tr>
    </w:tbl>
    <w:p w:rsidR="00442F26" w:rsidRDefault="002464DF" w:rsidP="002464DF">
      <w:pPr>
        <w:ind w:firstLine="709"/>
        <w:jc w:val="both"/>
      </w:pPr>
      <w:r w:rsidRPr="00B03C1F">
        <w:rPr>
          <w:i/>
        </w:rPr>
        <w:t xml:space="preserve"> </w:t>
      </w:r>
      <w:proofErr w:type="gramStart"/>
      <w:r w:rsidR="00442F26">
        <w:t>Согласно отчета</w:t>
      </w:r>
      <w:proofErr w:type="gramEnd"/>
      <w:r w:rsidRPr="00442F26">
        <w:t xml:space="preserve"> за </w:t>
      </w:r>
      <w:r w:rsidR="00A11E33" w:rsidRPr="00442F26">
        <w:t xml:space="preserve">1 </w:t>
      </w:r>
      <w:r w:rsidR="00442F26">
        <w:t>квартал</w:t>
      </w:r>
      <w:r w:rsidRPr="00442F26">
        <w:t xml:space="preserve"> 201</w:t>
      </w:r>
      <w:r w:rsidR="00442F26">
        <w:t>8</w:t>
      </w:r>
      <w:r w:rsidRPr="00442F26">
        <w:t xml:space="preserve"> года общая численность муниципальных служащих Администрации составила </w:t>
      </w:r>
      <w:r w:rsidR="00A11E33" w:rsidRPr="00442F26">
        <w:t>6</w:t>
      </w:r>
      <w:r w:rsidR="003507C6" w:rsidRPr="00442F26">
        <w:t>2</w:t>
      </w:r>
      <w:r w:rsidR="00A11E33" w:rsidRPr="00442F26">
        <w:t>,5</w:t>
      </w:r>
      <w:r w:rsidRPr="00442F26">
        <w:t xml:space="preserve"> ед. (без  учета муниципальных служащих, финансируемых за счет субвенций областного бюджета и бюджетов поселений </w:t>
      </w:r>
      <w:r w:rsidR="00A11E33" w:rsidRPr="00442F26">
        <w:t>–</w:t>
      </w:r>
      <w:r w:rsidRPr="00442F26">
        <w:t xml:space="preserve"> </w:t>
      </w:r>
      <w:r w:rsidR="00A11E33" w:rsidRPr="00442F26">
        <w:t xml:space="preserve">5,5 </w:t>
      </w:r>
      <w:r w:rsidR="00442F26">
        <w:t>ед.). О</w:t>
      </w:r>
      <w:r w:rsidRPr="00442F26">
        <w:t xml:space="preserve">бщая численность работников Администрации составила </w:t>
      </w:r>
      <w:r w:rsidR="003507C6" w:rsidRPr="00442F26">
        <w:t>7</w:t>
      </w:r>
      <w:r w:rsidR="00442F26">
        <w:t>1</w:t>
      </w:r>
      <w:r w:rsidR="003507C6" w:rsidRPr="00442F26">
        <w:t>,</w:t>
      </w:r>
      <w:r w:rsidR="00F11DF4" w:rsidRPr="00442F26">
        <w:t>5</w:t>
      </w:r>
      <w:r w:rsidRPr="00442F26">
        <w:t xml:space="preserve"> ед. </w:t>
      </w:r>
      <w:r w:rsidR="00442F26">
        <w:t>О</w:t>
      </w:r>
      <w:r w:rsidR="00442F26" w:rsidRPr="00442F26">
        <w:t xml:space="preserve">бщая численность работников Администрации </w:t>
      </w:r>
      <w:r w:rsidRPr="00442F26">
        <w:t>не превыша</w:t>
      </w:r>
      <w:r w:rsidR="00442F26">
        <w:t>е</w:t>
      </w:r>
      <w:r w:rsidRPr="00442F26">
        <w:t xml:space="preserve">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7E54DF" w:rsidRDefault="002464DF" w:rsidP="002464DF">
      <w:pPr>
        <w:ind w:firstLine="709"/>
        <w:jc w:val="both"/>
      </w:pPr>
      <w:r w:rsidRPr="00442F26">
        <w:t xml:space="preserve"> </w:t>
      </w:r>
      <w:r w:rsidR="007E54DF">
        <w:t>Причины</w:t>
      </w:r>
      <w:r w:rsidRPr="00442F26">
        <w:t xml:space="preserve"> отклонения </w:t>
      </w:r>
      <w:r w:rsidR="007E54DF">
        <w:t>к</w:t>
      </w:r>
      <w:r w:rsidR="007E54DF" w:rsidRPr="007E54DF">
        <w:t>ассовы</w:t>
      </w:r>
      <w:r w:rsidR="007E54DF">
        <w:t>х</w:t>
      </w:r>
      <w:r w:rsidR="007E54DF" w:rsidRPr="007E54DF">
        <w:t xml:space="preserve"> затрат на денежное содержание</w:t>
      </w:r>
      <w:r w:rsidR="00A67C7E">
        <w:t xml:space="preserve"> (далее - ФОТ)</w:t>
      </w:r>
      <w:r w:rsidR="007E54DF">
        <w:t xml:space="preserve"> по состоянию</w:t>
      </w:r>
      <w:r w:rsidR="007E54DF" w:rsidRPr="007E54DF">
        <w:t xml:space="preserve"> на 1апреля</w:t>
      </w:r>
      <w:r w:rsidR="007E54DF">
        <w:t xml:space="preserve"> 2018 года</w:t>
      </w:r>
      <w:r w:rsidR="007E54DF" w:rsidRPr="00C63F0A">
        <w:rPr>
          <w:sz w:val="20"/>
          <w:szCs w:val="20"/>
        </w:rPr>
        <w:t xml:space="preserve"> </w:t>
      </w:r>
      <w:r w:rsidRPr="00442F26">
        <w:t xml:space="preserve"> в сравнении с </w:t>
      </w:r>
      <w:r w:rsidR="007E54DF">
        <w:t xml:space="preserve">аналогичным периодом </w:t>
      </w:r>
      <w:r w:rsidRPr="00442F26">
        <w:t>201</w:t>
      </w:r>
      <w:r w:rsidR="007E54DF">
        <w:t>7 года</w:t>
      </w:r>
      <w:r w:rsidR="007E54DF" w:rsidRPr="007E54DF">
        <w:t xml:space="preserve"> </w:t>
      </w:r>
      <w:r w:rsidR="007E54DF">
        <w:t>(по данным</w:t>
      </w:r>
      <w:r w:rsidR="007E54DF" w:rsidRPr="00442F26">
        <w:t xml:space="preserve"> Пояснительной записк</w:t>
      </w:r>
      <w:r w:rsidR="007E54DF">
        <w:t>и):</w:t>
      </w:r>
    </w:p>
    <w:p w:rsidR="008B3324" w:rsidRDefault="00A67C7E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рост ФОТ</w:t>
      </w:r>
      <w:r w:rsidR="007E54DF">
        <w:rPr>
          <w:rFonts w:ascii="Times New Roman" w:hAnsi="Times New Roman"/>
          <w:sz w:val="24"/>
          <w:szCs w:val="24"/>
        </w:rPr>
        <w:t xml:space="preserve"> на </w:t>
      </w:r>
      <w:r w:rsidR="007E54DF" w:rsidRPr="007E54DF">
        <w:rPr>
          <w:rFonts w:ascii="Times New Roman" w:hAnsi="Times New Roman"/>
          <w:sz w:val="24"/>
          <w:szCs w:val="24"/>
        </w:rPr>
        <w:t>13,5</w:t>
      </w:r>
      <w:r w:rsidR="007E54DF">
        <w:rPr>
          <w:rFonts w:ascii="Times New Roman" w:hAnsi="Times New Roman"/>
          <w:sz w:val="24"/>
          <w:szCs w:val="24"/>
        </w:rPr>
        <w:t xml:space="preserve"> тыс. руб. </w:t>
      </w:r>
      <w:r w:rsidR="007E54DF" w:rsidRPr="007E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</w:t>
      </w:r>
      <w:r w:rsidRPr="00A67C7E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>м</w:t>
      </w:r>
      <w:r w:rsidRPr="00A67C7E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м</w:t>
      </w:r>
      <w:r w:rsidRPr="00A67C7E">
        <w:rPr>
          <w:rFonts w:ascii="Times New Roman" w:hAnsi="Times New Roman"/>
          <w:sz w:val="24"/>
          <w:szCs w:val="24"/>
        </w:rPr>
        <w:t xml:space="preserve"> Собрания депутатов  МО</w:t>
      </w:r>
      <w:r>
        <w:rPr>
          <w:rFonts w:ascii="Times New Roman" w:hAnsi="Times New Roman"/>
          <w:sz w:val="24"/>
          <w:szCs w:val="24"/>
        </w:rPr>
        <w:t xml:space="preserve"> в связи с увеличением оплаты труда на 4% с 01.01.2018г.;</w:t>
      </w:r>
    </w:p>
    <w:p w:rsidR="008F5EF3" w:rsidRPr="008F5EF3" w:rsidRDefault="008F5EF3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ФОТ на 636,7 тыс. руб. </w:t>
      </w:r>
      <w:r w:rsidRPr="007E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</w:t>
      </w:r>
      <w:r w:rsidRPr="00A67C7E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>м</w:t>
      </w:r>
      <w:r w:rsidRPr="00A67C7E">
        <w:rPr>
          <w:rFonts w:ascii="Times New Roman" w:hAnsi="Times New Roman"/>
          <w:sz w:val="24"/>
          <w:szCs w:val="24"/>
        </w:rPr>
        <w:t xml:space="preserve"> служащи</w:t>
      </w:r>
      <w:r>
        <w:rPr>
          <w:rFonts w:ascii="Times New Roman" w:hAnsi="Times New Roman"/>
          <w:sz w:val="24"/>
          <w:szCs w:val="24"/>
        </w:rPr>
        <w:t>м</w:t>
      </w:r>
      <w:r w:rsidRPr="008F5EF3">
        <w:rPr>
          <w:rFonts w:ascii="Times New Roman" w:hAnsi="Times New Roman"/>
          <w:sz w:val="24"/>
          <w:szCs w:val="24"/>
        </w:rPr>
        <w:t>:</w:t>
      </w:r>
    </w:p>
    <w:p w:rsidR="00A67C7E" w:rsidRDefault="008F5EF3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5EF3">
        <w:rPr>
          <w:rFonts w:ascii="Times New Roman" w:hAnsi="Times New Roman"/>
          <w:sz w:val="24"/>
          <w:szCs w:val="24"/>
        </w:rPr>
        <w:t xml:space="preserve">            - </w:t>
      </w:r>
      <w:r>
        <w:rPr>
          <w:sz w:val="20"/>
          <w:szCs w:val="20"/>
        </w:rPr>
        <w:t xml:space="preserve"> </w:t>
      </w:r>
      <w:r w:rsidRPr="008F5EF3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на 362,7 тыс. руб. в связи с  увеличением оплаты труда на 4% с 01.01.2018 года, выплатой компенсации </w:t>
      </w:r>
      <w:r w:rsidR="00564375">
        <w:rPr>
          <w:rFonts w:ascii="Times New Roman" w:hAnsi="Times New Roman"/>
          <w:sz w:val="24"/>
          <w:szCs w:val="24"/>
        </w:rPr>
        <w:t>за неиспользованный отпуск при увольнении, единовременной выплатой при прекращении трудового договора в связи с выходом в отставку;</w:t>
      </w:r>
    </w:p>
    <w:p w:rsidR="00564375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ФО </w:t>
      </w:r>
      <w:r w:rsidRPr="008F5EF3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на 130,7 тыс. руб. в связи с  увеличением оплаты труда на 4% с 01.01.2018 года, выплатой компенсации за неиспользованный отпуск при увольнении;</w:t>
      </w:r>
    </w:p>
    <w:p w:rsidR="00564375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Отдел образования </w:t>
      </w:r>
      <w:r w:rsidRPr="008F5EF3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на 143,3 тыс. руб. в связи с  увеличением оплаты труда на 4% с 01.01.2018 года, увеличение классного чина и надбавки за выслугу лет.</w:t>
      </w:r>
    </w:p>
    <w:p w:rsidR="00DA0FD3" w:rsidRDefault="00DA0FD3" w:rsidP="00DA0FD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ФОТ на </w:t>
      </w:r>
      <w:r w:rsidR="009E480B">
        <w:rPr>
          <w:rFonts w:ascii="Times New Roman" w:hAnsi="Times New Roman"/>
          <w:sz w:val="24"/>
          <w:szCs w:val="24"/>
        </w:rPr>
        <w:t>1,3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7E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9E480B">
        <w:rPr>
          <w:rFonts w:ascii="Times New Roman" w:hAnsi="Times New Roman"/>
          <w:sz w:val="24"/>
          <w:szCs w:val="24"/>
        </w:rPr>
        <w:t xml:space="preserve"> работникам </w:t>
      </w:r>
      <w:r w:rsidR="009E480B" w:rsidRPr="008F5EF3">
        <w:rPr>
          <w:rFonts w:ascii="Times New Roman" w:hAnsi="Times New Roman"/>
          <w:sz w:val="24"/>
          <w:szCs w:val="24"/>
        </w:rPr>
        <w:t>Администрации МО</w:t>
      </w:r>
      <w:r w:rsidR="009E480B">
        <w:rPr>
          <w:rFonts w:ascii="Times New Roman" w:hAnsi="Times New Roman"/>
          <w:sz w:val="24"/>
          <w:szCs w:val="24"/>
        </w:rPr>
        <w:t>:</w:t>
      </w:r>
    </w:p>
    <w:p w:rsidR="009E480B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 18,0 тыс. руб. по работникам </w:t>
      </w:r>
      <w:r w:rsidRPr="008F5EF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в связи с увеличением МРОТ с         1 января 2018 года и начислением на него районного коэффициента и северной надбавки;</w:t>
      </w:r>
    </w:p>
    <w:p w:rsidR="009E480B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уменьшение ФОТ по работникам</w:t>
      </w:r>
      <w:r w:rsidRPr="009E4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образования </w:t>
      </w:r>
      <w:r w:rsidRPr="008F5EF3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на 16,7 тыс. руб. в связи с сокращением водителя с 1 января 2018 года.</w:t>
      </w:r>
    </w:p>
    <w:p w:rsidR="009E480B" w:rsidRDefault="009E480B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ФОТ по работникам МКУ «Эксплуатационная служба» </w:t>
      </w:r>
      <w:r w:rsidR="00D50546">
        <w:rPr>
          <w:rFonts w:ascii="Times New Roman" w:hAnsi="Times New Roman"/>
          <w:sz w:val="24"/>
          <w:szCs w:val="24"/>
        </w:rPr>
        <w:t xml:space="preserve">на 18,4 тыс. руб. </w:t>
      </w:r>
    </w:p>
    <w:p w:rsidR="00C42F68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ФОТ в муниципальных учреждениях образования произошло в связи с повышением средней заработной платы педагогических работников и повышением МРОТ с 1 января 2018 года;</w:t>
      </w:r>
    </w:p>
    <w:p w:rsidR="00AC537C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ФОТ в муниципальных учреждениях культуры произошло в связи с повышением средней заработной платы работников учреждений культуры;</w:t>
      </w:r>
    </w:p>
    <w:p w:rsidR="00AC537C" w:rsidRPr="008F5EF3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ФОТ в сфере физической культуры и спорта </w:t>
      </w:r>
      <w:r w:rsidR="005317A0">
        <w:rPr>
          <w:rFonts w:ascii="Times New Roman" w:hAnsi="Times New Roman"/>
          <w:sz w:val="24"/>
          <w:szCs w:val="24"/>
        </w:rPr>
        <w:t xml:space="preserve">на 48,2 тыс. руб. в связи с тем, что </w:t>
      </w:r>
      <w:r w:rsidR="00C41FCE">
        <w:rPr>
          <w:rFonts w:ascii="Times New Roman" w:hAnsi="Times New Roman"/>
          <w:sz w:val="24"/>
          <w:szCs w:val="24"/>
        </w:rPr>
        <w:t xml:space="preserve">не переданы </w:t>
      </w:r>
      <w:r w:rsidR="005317A0">
        <w:rPr>
          <w:rFonts w:ascii="Times New Roman" w:hAnsi="Times New Roman"/>
          <w:sz w:val="24"/>
          <w:szCs w:val="24"/>
        </w:rPr>
        <w:t>полномочия</w:t>
      </w:r>
      <w:r w:rsidR="00C41FCE" w:rsidRPr="00C41FCE">
        <w:rPr>
          <w:rFonts w:ascii="Times New Roman" w:hAnsi="Times New Roman"/>
          <w:sz w:val="24"/>
          <w:szCs w:val="24"/>
        </w:rPr>
        <w:t xml:space="preserve"> </w:t>
      </w:r>
      <w:r w:rsidR="00C41FCE">
        <w:rPr>
          <w:rFonts w:ascii="Times New Roman" w:hAnsi="Times New Roman"/>
          <w:sz w:val="24"/>
          <w:szCs w:val="24"/>
        </w:rPr>
        <w:t xml:space="preserve">с 1 января 2018 года </w:t>
      </w:r>
      <w:r w:rsidR="005317A0">
        <w:rPr>
          <w:rFonts w:ascii="Times New Roman" w:hAnsi="Times New Roman"/>
          <w:sz w:val="24"/>
          <w:szCs w:val="24"/>
        </w:rPr>
        <w:t>от МО «Козьминское» в МБОУ ДОД КЦДО.</w:t>
      </w:r>
    </w:p>
    <w:p w:rsidR="00832037" w:rsidRDefault="00485143" w:rsidP="00485143">
      <w:pPr>
        <w:pStyle w:val="af6"/>
        <w:shd w:val="clear" w:color="auto" w:fill="FFFFFF"/>
        <w:spacing w:before="0" w:beforeAutospacing="0" w:after="0" w:afterAutospacing="0"/>
        <w:jc w:val="both"/>
      </w:pPr>
      <w:r>
        <w:t xml:space="preserve">           Причины</w:t>
      </w:r>
      <w:r w:rsidRPr="00442F26">
        <w:t xml:space="preserve"> отклонения </w:t>
      </w:r>
      <w:r>
        <w:t xml:space="preserve">по численности фактически замещенных должностей  </w:t>
      </w:r>
      <w:r w:rsidRPr="007E54DF">
        <w:t>на 1апреля</w:t>
      </w:r>
      <w:r>
        <w:t xml:space="preserve"> 2018 года</w:t>
      </w:r>
      <w:r w:rsidRPr="00C63F0A">
        <w:rPr>
          <w:sz w:val="20"/>
          <w:szCs w:val="20"/>
        </w:rPr>
        <w:t xml:space="preserve"> </w:t>
      </w:r>
      <w:r w:rsidRPr="00442F26">
        <w:t xml:space="preserve"> в сравнении с </w:t>
      </w:r>
      <w:r>
        <w:t xml:space="preserve">аналогичным периодом </w:t>
      </w:r>
      <w:r w:rsidRPr="00442F26">
        <w:t>201</w:t>
      </w:r>
      <w:r>
        <w:t>7 года</w:t>
      </w:r>
      <w:r w:rsidRPr="007E54DF">
        <w:t xml:space="preserve"> </w:t>
      </w:r>
      <w:r>
        <w:t>(по данным</w:t>
      </w:r>
      <w:r w:rsidRPr="00442F26">
        <w:t xml:space="preserve"> Пояснительной записк</w:t>
      </w:r>
      <w:r>
        <w:t>и):</w:t>
      </w:r>
    </w:p>
    <w:p w:rsidR="00485143" w:rsidRPr="00485143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</w:rPr>
      </w:pPr>
      <w:r>
        <w:t xml:space="preserve">уменьшение численности муниципальных служащих </w:t>
      </w:r>
      <w:r w:rsidRPr="008F5EF3">
        <w:t>Администрации МО</w:t>
      </w:r>
      <w:r>
        <w:t xml:space="preserve"> на 2 единицы в связи с наличием вакантных должностей заведующего отделом контрольно-ревизионной работы и заместителя заведующего общим отделом;</w:t>
      </w:r>
    </w:p>
    <w:p w:rsidR="00485143" w:rsidRPr="00C41FCE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</w:rPr>
      </w:pPr>
      <w:r>
        <w:t xml:space="preserve">уменьшение численности </w:t>
      </w:r>
      <w:r w:rsidR="0021709B">
        <w:t xml:space="preserve">работников культуры </w:t>
      </w:r>
      <w:r>
        <w:t xml:space="preserve"> на </w:t>
      </w:r>
      <w:r w:rsidR="0021709B">
        <w:t>0,9</w:t>
      </w:r>
      <w:r>
        <w:t xml:space="preserve"> единицы в связи с </w:t>
      </w:r>
      <w:r w:rsidR="00C41FCE">
        <w:t>приведением штатной численности в соответствие с планом мероприятий (дорожной картой);</w:t>
      </w:r>
    </w:p>
    <w:p w:rsidR="00C41FCE" w:rsidRPr="008F5EF3" w:rsidRDefault="00C41FCE" w:rsidP="00C41FC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Pr="00C41FCE">
        <w:rPr>
          <w:rFonts w:ascii="Times New Roman" w:hAnsi="Times New Roman"/>
          <w:sz w:val="24"/>
          <w:szCs w:val="24"/>
        </w:rPr>
        <w:t xml:space="preserve">численности </w:t>
      </w:r>
      <w:r>
        <w:rPr>
          <w:rFonts w:ascii="Times New Roman" w:hAnsi="Times New Roman"/>
          <w:sz w:val="24"/>
          <w:szCs w:val="24"/>
        </w:rPr>
        <w:t xml:space="preserve"> в сфере физической культуры и спорта на</w:t>
      </w:r>
      <w:r>
        <w:t xml:space="preserve"> </w:t>
      </w:r>
      <w:r w:rsidRPr="00C41FCE">
        <w:rPr>
          <w:rFonts w:ascii="Times New Roman" w:hAnsi="Times New Roman"/>
          <w:sz w:val="24"/>
          <w:szCs w:val="24"/>
        </w:rPr>
        <w:t>1,75 единиц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связи с тем, что</w:t>
      </w:r>
      <w:r w:rsidRPr="00C41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 января 2018 года не переданы полномочия от МО «Козьминское» в МБОУ ДОД КЦДО.</w:t>
      </w:r>
    </w:p>
    <w:p w:rsidR="00C41FCE" w:rsidRPr="00B03C1F" w:rsidRDefault="00C41FCE" w:rsidP="00C41FCE">
      <w:pPr>
        <w:pStyle w:val="af6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83DE1" w:rsidRPr="003D7A62" w:rsidRDefault="00283DE1" w:rsidP="00283DE1">
      <w:pPr>
        <w:pStyle w:val="af6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3D7A62">
        <w:rPr>
          <w:b/>
        </w:rPr>
        <w:t>Выводы</w:t>
      </w:r>
    </w:p>
    <w:p w:rsidR="00283DE1" w:rsidRPr="003D7A62" w:rsidRDefault="00283DE1" w:rsidP="00283DE1">
      <w:pPr>
        <w:jc w:val="both"/>
      </w:pPr>
      <w:r w:rsidRPr="003D7A62">
        <w:t xml:space="preserve">            Утвержденный отчет об исполнении бюджета МО «Ленский муниципальный район» за 1 </w:t>
      </w:r>
      <w:r w:rsidR="003D7A62">
        <w:t>квартал</w:t>
      </w:r>
      <w:r w:rsidRPr="003D7A62">
        <w:t xml:space="preserve"> 201</w:t>
      </w:r>
      <w:r w:rsidR="003D7A62">
        <w:t>8</w:t>
      </w:r>
      <w:r w:rsidRPr="003D7A62">
        <w:t xml:space="preserve"> года предоставлен в Собрание депутатов МО «Ленский муниципальный район» и КСК с соблюдение сроков,  установленных «Положением о бюджетном процессе в МО « Ленский муниципальный район».</w:t>
      </w:r>
    </w:p>
    <w:p w:rsidR="00283DE1" w:rsidRPr="003D7A62" w:rsidRDefault="00283DE1" w:rsidP="00283DE1">
      <w:pPr>
        <w:ind w:firstLineChars="200" w:firstLine="480"/>
        <w:jc w:val="both"/>
      </w:pPr>
      <w:r w:rsidRPr="003D7A62">
        <w:t xml:space="preserve">   Бюджет за 1 </w:t>
      </w:r>
      <w:r w:rsidR="003D7A62">
        <w:t>квартал 2018</w:t>
      </w:r>
      <w:r w:rsidRPr="003D7A62">
        <w:t xml:space="preserve"> года исполнен:</w:t>
      </w:r>
    </w:p>
    <w:p w:rsidR="00283DE1" w:rsidRPr="003D7A62" w:rsidRDefault="00283DE1" w:rsidP="00283DE1">
      <w:pPr>
        <w:ind w:firstLineChars="200" w:firstLine="480"/>
        <w:jc w:val="both"/>
      </w:pPr>
      <w:r w:rsidRPr="003D7A62">
        <w:t xml:space="preserve">- по доходам на сумму  </w:t>
      </w:r>
      <w:r w:rsidR="003D7A62">
        <w:t>131199,6</w:t>
      </w:r>
      <w:r w:rsidRPr="003D7A62">
        <w:t xml:space="preserve"> тыс. руб., что составляет </w:t>
      </w:r>
      <w:r w:rsidR="003D7A62">
        <w:t>25,8</w:t>
      </w:r>
      <w:r w:rsidRPr="003D7A62">
        <w:t xml:space="preserve"> % от уточненного годового  плана;</w:t>
      </w:r>
    </w:p>
    <w:p w:rsidR="00283DE1" w:rsidRPr="003D7A62" w:rsidRDefault="00283DE1" w:rsidP="00283DE1">
      <w:pPr>
        <w:ind w:firstLineChars="200" w:firstLine="480"/>
        <w:jc w:val="both"/>
        <w:rPr>
          <w:bCs/>
        </w:rPr>
      </w:pPr>
      <w:r w:rsidRPr="003D7A62">
        <w:t xml:space="preserve">- по  расходам   на сумму   </w:t>
      </w:r>
      <w:r w:rsidR="003D7A62">
        <w:t xml:space="preserve">126209,8 </w:t>
      </w:r>
      <w:r w:rsidRPr="003D7A62">
        <w:t xml:space="preserve">тыс. руб. или на </w:t>
      </w:r>
      <w:r w:rsidR="003D7A62">
        <w:t>24,3</w:t>
      </w:r>
      <w:r w:rsidRPr="003D7A62">
        <w:t xml:space="preserve"> % от уточненного годового плана. </w:t>
      </w:r>
      <w:r w:rsidRPr="003D7A62">
        <w:rPr>
          <w:bCs/>
        </w:rPr>
        <w:t xml:space="preserve">      </w:t>
      </w:r>
    </w:p>
    <w:p w:rsidR="00283DE1" w:rsidRPr="003D7A62" w:rsidRDefault="00283DE1" w:rsidP="00283DE1">
      <w:pPr>
        <w:ind w:firstLineChars="200" w:firstLine="480"/>
        <w:jc w:val="both"/>
        <w:rPr>
          <w:color w:val="000000"/>
        </w:rPr>
      </w:pPr>
      <w:r w:rsidRPr="003D7A62">
        <w:rPr>
          <w:bCs/>
        </w:rPr>
        <w:t xml:space="preserve">- </w:t>
      </w:r>
      <w:r w:rsidR="003D7A62">
        <w:rPr>
          <w:bCs/>
        </w:rPr>
        <w:t>про</w:t>
      </w:r>
      <w:r w:rsidRPr="003D7A62">
        <w:rPr>
          <w:bCs/>
        </w:rPr>
        <w:t xml:space="preserve">фицит бюджета составил </w:t>
      </w:r>
      <w:r w:rsidR="003D7A62">
        <w:rPr>
          <w:bCs/>
        </w:rPr>
        <w:t>4989,8</w:t>
      </w:r>
      <w:r w:rsidRPr="003D7A62">
        <w:rPr>
          <w:bCs/>
        </w:rPr>
        <w:t xml:space="preserve"> тыс. руб.</w:t>
      </w:r>
      <w:r w:rsidRPr="003D7A62">
        <w:rPr>
          <w:color w:val="000000"/>
        </w:rPr>
        <w:t xml:space="preserve"> </w:t>
      </w:r>
    </w:p>
    <w:p w:rsidR="00283DE1" w:rsidRPr="00442993" w:rsidRDefault="00283DE1" w:rsidP="00283DE1">
      <w:pPr>
        <w:ind w:firstLineChars="200" w:firstLine="480"/>
        <w:jc w:val="both"/>
      </w:pPr>
      <w:r w:rsidRPr="00442993">
        <w:rPr>
          <w:color w:val="000000"/>
        </w:rPr>
        <w:t>Муниципальный долг на 01.0</w:t>
      </w:r>
      <w:r w:rsidR="00D95012" w:rsidRPr="00442993">
        <w:rPr>
          <w:color w:val="000000"/>
        </w:rPr>
        <w:t>4</w:t>
      </w:r>
      <w:r w:rsidRPr="00442993">
        <w:rPr>
          <w:color w:val="000000"/>
        </w:rPr>
        <w:t>.201</w:t>
      </w:r>
      <w:r w:rsidR="00D95012" w:rsidRPr="00442993">
        <w:rPr>
          <w:color w:val="000000"/>
        </w:rPr>
        <w:t>8</w:t>
      </w:r>
      <w:r w:rsidRPr="00442993">
        <w:rPr>
          <w:color w:val="000000"/>
        </w:rPr>
        <w:t xml:space="preserve"> года  составляет  </w:t>
      </w:r>
      <w:r w:rsidR="00441F00" w:rsidRPr="00442993">
        <w:rPr>
          <w:color w:val="000000"/>
        </w:rPr>
        <w:t>19083,9</w:t>
      </w:r>
      <w:r w:rsidRPr="00442993">
        <w:rPr>
          <w:color w:val="000000"/>
        </w:rPr>
        <w:t xml:space="preserve"> тыс. руб.</w:t>
      </w:r>
      <w:r w:rsidRPr="00442993">
        <w:t xml:space="preserve">  </w:t>
      </w:r>
    </w:p>
    <w:p w:rsidR="00D00A00" w:rsidRPr="00442993" w:rsidRDefault="00442993" w:rsidP="00283DE1">
      <w:pPr>
        <w:ind w:firstLineChars="200" w:firstLine="480"/>
        <w:jc w:val="both"/>
      </w:pPr>
      <w:r>
        <w:lastRenderedPageBreak/>
        <w:t xml:space="preserve">Налоговые и неналоговые </w:t>
      </w:r>
      <w:r w:rsidR="00283DE1" w:rsidRPr="00442993">
        <w:t xml:space="preserve">доходы  муниципального бюджета за 1 </w:t>
      </w:r>
      <w:r>
        <w:t>квартал</w:t>
      </w:r>
      <w:r w:rsidR="00283DE1" w:rsidRPr="00442993">
        <w:t xml:space="preserve"> 201</w:t>
      </w:r>
      <w:r>
        <w:t>8</w:t>
      </w:r>
      <w:r w:rsidR="00283DE1" w:rsidRPr="00442993">
        <w:t xml:space="preserve"> года составили </w:t>
      </w:r>
      <w:r>
        <w:t>21,7</w:t>
      </w:r>
      <w:r w:rsidR="00283DE1" w:rsidRPr="00442993">
        <w:t xml:space="preserve"> %</w:t>
      </w:r>
      <w:r w:rsidR="009959FD">
        <w:t xml:space="preserve"> (24 516,4 тыс. руб.)</w:t>
      </w:r>
      <w:r w:rsidR="00283DE1" w:rsidRPr="00442993">
        <w:t xml:space="preserve"> в общей сумме доходов, из них доля нен</w:t>
      </w:r>
      <w:r w:rsidR="007C0132" w:rsidRPr="00442993">
        <w:t>алоговых доходов   составила 1</w:t>
      </w:r>
      <w:r w:rsidR="009959FD">
        <w:t>3,9</w:t>
      </w:r>
      <w:r w:rsidR="00283DE1" w:rsidRPr="00442993">
        <w:t xml:space="preserve"> или </w:t>
      </w:r>
      <w:r w:rsidR="009959FD">
        <w:t>3 967,0</w:t>
      </w:r>
      <w:r w:rsidR="00283DE1" w:rsidRPr="00442993">
        <w:t xml:space="preserve"> тыс. руб.  </w:t>
      </w:r>
    </w:p>
    <w:p w:rsidR="00283DE1" w:rsidRPr="009959FD" w:rsidRDefault="00283DE1" w:rsidP="00283DE1">
      <w:pPr>
        <w:ind w:firstLineChars="200" w:firstLine="480"/>
        <w:jc w:val="both"/>
      </w:pPr>
      <w:r w:rsidRPr="00B03C1F">
        <w:rPr>
          <w:i/>
        </w:rPr>
        <w:t xml:space="preserve">  </w:t>
      </w:r>
      <w:r w:rsidRPr="009959FD">
        <w:t>Задолженность по доходам, поступающим от использования имущества, находящегося в государственной и муниципальной собственности  является</w:t>
      </w:r>
      <w:r w:rsidR="007C0132" w:rsidRPr="009959FD">
        <w:t xml:space="preserve"> резервом пополнения бюджета.  </w:t>
      </w:r>
    </w:p>
    <w:p w:rsidR="00214C8E" w:rsidRPr="009959FD" w:rsidRDefault="00214C8E" w:rsidP="00283DE1">
      <w:pPr>
        <w:ind w:firstLineChars="200" w:firstLine="480"/>
        <w:jc w:val="both"/>
      </w:pPr>
      <w:r w:rsidRPr="009959FD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283DE1" w:rsidRPr="009959FD" w:rsidRDefault="00283DE1" w:rsidP="00283DE1">
      <w:pPr>
        <w:jc w:val="center"/>
        <w:rPr>
          <w:b/>
        </w:rPr>
      </w:pPr>
      <w:r w:rsidRPr="009959FD">
        <w:rPr>
          <w:b/>
        </w:rPr>
        <w:t>Предложения</w:t>
      </w:r>
    </w:p>
    <w:p w:rsidR="00283DE1" w:rsidRPr="009959FD" w:rsidRDefault="00947490" w:rsidP="00283DE1">
      <w:pPr>
        <w:jc w:val="both"/>
      </w:pPr>
      <w:r>
        <w:t xml:space="preserve">            </w:t>
      </w:r>
      <w:r w:rsidR="00283DE1" w:rsidRPr="009959FD">
        <w:t>По результатам экспертно-аналитического мероприятия Контрольно-счетная комиссия МО «Ленский муниципальный район»  предлагает:</w:t>
      </w:r>
    </w:p>
    <w:p w:rsidR="00283DE1" w:rsidRPr="009959FD" w:rsidRDefault="00283DE1" w:rsidP="00283DE1">
      <w:pPr>
        <w:jc w:val="both"/>
      </w:pPr>
      <w:r w:rsidRPr="009959FD">
        <w:t xml:space="preserve">             1. Собранию депутатов МО «Ленский муниципальный район»  принять к сведению предоставленную информацию об исполнении бюджета   за 1 </w:t>
      </w:r>
      <w:r w:rsidR="009959FD">
        <w:t>квартал</w:t>
      </w:r>
      <w:r w:rsidRPr="009959FD">
        <w:t xml:space="preserve"> 201</w:t>
      </w:r>
      <w:r w:rsidR="009959FD">
        <w:t>8</w:t>
      </w:r>
      <w:r w:rsidRPr="009959FD">
        <w:t xml:space="preserve"> года.</w:t>
      </w:r>
    </w:p>
    <w:p w:rsidR="00283DE1" w:rsidRPr="009959FD" w:rsidRDefault="00283DE1" w:rsidP="00283DE1">
      <w:pPr>
        <w:jc w:val="both"/>
      </w:pPr>
      <w:r w:rsidRPr="00B03C1F">
        <w:rPr>
          <w:i/>
        </w:rPr>
        <w:t xml:space="preserve">            </w:t>
      </w:r>
      <w:r w:rsidRPr="009959FD">
        <w:t>2.  Администрации МО «Ленский муниципальный район»:</w:t>
      </w:r>
    </w:p>
    <w:p w:rsidR="009959FD" w:rsidRPr="003E1352" w:rsidRDefault="00283DE1" w:rsidP="009959FD">
      <w:pPr>
        <w:jc w:val="both"/>
      </w:pPr>
      <w:r w:rsidRPr="003E1352">
        <w:t xml:space="preserve">           2.1. Активизировать работу по сокращению задолженности по неналоговым доходам. </w:t>
      </w:r>
    </w:p>
    <w:p w:rsidR="009959FD" w:rsidRPr="009959FD" w:rsidRDefault="009959FD" w:rsidP="009959FD">
      <w:pPr>
        <w:jc w:val="both"/>
        <w:rPr>
          <w:i/>
        </w:rPr>
      </w:pPr>
      <w:r>
        <w:rPr>
          <w:i/>
        </w:rPr>
        <w:t xml:space="preserve">       </w:t>
      </w:r>
      <w:r w:rsidR="00283DE1" w:rsidRPr="009959FD">
        <w:rPr>
          <w:i/>
        </w:rPr>
        <w:t xml:space="preserve">  </w:t>
      </w:r>
      <w:r w:rsidR="003E1352">
        <w:rPr>
          <w:i/>
        </w:rPr>
        <w:t xml:space="preserve"> </w:t>
      </w:r>
      <w:r w:rsidR="00283DE1" w:rsidRPr="009959FD">
        <w:rPr>
          <w:i/>
        </w:rPr>
        <w:t xml:space="preserve"> </w:t>
      </w:r>
      <w:r w:rsidRPr="009959FD">
        <w:t xml:space="preserve">2.2. </w:t>
      </w:r>
      <w:r>
        <w:t>П</w:t>
      </w:r>
      <w:r w:rsidRPr="009959FD">
        <w:t xml:space="preserve">ринять меры по достижению запланированных результатов реализации </w:t>
      </w:r>
      <w:r>
        <w:t>муниципальных</w:t>
      </w:r>
      <w:r w:rsidRPr="009959FD">
        <w:t xml:space="preserve"> программ </w:t>
      </w:r>
      <w:r w:rsidR="003E1352">
        <w:t>МО «Ленский муниципальный район»</w:t>
      </w:r>
      <w:r w:rsidRPr="009959FD">
        <w:t xml:space="preserve"> по итогам 201</w:t>
      </w:r>
      <w:r w:rsidR="003E1352">
        <w:t>8</w:t>
      </w:r>
      <w:r w:rsidRPr="009959FD">
        <w:t xml:space="preserve"> года;</w:t>
      </w:r>
    </w:p>
    <w:p w:rsidR="00283DE1" w:rsidRPr="009959FD" w:rsidRDefault="00283DE1" w:rsidP="00283DE1">
      <w:pPr>
        <w:jc w:val="both"/>
      </w:pPr>
    </w:p>
    <w:p w:rsidR="00283DE1" w:rsidRPr="00B03C1F" w:rsidRDefault="00283DE1" w:rsidP="00283DE1">
      <w:pPr>
        <w:jc w:val="both"/>
        <w:rPr>
          <w:i/>
        </w:rPr>
      </w:pPr>
    </w:p>
    <w:p w:rsidR="00283DE1" w:rsidRPr="00B03C1F" w:rsidRDefault="00283DE1" w:rsidP="00283DE1">
      <w:pPr>
        <w:jc w:val="both"/>
        <w:rPr>
          <w:i/>
        </w:rPr>
      </w:pPr>
      <w:r w:rsidRPr="00B03C1F">
        <w:rPr>
          <w:i/>
        </w:rPr>
        <w:t xml:space="preserve"> </w:t>
      </w:r>
    </w:p>
    <w:p w:rsidR="00283DE1" w:rsidRPr="00947490" w:rsidRDefault="00283DE1" w:rsidP="00283DE1">
      <w:r w:rsidRPr="00947490">
        <w:t xml:space="preserve">Председатель </w:t>
      </w:r>
    </w:p>
    <w:p w:rsidR="00283DE1" w:rsidRPr="00947490" w:rsidRDefault="00283DE1" w:rsidP="00283DE1">
      <w:r w:rsidRPr="00947490">
        <w:t xml:space="preserve">Контрольно - счётной комиссии </w:t>
      </w:r>
    </w:p>
    <w:p w:rsidR="00283DE1" w:rsidRPr="00947490" w:rsidRDefault="00283DE1" w:rsidP="00283DE1">
      <w:r w:rsidRPr="00947490">
        <w:t xml:space="preserve">МО «Ленский муниципальный район»                                                      </w:t>
      </w:r>
      <w:r w:rsidR="0081039F" w:rsidRPr="00947490">
        <w:t xml:space="preserve">    </w:t>
      </w:r>
      <w:r w:rsidRPr="00947490">
        <w:t xml:space="preserve">         С.Е. Алексеева     </w:t>
      </w:r>
    </w:p>
    <w:p w:rsidR="00283DE1" w:rsidRPr="00947490" w:rsidRDefault="00283DE1" w:rsidP="00283DE1"/>
    <w:p w:rsidR="00283DE1" w:rsidRPr="00947490" w:rsidRDefault="00283DE1" w:rsidP="00283DE1">
      <w:r w:rsidRPr="00947490">
        <w:t xml:space="preserve">Заместитель председателя </w:t>
      </w:r>
    </w:p>
    <w:p w:rsidR="00283DE1" w:rsidRPr="00947490" w:rsidRDefault="00283DE1" w:rsidP="00283DE1">
      <w:r w:rsidRPr="00947490">
        <w:t xml:space="preserve">Контрольно - счётной комиссии </w:t>
      </w:r>
    </w:p>
    <w:p w:rsidR="00283DE1" w:rsidRPr="00947490" w:rsidRDefault="00283DE1" w:rsidP="00283DE1">
      <w:r w:rsidRPr="00947490">
        <w:t xml:space="preserve">МО «Ленский муниципальный район»                                                   </w:t>
      </w:r>
      <w:r w:rsidR="0081039F" w:rsidRPr="00947490">
        <w:t xml:space="preserve">   </w:t>
      </w:r>
      <w:r w:rsidR="00284C25" w:rsidRPr="00947490">
        <w:t xml:space="preserve"> </w:t>
      </w:r>
      <w:r w:rsidRPr="00947490">
        <w:t xml:space="preserve">          А.В. Королькова                                                               </w:t>
      </w:r>
    </w:p>
    <w:p w:rsidR="00283DE1" w:rsidRPr="00B03C1F" w:rsidRDefault="00283DE1" w:rsidP="00283DE1">
      <w:pPr>
        <w:pStyle w:val="af6"/>
        <w:spacing w:before="0" w:beforeAutospacing="0" w:after="0" w:afterAutospacing="0"/>
        <w:jc w:val="both"/>
        <w:rPr>
          <w:i/>
        </w:rPr>
      </w:pPr>
    </w:p>
    <w:p w:rsidR="003C63A2" w:rsidRPr="00B03C1F" w:rsidRDefault="003C63A2" w:rsidP="00E357EE">
      <w:pPr>
        <w:jc w:val="both"/>
        <w:rPr>
          <w:i/>
        </w:rPr>
      </w:pPr>
    </w:p>
    <w:p w:rsidR="00ED38B6" w:rsidRPr="00B03C1F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B03C1F">
        <w:rPr>
          <w:i/>
        </w:rPr>
        <w:t xml:space="preserve">               </w:t>
      </w:r>
    </w:p>
    <w:p w:rsidR="00DF2B86" w:rsidRPr="00B03C1F" w:rsidRDefault="00DF2B86" w:rsidP="00E357EE">
      <w:pPr>
        <w:jc w:val="both"/>
        <w:rPr>
          <w:i/>
        </w:rPr>
      </w:pPr>
    </w:p>
    <w:sectPr w:rsidR="00DF2B86" w:rsidRPr="00B03C1F" w:rsidSect="00CF48A3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D7" w:rsidRDefault="00A974D7">
      <w:r>
        <w:separator/>
      </w:r>
    </w:p>
  </w:endnote>
  <w:endnote w:type="continuationSeparator" w:id="0">
    <w:p w:rsidR="00A974D7" w:rsidRDefault="00A9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71"/>
      <w:docPartObj>
        <w:docPartGallery w:val="Page Numbers (Bottom of Page)"/>
        <w:docPartUnique/>
      </w:docPartObj>
    </w:sdtPr>
    <w:sdtContent>
      <w:p w:rsidR="00947490" w:rsidRDefault="006B10EA">
        <w:pPr>
          <w:pStyle w:val="af4"/>
          <w:jc w:val="right"/>
        </w:pPr>
        <w:fldSimple w:instr=" PAGE   \* MERGEFORMAT ">
          <w:r w:rsidR="00B33DC3">
            <w:rPr>
              <w:noProof/>
            </w:rPr>
            <w:t>17</w:t>
          </w:r>
        </w:fldSimple>
      </w:p>
    </w:sdtContent>
  </w:sdt>
  <w:p w:rsidR="00947490" w:rsidRDefault="0094749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D7" w:rsidRDefault="00A974D7">
      <w:r>
        <w:separator/>
      </w:r>
    </w:p>
  </w:footnote>
  <w:footnote w:type="continuationSeparator" w:id="0">
    <w:p w:rsidR="00A974D7" w:rsidRDefault="00A9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9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10CEB"/>
    <w:multiLevelType w:val="hybridMultilevel"/>
    <w:tmpl w:val="2EC6ADF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051B7"/>
    <w:multiLevelType w:val="hybridMultilevel"/>
    <w:tmpl w:val="9280CC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4"/>
  </w:num>
  <w:num w:numId="5">
    <w:abstractNumId w:val="28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29"/>
  </w:num>
  <w:num w:numId="12">
    <w:abstractNumId w:val="23"/>
  </w:num>
  <w:num w:numId="13">
    <w:abstractNumId w:val="27"/>
  </w:num>
  <w:num w:numId="14">
    <w:abstractNumId w:val="35"/>
  </w:num>
  <w:num w:numId="15">
    <w:abstractNumId w:val="15"/>
  </w:num>
  <w:num w:numId="16">
    <w:abstractNumId w:val="30"/>
  </w:num>
  <w:num w:numId="17">
    <w:abstractNumId w:val="4"/>
  </w:num>
  <w:num w:numId="18">
    <w:abstractNumId w:val="10"/>
  </w:num>
  <w:num w:numId="19">
    <w:abstractNumId w:val="34"/>
  </w:num>
  <w:num w:numId="20">
    <w:abstractNumId w:val="11"/>
  </w:num>
  <w:num w:numId="21">
    <w:abstractNumId w:val="32"/>
  </w:num>
  <w:num w:numId="22">
    <w:abstractNumId w:val="21"/>
  </w:num>
  <w:num w:numId="23">
    <w:abstractNumId w:val="2"/>
  </w:num>
  <w:num w:numId="24">
    <w:abstractNumId w:val="22"/>
  </w:num>
  <w:num w:numId="25">
    <w:abstractNumId w:val="6"/>
  </w:num>
  <w:num w:numId="26">
    <w:abstractNumId w:val="16"/>
  </w:num>
  <w:num w:numId="27">
    <w:abstractNumId w:val="18"/>
  </w:num>
  <w:num w:numId="28">
    <w:abstractNumId w:val="33"/>
  </w:num>
  <w:num w:numId="29">
    <w:abstractNumId w:val="7"/>
  </w:num>
  <w:num w:numId="30">
    <w:abstractNumId w:val="13"/>
  </w:num>
  <w:num w:numId="31">
    <w:abstractNumId w:val="25"/>
  </w:num>
  <w:num w:numId="32">
    <w:abstractNumId w:val="31"/>
  </w:num>
  <w:num w:numId="33">
    <w:abstractNumId w:val="5"/>
  </w:num>
  <w:num w:numId="34">
    <w:abstractNumId w:val="26"/>
  </w:num>
  <w:num w:numId="35">
    <w:abstractNumId w:val="20"/>
  </w:num>
  <w:num w:numId="36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39F5"/>
    <w:rsid w:val="00003B54"/>
    <w:rsid w:val="00004D6D"/>
    <w:rsid w:val="00005BD5"/>
    <w:rsid w:val="00006665"/>
    <w:rsid w:val="0000794E"/>
    <w:rsid w:val="00010F13"/>
    <w:rsid w:val="0001104E"/>
    <w:rsid w:val="00011B71"/>
    <w:rsid w:val="00011F5A"/>
    <w:rsid w:val="00013687"/>
    <w:rsid w:val="00013E0B"/>
    <w:rsid w:val="00014685"/>
    <w:rsid w:val="000179CB"/>
    <w:rsid w:val="00017A86"/>
    <w:rsid w:val="0002221B"/>
    <w:rsid w:val="00022A3E"/>
    <w:rsid w:val="00023130"/>
    <w:rsid w:val="00024615"/>
    <w:rsid w:val="00033A76"/>
    <w:rsid w:val="00034D07"/>
    <w:rsid w:val="000364A3"/>
    <w:rsid w:val="0003694A"/>
    <w:rsid w:val="000369CA"/>
    <w:rsid w:val="00036C14"/>
    <w:rsid w:val="00037706"/>
    <w:rsid w:val="00040163"/>
    <w:rsid w:val="00042813"/>
    <w:rsid w:val="0004290F"/>
    <w:rsid w:val="00042EB1"/>
    <w:rsid w:val="0004318E"/>
    <w:rsid w:val="0004333B"/>
    <w:rsid w:val="0004532A"/>
    <w:rsid w:val="000466B2"/>
    <w:rsid w:val="000475CA"/>
    <w:rsid w:val="000506A5"/>
    <w:rsid w:val="00051543"/>
    <w:rsid w:val="000532DC"/>
    <w:rsid w:val="00053FF6"/>
    <w:rsid w:val="00054958"/>
    <w:rsid w:val="00054FEE"/>
    <w:rsid w:val="00056CE8"/>
    <w:rsid w:val="0005771D"/>
    <w:rsid w:val="000650C5"/>
    <w:rsid w:val="00065EAC"/>
    <w:rsid w:val="00066E0D"/>
    <w:rsid w:val="000676C3"/>
    <w:rsid w:val="00070608"/>
    <w:rsid w:val="00071AC0"/>
    <w:rsid w:val="00072096"/>
    <w:rsid w:val="00075445"/>
    <w:rsid w:val="000804BF"/>
    <w:rsid w:val="00092321"/>
    <w:rsid w:val="00092E5C"/>
    <w:rsid w:val="00094112"/>
    <w:rsid w:val="00095E92"/>
    <w:rsid w:val="00097D01"/>
    <w:rsid w:val="000A0123"/>
    <w:rsid w:val="000A0748"/>
    <w:rsid w:val="000A2973"/>
    <w:rsid w:val="000A2C55"/>
    <w:rsid w:val="000A4F3B"/>
    <w:rsid w:val="000A5B23"/>
    <w:rsid w:val="000B058D"/>
    <w:rsid w:val="000B46F7"/>
    <w:rsid w:val="000C03F7"/>
    <w:rsid w:val="000C0B19"/>
    <w:rsid w:val="000C0D92"/>
    <w:rsid w:val="000C5B87"/>
    <w:rsid w:val="000C632A"/>
    <w:rsid w:val="000C6C35"/>
    <w:rsid w:val="000C7318"/>
    <w:rsid w:val="000D1536"/>
    <w:rsid w:val="000D29EB"/>
    <w:rsid w:val="000D349E"/>
    <w:rsid w:val="000D48D9"/>
    <w:rsid w:val="000D58A9"/>
    <w:rsid w:val="000D5B3B"/>
    <w:rsid w:val="000D6163"/>
    <w:rsid w:val="000D7000"/>
    <w:rsid w:val="000E0C5F"/>
    <w:rsid w:val="000E23CA"/>
    <w:rsid w:val="000E5206"/>
    <w:rsid w:val="000E5C46"/>
    <w:rsid w:val="000E6D55"/>
    <w:rsid w:val="000E733C"/>
    <w:rsid w:val="000F0EDC"/>
    <w:rsid w:val="000F1BCA"/>
    <w:rsid w:val="000F50CF"/>
    <w:rsid w:val="000F5C7C"/>
    <w:rsid w:val="000F7971"/>
    <w:rsid w:val="001017AE"/>
    <w:rsid w:val="001024D0"/>
    <w:rsid w:val="00102B25"/>
    <w:rsid w:val="001041BE"/>
    <w:rsid w:val="00104401"/>
    <w:rsid w:val="001057F4"/>
    <w:rsid w:val="00106CCE"/>
    <w:rsid w:val="001105F4"/>
    <w:rsid w:val="00110A27"/>
    <w:rsid w:val="00111072"/>
    <w:rsid w:val="0011283F"/>
    <w:rsid w:val="001138A4"/>
    <w:rsid w:val="001159D6"/>
    <w:rsid w:val="00115F16"/>
    <w:rsid w:val="00116CB6"/>
    <w:rsid w:val="00120209"/>
    <w:rsid w:val="0012074C"/>
    <w:rsid w:val="00120D35"/>
    <w:rsid w:val="00122457"/>
    <w:rsid w:val="00122A7A"/>
    <w:rsid w:val="00125CE9"/>
    <w:rsid w:val="00130A9C"/>
    <w:rsid w:val="00132001"/>
    <w:rsid w:val="00132875"/>
    <w:rsid w:val="00132FB8"/>
    <w:rsid w:val="001333DE"/>
    <w:rsid w:val="00136BB1"/>
    <w:rsid w:val="001401D1"/>
    <w:rsid w:val="001409D2"/>
    <w:rsid w:val="0014132F"/>
    <w:rsid w:val="00142D69"/>
    <w:rsid w:val="00145199"/>
    <w:rsid w:val="00147045"/>
    <w:rsid w:val="00151C7D"/>
    <w:rsid w:val="00151D08"/>
    <w:rsid w:val="0015276A"/>
    <w:rsid w:val="00156540"/>
    <w:rsid w:val="00156C1A"/>
    <w:rsid w:val="00163F16"/>
    <w:rsid w:val="00165C12"/>
    <w:rsid w:val="00167AE4"/>
    <w:rsid w:val="001708CB"/>
    <w:rsid w:val="00170E4A"/>
    <w:rsid w:val="00170E83"/>
    <w:rsid w:val="00171908"/>
    <w:rsid w:val="00171E9D"/>
    <w:rsid w:val="00173063"/>
    <w:rsid w:val="00173441"/>
    <w:rsid w:val="0017412C"/>
    <w:rsid w:val="00176B60"/>
    <w:rsid w:val="00177FFD"/>
    <w:rsid w:val="0018092F"/>
    <w:rsid w:val="0018341B"/>
    <w:rsid w:val="00186BE1"/>
    <w:rsid w:val="00186D74"/>
    <w:rsid w:val="00186DB0"/>
    <w:rsid w:val="001875EF"/>
    <w:rsid w:val="001916DD"/>
    <w:rsid w:val="001919FC"/>
    <w:rsid w:val="001925F9"/>
    <w:rsid w:val="0019466C"/>
    <w:rsid w:val="00195DD5"/>
    <w:rsid w:val="00195EDD"/>
    <w:rsid w:val="0019688A"/>
    <w:rsid w:val="00197C85"/>
    <w:rsid w:val="001A018C"/>
    <w:rsid w:val="001A2D5D"/>
    <w:rsid w:val="001A4128"/>
    <w:rsid w:val="001A585C"/>
    <w:rsid w:val="001A66D2"/>
    <w:rsid w:val="001B0310"/>
    <w:rsid w:val="001B2063"/>
    <w:rsid w:val="001B2313"/>
    <w:rsid w:val="001B6949"/>
    <w:rsid w:val="001B7EBB"/>
    <w:rsid w:val="001C0AF3"/>
    <w:rsid w:val="001C13F2"/>
    <w:rsid w:val="001C2608"/>
    <w:rsid w:val="001C67BC"/>
    <w:rsid w:val="001C6B65"/>
    <w:rsid w:val="001C737A"/>
    <w:rsid w:val="001D00BC"/>
    <w:rsid w:val="001D1B3E"/>
    <w:rsid w:val="001D6D29"/>
    <w:rsid w:val="001E052F"/>
    <w:rsid w:val="001E16F0"/>
    <w:rsid w:val="001E2D9D"/>
    <w:rsid w:val="001E405B"/>
    <w:rsid w:val="001E5857"/>
    <w:rsid w:val="001E6C22"/>
    <w:rsid w:val="001E6DBF"/>
    <w:rsid w:val="001E77F0"/>
    <w:rsid w:val="001F08EE"/>
    <w:rsid w:val="001F0C13"/>
    <w:rsid w:val="001F161F"/>
    <w:rsid w:val="001F1F90"/>
    <w:rsid w:val="001F5100"/>
    <w:rsid w:val="001F5A2A"/>
    <w:rsid w:val="001F66B1"/>
    <w:rsid w:val="00201305"/>
    <w:rsid w:val="00202119"/>
    <w:rsid w:val="0020321D"/>
    <w:rsid w:val="002045D9"/>
    <w:rsid w:val="00205AFD"/>
    <w:rsid w:val="002076E7"/>
    <w:rsid w:val="00210D11"/>
    <w:rsid w:val="0021320F"/>
    <w:rsid w:val="00214C8E"/>
    <w:rsid w:val="00215505"/>
    <w:rsid w:val="0021709B"/>
    <w:rsid w:val="002207A2"/>
    <w:rsid w:val="00220E8C"/>
    <w:rsid w:val="00222435"/>
    <w:rsid w:val="0022262B"/>
    <w:rsid w:val="0022277D"/>
    <w:rsid w:val="00222ABD"/>
    <w:rsid w:val="00223A36"/>
    <w:rsid w:val="002266C5"/>
    <w:rsid w:val="0022715B"/>
    <w:rsid w:val="00227D0D"/>
    <w:rsid w:val="002314CC"/>
    <w:rsid w:val="002335D4"/>
    <w:rsid w:val="002370D0"/>
    <w:rsid w:val="00240663"/>
    <w:rsid w:val="00240A18"/>
    <w:rsid w:val="0024267F"/>
    <w:rsid w:val="002464DF"/>
    <w:rsid w:val="002471E0"/>
    <w:rsid w:val="00252737"/>
    <w:rsid w:val="0025300F"/>
    <w:rsid w:val="00255739"/>
    <w:rsid w:val="002604FF"/>
    <w:rsid w:val="00262BC6"/>
    <w:rsid w:val="00263E6A"/>
    <w:rsid w:val="0026540A"/>
    <w:rsid w:val="0026705E"/>
    <w:rsid w:val="00272127"/>
    <w:rsid w:val="00272229"/>
    <w:rsid w:val="0027270F"/>
    <w:rsid w:val="00272C12"/>
    <w:rsid w:val="00272EEC"/>
    <w:rsid w:val="0027324F"/>
    <w:rsid w:val="0027327A"/>
    <w:rsid w:val="002733BC"/>
    <w:rsid w:val="00273A00"/>
    <w:rsid w:val="00275024"/>
    <w:rsid w:val="00276127"/>
    <w:rsid w:val="00276ADA"/>
    <w:rsid w:val="002808BA"/>
    <w:rsid w:val="00281B41"/>
    <w:rsid w:val="0028278D"/>
    <w:rsid w:val="00283DE1"/>
    <w:rsid w:val="002846DD"/>
    <w:rsid w:val="002848A0"/>
    <w:rsid w:val="00284C25"/>
    <w:rsid w:val="002918DA"/>
    <w:rsid w:val="002925F4"/>
    <w:rsid w:val="00294A1E"/>
    <w:rsid w:val="00296018"/>
    <w:rsid w:val="00296616"/>
    <w:rsid w:val="00296B62"/>
    <w:rsid w:val="002975CF"/>
    <w:rsid w:val="002A0208"/>
    <w:rsid w:val="002A0616"/>
    <w:rsid w:val="002A091D"/>
    <w:rsid w:val="002A0DB6"/>
    <w:rsid w:val="002A250A"/>
    <w:rsid w:val="002A7D68"/>
    <w:rsid w:val="002B05F2"/>
    <w:rsid w:val="002B13E6"/>
    <w:rsid w:val="002B1D92"/>
    <w:rsid w:val="002B5E30"/>
    <w:rsid w:val="002B7AF7"/>
    <w:rsid w:val="002C08CE"/>
    <w:rsid w:val="002C0C2D"/>
    <w:rsid w:val="002C2AC4"/>
    <w:rsid w:val="002C4CF6"/>
    <w:rsid w:val="002C5ECB"/>
    <w:rsid w:val="002C7D10"/>
    <w:rsid w:val="002D08A2"/>
    <w:rsid w:val="002D0CD9"/>
    <w:rsid w:val="002D238F"/>
    <w:rsid w:val="002D25E0"/>
    <w:rsid w:val="002D25FD"/>
    <w:rsid w:val="002D58F0"/>
    <w:rsid w:val="002D714A"/>
    <w:rsid w:val="002E1ADA"/>
    <w:rsid w:val="002E1D01"/>
    <w:rsid w:val="002E22F7"/>
    <w:rsid w:val="002E3D90"/>
    <w:rsid w:val="002E611A"/>
    <w:rsid w:val="002F5F29"/>
    <w:rsid w:val="00300533"/>
    <w:rsid w:val="003008B2"/>
    <w:rsid w:val="003008DF"/>
    <w:rsid w:val="00302CC2"/>
    <w:rsid w:val="0030477D"/>
    <w:rsid w:val="00305D16"/>
    <w:rsid w:val="00305D95"/>
    <w:rsid w:val="00311EB4"/>
    <w:rsid w:val="003123B1"/>
    <w:rsid w:val="00315639"/>
    <w:rsid w:val="00315923"/>
    <w:rsid w:val="00315951"/>
    <w:rsid w:val="003165B3"/>
    <w:rsid w:val="00316CE2"/>
    <w:rsid w:val="003203C9"/>
    <w:rsid w:val="00320C38"/>
    <w:rsid w:val="00320D18"/>
    <w:rsid w:val="003212A0"/>
    <w:rsid w:val="00321D8D"/>
    <w:rsid w:val="00324708"/>
    <w:rsid w:val="00324E53"/>
    <w:rsid w:val="00325E54"/>
    <w:rsid w:val="00326482"/>
    <w:rsid w:val="00326581"/>
    <w:rsid w:val="003272B4"/>
    <w:rsid w:val="00332407"/>
    <w:rsid w:val="00332F19"/>
    <w:rsid w:val="0033382C"/>
    <w:rsid w:val="00333E69"/>
    <w:rsid w:val="00340045"/>
    <w:rsid w:val="003421FD"/>
    <w:rsid w:val="00342E1F"/>
    <w:rsid w:val="00343695"/>
    <w:rsid w:val="00344157"/>
    <w:rsid w:val="0034449C"/>
    <w:rsid w:val="00346123"/>
    <w:rsid w:val="003465BF"/>
    <w:rsid w:val="003507C6"/>
    <w:rsid w:val="00352520"/>
    <w:rsid w:val="00352948"/>
    <w:rsid w:val="00353337"/>
    <w:rsid w:val="003550EC"/>
    <w:rsid w:val="00361678"/>
    <w:rsid w:val="0036423F"/>
    <w:rsid w:val="00365518"/>
    <w:rsid w:val="00365764"/>
    <w:rsid w:val="0036689A"/>
    <w:rsid w:val="0037202F"/>
    <w:rsid w:val="0037333E"/>
    <w:rsid w:val="00374543"/>
    <w:rsid w:val="003749E1"/>
    <w:rsid w:val="00374BBB"/>
    <w:rsid w:val="003768E6"/>
    <w:rsid w:val="003768EF"/>
    <w:rsid w:val="00381968"/>
    <w:rsid w:val="00382496"/>
    <w:rsid w:val="00382912"/>
    <w:rsid w:val="00384C36"/>
    <w:rsid w:val="00386726"/>
    <w:rsid w:val="00386B68"/>
    <w:rsid w:val="00387684"/>
    <w:rsid w:val="003907FD"/>
    <w:rsid w:val="003921DA"/>
    <w:rsid w:val="00393BEF"/>
    <w:rsid w:val="00395475"/>
    <w:rsid w:val="003A4090"/>
    <w:rsid w:val="003A5D43"/>
    <w:rsid w:val="003A722D"/>
    <w:rsid w:val="003B2BE7"/>
    <w:rsid w:val="003B2D48"/>
    <w:rsid w:val="003B3CAC"/>
    <w:rsid w:val="003B5719"/>
    <w:rsid w:val="003B6DDA"/>
    <w:rsid w:val="003C19E3"/>
    <w:rsid w:val="003C1B1C"/>
    <w:rsid w:val="003C391A"/>
    <w:rsid w:val="003C5696"/>
    <w:rsid w:val="003C595B"/>
    <w:rsid w:val="003C6182"/>
    <w:rsid w:val="003C63A2"/>
    <w:rsid w:val="003C6712"/>
    <w:rsid w:val="003C6D8B"/>
    <w:rsid w:val="003C703D"/>
    <w:rsid w:val="003C7294"/>
    <w:rsid w:val="003D19DE"/>
    <w:rsid w:val="003D257F"/>
    <w:rsid w:val="003D2ACE"/>
    <w:rsid w:val="003D2C8F"/>
    <w:rsid w:val="003D3483"/>
    <w:rsid w:val="003D430B"/>
    <w:rsid w:val="003D611D"/>
    <w:rsid w:val="003D7A62"/>
    <w:rsid w:val="003D7DBF"/>
    <w:rsid w:val="003E0E20"/>
    <w:rsid w:val="003E1302"/>
    <w:rsid w:val="003E1352"/>
    <w:rsid w:val="003E2949"/>
    <w:rsid w:val="003E6A6A"/>
    <w:rsid w:val="003E7266"/>
    <w:rsid w:val="003E7F5A"/>
    <w:rsid w:val="003F0351"/>
    <w:rsid w:val="003F1388"/>
    <w:rsid w:val="003F1512"/>
    <w:rsid w:val="003F4A5B"/>
    <w:rsid w:val="003F7232"/>
    <w:rsid w:val="00400E27"/>
    <w:rsid w:val="0040262F"/>
    <w:rsid w:val="00402804"/>
    <w:rsid w:val="0040291C"/>
    <w:rsid w:val="004064B7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8BD"/>
    <w:rsid w:val="00415642"/>
    <w:rsid w:val="004167A4"/>
    <w:rsid w:val="00417267"/>
    <w:rsid w:val="00417A00"/>
    <w:rsid w:val="00422922"/>
    <w:rsid w:val="00425724"/>
    <w:rsid w:val="00425845"/>
    <w:rsid w:val="00426563"/>
    <w:rsid w:val="00427853"/>
    <w:rsid w:val="00427FAB"/>
    <w:rsid w:val="004314FC"/>
    <w:rsid w:val="00432B2C"/>
    <w:rsid w:val="0043541C"/>
    <w:rsid w:val="00435472"/>
    <w:rsid w:val="004358A8"/>
    <w:rsid w:val="0043725C"/>
    <w:rsid w:val="004401FD"/>
    <w:rsid w:val="00440364"/>
    <w:rsid w:val="00440BEF"/>
    <w:rsid w:val="004414C0"/>
    <w:rsid w:val="00441F00"/>
    <w:rsid w:val="00442993"/>
    <w:rsid w:val="00442F26"/>
    <w:rsid w:val="00443CED"/>
    <w:rsid w:val="00443CF9"/>
    <w:rsid w:val="00444588"/>
    <w:rsid w:val="00444E55"/>
    <w:rsid w:val="00445E53"/>
    <w:rsid w:val="0044631B"/>
    <w:rsid w:val="004474FE"/>
    <w:rsid w:val="004502A6"/>
    <w:rsid w:val="00450382"/>
    <w:rsid w:val="0045142F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60727"/>
    <w:rsid w:val="004609E3"/>
    <w:rsid w:val="00460C6F"/>
    <w:rsid w:val="004611C3"/>
    <w:rsid w:val="00464487"/>
    <w:rsid w:val="00464556"/>
    <w:rsid w:val="004661E4"/>
    <w:rsid w:val="00471F27"/>
    <w:rsid w:val="004726C3"/>
    <w:rsid w:val="00474893"/>
    <w:rsid w:val="00474BE2"/>
    <w:rsid w:val="004757B2"/>
    <w:rsid w:val="00475BF0"/>
    <w:rsid w:val="00475CD0"/>
    <w:rsid w:val="00476CDA"/>
    <w:rsid w:val="00477B1E"/>
    <w:rsid w:val="00480A70"/>
    <w:rsid w:val="00482638"/>
    <w:rsid w:val="00482BB1"/>
    <w:rsid w:val="004837C4"/>
    <w:rsid w:val="00484934"/>
    <w:rsid w:val="00485143"/>
    <w:rsid w:val="00485DE6"/>
    <w:rsid w:val="004861BE"/>
    <w:rsid w:val="00486EA6"/>
    <w:rsid w:val="004872DE"/>
    <w:rsid w:val="004877AC"/>
    <w:rsid w:val="00490467"/>
    <w:rsid w:val="0049202B"/>
    <w:rsid w:val="00492747"/>
    <w:rsid w:val="00493B58"/>
    <w:rsid w:val="00494169"/>
    <w:rsid w:val="00497535"/>
    <w:rsid w:val="004A1681"/>
    <w:rsid w:val="004A252B"/>
    <w:rsid w:val="004A349E"/>
    <w:rsid w:val="004A3605"/>
    <w:rsid w:val="004A3A99"/>
    <w:rsid w:val="004A45EE"/>
    <w:rsid w:val="004A4E25"/>
    <w:rsid w:val="004A612D"/>
    <w:rsid w:val="004B0A5C"/>
    <w:rsid w:val="004B154A"/>
    <w:rsid w:val="004B19CA"/>
    <w:rsid w:val="004B4B1A"/>
    <w:rsid w:val="004B55AA"/>
    <w:rsid w:val="004B602D"/>
    <w:rsid w:val="004B68B7"/>
    <w:rsid w:val="004C16CA"/>
    <w:rsid w:val="004C35F8"/>
    <w:rsid w:val="004C3818"/>
    <w:rsid w:val="004C4D6B"/>
    <w:rsid w:val="004C60C9"/>
    <w:rsid w:val="004C7676"/>
    <w:rsid w:val="004D1A9C"/>
    <w:rsid w:val="004D274C"/>
    <w:rsid w:val="004D2859"/>
    <w:rsid w:val="004D3216"/>
    <w:rsid w:val="004E5651"/>
    <w:rsid w:val="004E6C86"/>
    <w:rsid w:val="004E7967"/>
    <w:rsid w:val="004E7B5E"/>
    <w:rsid w:val="004F002F"/>
    <w:rsid w:val="004F1116"/>
    <w:rsid w:val="004F11D2"/>
    <w:rsid w:val="004F41A8"/>
    <w:rsid w:val="004F5E2A"/>
    <w:rsid w:val="00501C5A"/>
    <w:rsid w:val="005046B8"/>
    <w:rsid w:val="005051E8"/>
    <w:rsid w:val="00507506"/>
    <w:rsid w:val="00510828"/>
    <w:rsid w:val="00510EE0"/>
    <w:rsid w:val="00511CE9"/>
    <w:rsid w:val="005128DC"/>
    <w:rsid w:val="00512FC9"/>
    <w:rsid w:val="00512FDC"/>
    <w:rsid w:val="0051305D"/>
    <w:rsid w:val="00513E4B"/>
    <w:rsid w:val="005151C8"/>
    <w:rsid w:val="00517142"/>
    <w:rsid w:val="005172CB"/>
    <w:rsid w:val="005200A3"/>
    <w:rsid w:val="00523071"/>
    <w:rsid w:val="0052355C"/>
    <w:rsid w:val="00524167"/>
    <w:rsid w:val="00526144"/>
    <w:rsid w:val="005261A0"/>
    <w:rsid w:val="0052626E"/>
    <w:rsid w:val="005300D9"/>
    <w:rsid w:val="005312DD"/>
    <w:rsid w:val="005317A0"/>
    <w:rsid w:val="005326DB"/>
    <w:rsid w:val="00535551"/>
    <w:rsid w:val="00535B77"/>
    <w:rsid w:val="00536194"/>
    <w:rsid w:val="00540498"/>
    <w:rsid w:val="0054302C"/>
    <w:rsid w:val="0054711C"/>
    <w:rsid w:val="00551958"/>
    <w:rsid w:val="0055324A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4375"/>
    <w:rsid w:val="005705F2"/>
    <w:rsid w:val="0057094D"/>
    <w:rsid w:val="00571277"/>
    <w:rsid w:val="00571608"/>
    <w:rsid w:val="00572975"/>
    <w:rsid w:val="00573937"/>
    <w:rsid w:val="00573C1D"/>
    <w:rsid w:val="0057440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362"/>
    <w:rsid w:val="00582B44"/>
    <w:rsid w:val="0058529D"/>
    <w:rsid w:val="005870B7"/>
    <w:rsid w:val="00591BA9"/>
    <w:rsid w:val="005925B4"/>
    <w:rsid w:val="005925DA"/>
    <w:rsid w:val="00593254"/>
    <w:rsid w:val="005A14C5"/>
    <w:rsid w:val="005A18A0"/>
    <w:rsid w:val="005A66CE"/>
    <w:rsid w:val="005A6D73"/>
    <w:rsid w:val="005A7877"/>
    <w:rsid w:val="005A7E66"/>
    <w:rsid w:val="005B115D"/>
    <w:rsid w:val="005B1D69"/>
    <w:rsid w:val="005B1DD3"/>
    <w:rsid w:val="005B2438"/>
    <w:rsid w:val="005B25B0"/>
    <w:rsid w:val="005B365B"/>
    <w:rsid w:val="005B5164"/>
    <w:rsid w:val="005B5679"/>
    <w:rsid w:val="005B6723"/>
    <w:rsid w:val="005B6B31"/>
    <w:rsid w:val="005B7924"/>
    <w:rsid w:val="005B7D74"/>
    <w:rsid w:val="005B7E3F"/>
    <w:rsid w:val="005B7F76"/>
    <w:rsid w:val="005C28BE"/>
    <w:rsid w:val="005C2FEF"/>
    <w:rsid w:val="005C57E5"/>
    <w:rsid w:val="005C6642"/>
    <w:rsid w:val="005C6B85"/>
    <w:rsid w:val="005C70DC"/>
    <w:rsid w:val="005D0643"/>
    <w:rsid w:val="005D14EB"/>
    <w:rsid w:val="005D1A8E"/>
    <w:rsid w:val="005D1E97"/>
    <w:rsid w:val="005D233F"/>
    <w:rsid w:val="005D2519"/>
    <w:rsid w:val="005D68BF"/>
    <w:rsid w:val="005E10EF"/>
    <w:rsid w:val="005E2308"/>
    <w:rsid w:val="005E29C7"/>
    <w:rsid w:val="005E2C15"/>
    <w:rsid w:val="005E45E6"/>
    <w:rsid w:val="005E51E6"/>
    <w:rsid w:val="005E5550"/>
    <w:rsid w:val="005E588B"/>
    <w:rsid w:val="005E7B5D"/>
    <w:rsid w:val="005F0268"/>
    <w:rsid w:val="005F3162"/>
    <w:rsid w:val="005F6556"/>
    <w:rsid w:val="005F6E52"/>
    <w:rsid w:val="005F70E0"/>
    <w:rsid w:val="00600342"/>
    <w:rsid w:val="00602065"/>
    <w:rsid w:val="00603AD8"/>
    <w:rsid w:val="00604612"/>
    <w:rsid w:val="0060489B"/>
    <w:rsid w:val="0060639F"/>
    <w:rsid w:val="00607008"/>
    <w:rsid w:val="00607D1F"/>
    <w:rsid w:val="00611B0C"/>
    <w:rsid w:val="0061200E"/>
    <w:rsid w:val="0061285E"/>
    <w:rsid w:val="00613A43"/>
    <w:rsid w:val="006153BB"/>
    <w:rsid w:val="006169DA"/>
    <w:rsid w:val="00620B73"/>
    <w:rsid w:val="00621283"/>
    <w:rsid w:val="006225E3"/>
    <w:rsid w:val="00623E25"/>
    <w:rsid w:val="00623EAA"/>
    <w:rsid w:val="00624666"/>
    <w:rsid w:val="00627E42"/>
    <w:rsid w:val="00627EAB"/>
    <w:rsid w:val="0063063C"/>
    <w:rsid w:val="00632E96"/>
    <w:rsid w:val="00632F66"/>
    <w:rsid w:val="00633010"/>
    <w:rsid w:val="00634AB8"/>
    <w:rsid w:val="00634B0E"/>
    <w:rsid w:val="00636C53"/>
    <w:rsid w:val="00636C57"/>
    <w:rsid w:val="00637418"/>
    <w:rsid w:val="006407D3"/>
    <w:rsid w:val="0064166F"/>
    <w:rsid w:val="00641922"/>
    <w:rsid w:val="00641E96"/>
    <w:rsid w:val="00641F08"/>
    <w:rsid w:val="00642E33"/>
    <w:rsid w:val="006445B9"/>
    <w:rsid w:val="00645030"/>
    <w:rsid w:val="0064548A"/>
    <w:rsid w:val="006459C4"/>
    <w:rsid w:val="006506B5"/>
    <w:rsid w:val="006538FA"/>
    <w:rsid w:val="00653BC2"/>
    <w:rsid w:val="00653EC2"/>
    <w:rsid w:val="00654980"/>
    <w:rsid w:val="00657587"/>
    <w:rsid w:val="006578E3"/>
    <w:rsid w:val="00657EB2"/>
    <w:rsid w:val="00661F15"/>
    <w:rsid w:val="006623C2"/>
    <w:rsid w:val="0066249F"/>
    <w:rsid w:val="00663308"/>
    <w:rsid w:val="0066421B"/>
    <w:rsid w:val="006700C7"/>
    <w:rsid w:val="00674729"/>
    <w:rsid w:val="00674954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B7F"/>
    <w:rsid w:val="00684C59"/>
    <w:rsid w:val="006850BF"/>
    <w:rsid w:val="00685EBB"/>
    <w:rsid w:val="00686202"/>
    <w:rsid w:val="00687502"/>
    <w:rsid w:val="00693991"/>
    <w:rsid w:val="00693D9C"/>
    <w:rsid w:val="00694A5C"/>
    <w:rsid w:val="00694C36"/>
    <w:rsid w:val="00695A35"/>
    <w:rsid w:val="006A0597"/>
    <w:rsid w:val="006A0C30"/>
    <w:rsid w:val="006A0DE6"/>
    <w:rsid w:val="006A10B1"/>
    <w:rsid w:val="006A114C"/>
    <w:rsid w:val="006A2116"/>
    <w:rsid w:val="006A2C5A"/>
    <w:rsid w:val="006A3571"/>
    <w:rsid w:val="006A4686"/>
    <w:rsid w:val="006A5E4B"/>
    <w:rsid w:val="006A61E6"/>
    <w:rsid w:val="006A76B6"/>
    <w:rsid w:val="006B10EA"/>
    <w:rsid w:val="006B39AE"/>
    <w:rsid w:val="006B40EA"/>
    <w:rsid w:val="006B555F"/>
    <w:rsid w:val="006B7CF0"/>
    <w:rsid w:val="006C0DF6"/>
    <w:rsid w:val="006C3820"/>
    <w:rsid w:val="006C622E"/>
    <w:rsid w:val="006C668C"/>
    <w:rsid w:val="006C6D05"/>
    <w:rsid w:val="006C714F"/>
    <w:rsid w:val="006D0B3C"/>
    <w:rsid w:val="006D10FC"/>
    <w:rsid w:val="006D1179"/>
    <w:rsid w:val="006D166D"/>
    <w:rsid w:val="006D1CB3"/>
    <w:rsid w:val="006D3136"/>
    <w:rsid w:val="006E073B"/>
    <w:rsid w:val="006E2C59"/>
    <w:rsid w:val="006E32BA"/>
    <w:rsid w:val="006E374C"/>
    <w:rsid w:val="006E5052"/>
    <w:rsid w:val="006E5B12"/>
    <w:rsid w:val="006E619C"/>
    <w:rsid w:val="006E62FD"/>
    <w:rsid w:val="006F03DE"/>
    <w:rsid w:val="006F1F0A"/>
    <w:rsid w:val="006F2105"/>
    <w:rsid w:val="006F39CB"/>
    <w:rsid w:val="006F4AA9"/>
    <w:rsid w:val="006F4ADF"/>
    <w:rsid w:val="006F50AA"/>
    <w:rsid w:val="00700169"/>
    <w:rsid w:val="00700E31"/>
    <w:rsid w:val="00702514"/>
    <w:rsid w:val="0070293A"/>
    <w:rsid w:val="00704E80"/>
    <w:rsid w:val="00705E16"/>
    <w:rsid w:val="00707F5A"/>
    <w:rsid w:val="007141DF"/>
    <w:rsid w:val="00715093"/>
    <w:rsid w:val="007152AD"/>
    <w:rsid w:val="0071549C"/>
    <w:rsid w:val="0071561C"/>
    <w:rsid w:val="007207C8"/>
    <w:rsid w:val="007209CE"/>
    <w:rsid w:val="00720D99"/>
    <w:rsid w:val="00722BA3"/>
    <w:rsid w:val="00723335"/>
    <w:rsid w:val="0072392F"/>
    <w:rsid w:val="00727DE0"/>
    <w:rsid w:val="00731662"/>
    <w:rsid w:val="00731BC3"/>
    <w:rsid w:val="00731C57"/>
    <w:rsid w:val="00732C2C"/>
    <w:rsid w:val="00732C83"/>
    <w:rsid w:val="007340F8"/>
    <w:rsid w:val="00737607"/>
    <w:rsid w:val="00740395"/>
    <w:rsid w:val="00740C31"/>
    <w:rsid w:val="00742778"/>
    <w:rsid w:val="007445DC"/>
    <w:rsid w:val="00744EE8"/>
    <w:rsid w:val="00746223"/>
    <w:rsid w:val="0074632D"/>
    <w:rsid w:val="00747E8E"/>
    <w:rsid w:val="0075034F"/>
    <w:rsid w:val="00750CAB"/>
    <w:rsid w:val="007510E5"/>
    <w:rsid w:val="007513F5"/>
    <w:rsid w:val="007514DF"/>
    <w:rsid w:val="0075303D"/>
    <w:rsid w:val="00753457"/>
    <w:rsid w:val="00754002"/>
    <w:rsid w:val="00754E1E"/>
    <w:rsid w:val="00761EAA"/>
    <w:rsid w:val="0076279E"/>
    <w:rsid w:val="00762D06"/>
    <w:rsid w:val="007635AA"/>
    <w:rsid w:val="00764A52"/>
    <w:rsid w:val="00764D07"/>
    <w:rsid w:val="007660BF"/>
    <w:rsid w:val="007660FD"/>
    <w:rsid w:val="00766F76"/>
    <w:rsid w:val="007709B4"/>
    <w:rsid w:val="007709F2"/>
    <w:rsid w:val="00770FB0"/>
    <w:rsid w:val="007712A9"/>
    <w:rsid w:val="00774A5B"/>
    <w:rsid w:val="007755CA"/>
    <w:rsid w:val="00775B57"/>
    <w:rsid w:val="007764D9"/>
    <w:rsid w:val="00777040"/>
    <w:rsid w:val="00777430"/>
    <w:rsid w:val="00777DAD"/>
    <w:rsid w:val="00777EFE"/>
    <w:rsid w:val="007804A2"/>
    <w:rsid w:val="007819D8"/>
    <w:rsid w:val="00781B87"/>
    <w:rsid w:val="00781ECB"/>
    <w:rsid w:val="00782EA6"/>
    <w:rsid w:val="00784596"/>
    <w:rsid w:val="00784BBC"/>
    <w:rsid w:val="00793843"/>
    <w:rsid w:val="00793A84"/>
    <w:rsid w:val="00793C57"/>
    <w:rsid w:val="007940BC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633"/>
    <w:rsid w:val="007A4328"/>
    <w:rsid w:val="007A6B91"/>
    <w:rsid w:val="007A7E7F"/>
    <w:rsid w:val="007B02B5"/>
    <w:rsid w:val="007B0C34"/>
    <w:rsid w:val="007B2108"/>
    <w:rsid w:val="007C0132"/>
    <w:rsid w:val="007C0EB3"/>
    <w:rsid w:val="007C22AA"/>
    <w:rsid w:val="007C2CD4"/>
    <w:rsid w:val="007C32EA"/>
    <w:rsid w:val="007C45BE"/>
    <w:rsid w:val="007C51B8"/>
    <w:rsid w:val="007C552B"/>
    <w:rsid w:val="007C5845"/>
    <w:rsid w:val="007C7A99"/>
    <w:rsid w:val="007D33DE"/>
    <w:rsid w:val="007D371B"/>
    <w:rsid w:val="007D3FAC"/>
    <w:rsid w:val="007D672C"/>
    <w:rsid w:val="007D77A0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C36"/>
    <w:rsid w:val="007E6E87"/>
    <w:rsid w:val="007E76FA"/>
    <w:rsid w:val="007F1FCA"/>
    <w:rsid w:val="007F458F"/>
    <w:rsid w:val="007F5F77"/>
    <w:rsid w:val="007F6AB5"/>
    <w:rsid w:val="007F6D7D"/>
    <w:rsid w:val="008005F2"/>
    <w:rsid w:val="00800AF7"/>
    <w:rsid w:val="008033F5"/>
    <w:rsid w:val="00806925"/>
    <w:rsid w:val="0081039F"/>
    <w:rsid w:val="008110DE"/>
    <w:rsid w:val="00812DF5"/>
    <w:rsid w:val="008144D8"/>
    <w:rsid w:val="00815E4E"/>
    <w:rsid w:val="008201B9"/>
    <w:rsid w:val="0082038E"/>
    <w:rsid w:val="0082182A"/>
    <w:rsid w:val="00822A5B"/>
    <w:rsid w:val="00822FDD"/>
    <w:rsid w:val="00823AAD"/>
    <w:rsid w:val="00826BD6"/>
    <w:rsid w:val="00826F55"/>
    <w:rsid w:val="00830A68"/>
    <w:rsid w:val="008318DA"/>
    <w:rsid w:val="00832037"/>
    <w:rsid w:val="00832F08"/>
    <w:rsid w:val="008348A6"/>
    <w:rsid w:val="00834E5B"/>
    <w:rsid w:val="00835757"/>
    <w:rsid w:val="00836033"/>
    <w:rsid w:val="00837CD3"/>
    <w:rsid w:val="008407E2"/>
    <w:rsid w:val="0084360B"/>
    <w:rsid w:val="008446F3"/>
    <w:rsid w:val="0084477D"/>
    <w:rsid w:val="00845BBF"/>
    <w:rsid w:val="008475BB"/>
    <w:rsid w:val="00851726"/>
    <w:rsid w:val="008534EB"/>
    <w:rsid w:val="00854945"/>
    <w:rsid w:val="00854969"/>
    <w:rsid w:val="008653DE"/>
    <w:rsid w:val="0086658A"/>
    <w:rsid w:val="00871ADC"/>
    <w:rsid w:val="00872C6B"/>
    <w:rsid w:val="008736C1"/>
    <w:rsid w:val="00873B06"/>
    <w:rsid w:val="00873CB6"/>
    <w:rsid w:val="00873DED"/>
    <w:rsid w:val="008753D8"/>
    <w:rsid w:val="00876926"/>
    <w:rsid w:val="00877D82"/>
    <w:rsid w:val="0088315F"/>
    <w:rsid w:val="00883B7A"/>
    <w:rsid w:val="00886727"/>
    <w:rsid w:val="00886BD0"/>
    <w:rsid w:val="008908DC"/>
    <w:rsid w:val="00891A9B"/>
    <w:rsid w:val="00891C87"/>
    <w:rsid w:val="00893FC7"/>
    <w:rsid w:val="00895149"/>
    <w:rsid w:val="00895986"/>
    <w:rsid w:val="008A1F15"/>
    <w:rsid w:val="008A36C0"/>
    <w:rsid w:val="008A42FB"/>
    <w:rsid w:val="008A57D5"/>
    <w:rsid w:val="008A5A75"/>
    <w:rsid w:val="008A6101"/>
    <w:rsid w:val="008A624F"/>
    <w:rsid w:val="008A6317"/>
    <w:rsid w:val="008B184F"/>
    <w:rsid w:val="008B3324"/>
    <w:rsid w:val="008B39E6"/>
    <w:rsid w:val="008B4086"/>
    <w:rsid w:val="008B560B"/>
    <w:rsid w:val="008B58F4"/>
    <w:rsid w:val="008B62EF"/>
    <w:rsid w:val="008B7063"/>
    <w:rsid w:val="008C00BD"/>
    <w:rsid w:val="008C06D2"/>
    <w:rsid w:val="008C13DA"/>
    <w:rsid w:val="008C19C3"/>
    <w:rsid w:val="008C35A7"/>
    <w:rsid w:val="008C3DEE"/>
    <w:rsid w:val="008C4F9A"/>
    <w:rsid w:val="008C68C4"/>
    <w:rsid w:val="008C6DE3"/>
    <w:rsid w:val="008C6EED"/>
    <w:rsid w:val="008D0CAE"/>
    <w:rsid w:val="008D3E83"/>
    <w:rsid w:val="008D4038"/>
    <w:rsid w:val="008D56AC"/>
    <w:rsid w:val="008D63EF"/>
    <w:rsid w:val="008D6817"/>
    <w:rsid w:val="008D765F"/>
    <w:rsid w:val="008D7CA6"/>
    <w:rsid w:val="008E1532"/>
    <w:rsid w:val="008E50C2"/>
    <w:rsid w:val="008E51C8"/>
    <w:rsid w:val="008F05CD"/>
    <w:rsid w:val="008F0E29"/>
    <w:rsid w:val="008F11DF"/>
    <w:rsid w:val="008F1F10"/>
    <w:rsid w:val="008F3CA9"/>
    <w:rsid w:val="008F41C8"/>
    <w:rsid w:val="008F5541"/>
    <w:rsid w:val="008F5EF3"/>
    <w:rsid w:val="008F679D"/>
    <w:rsid w:val="0090090E"/>
    <w:rsid w:val="00900E9C"/>
    <w:rsid w:val="00901CF9"/>
    <w:rsid w:val="009032D8"/>
    <w:rsid w:val="00904D62"/>
    <w:rsid w:val="00905084"/>
    <w:rsid w:val="00906898"/>
    <w:rsid w:val="009071D3"/>
    <w:rsid w:val="0091055A"/>
    <w:rsid w:val="00910AC7"/>
    <w:rsid w:val="00913099"/>
    <w:rsid w:val="00914F22"/>
    <w:rsid w:val="009160BF"/>
    <w:rsid w:val="00917CB8"/>
    <w:rsid w:val="00920111"/>
    <w:rsid w:val="009208E4"/>
    <w:rsid w:val="009233B6"/>
    <w:rsid w:val="00923A68"/>
    <w:rsid w:val="009253C1"/>
    <w:rsid w:val="00926108"/>
    <w:rsid w:val="0092636E"/>
    <w:rsid w:val="00931846"/>
    <w:rsid w:val="00932165"/>
    <w:rsid w:val="009358E8"/>
    <w:rsid w:val="00941998"/>
    <w:rsid w:val="00941C70"/>
    <w:rsid w:val="00941CB4"/>
    <w:rsid w:val="00941DA6"/>
    <w:rsid w:val="00943DF6"/>
    <w:rsid w:val="009445C6"/>
    <w:rsid w:val="00947490"/>
    <w:rsid w:val="009513C7"/>
    <w:rsid w:val="0095496B"/>
    <w:rsid w:val="0095554C"/>
    <w:rsid w:val="00957F74"/>
    <w:rsid w:val="00962997"/>
    <w:rsid w:val="009629EB"/>
    <w:rsid w:val="00962D17"/>
    <w:rsid w:val="00964A35"/>
    <w:rsid w:val="00964E82"/>
    <w:rsid w:val="00965C7D"/>
    <w:rsid w:val="00965DA5"/>
    <w:rsid w:val="0096683F"/>
    <w:rsid w:val="00971377"/>
    <w:rsid w:val="00972F35"/>
    <w:rsid w:val="0097328E"/>
    <w:rsid w:val="00973BFE"/>
    <w:rsid w:val="0097613F"/>
    <w:rsid w:val="009776F2"/>
    <w:rsid w:val="00977F19"/>
    <w:rsid w:val="0098074A"/>
    <w:rsid w:val="0098132D"/>
    <w:rsid w:val="00982338"/>
    <w:rsid w:val="0098244E"/>
    <w:rsid w:val="00983FAC"/>
    <w:rsid w:val="009863CD"/>
    <w:rsid w:val="00986A7C"/>
    <w:rsid w:val="00993228"/>
    <w:rsid w:val="009936E0"/>
    <w:rsid w:val="00994D68"/>
    <w:rsid w:val="00995864"/>
    <w:rsid w:val="009959FD"/>
    <w:rsid w:val="00995BD5"/>
    <w:rsid w:val="009A1890"/>
    <w:rsid w:val="009A1DF1"/>
    <w:rsid w:val="009A232F"/>
    <w:rsid w:val="009A3645"/>
    <w:rsid w:val="009A39D6"/>
    <w:rsid w:val="009A5115"/>
    <w:rsid w:val="009A5B53"/>
    <w:rsid w:val="009A6B93"/>
    <w:rsid w:val="009B1B7A"/>
    <w:rsid w:val="009B339A"/>
    <w:rsid w:val="009B37D5"/>
    <w:rsid w:val="009B724E"/>
    <w:rsid w:val="009C0E89"/>
    <w:rsid w:val="009C2B01"/>
    <w:rsid w:val="009C2F0C"/>
    <w:rsid w:val="009C56E9"/>
    <w:rsid w:val="009C5D15"/>
    <w:rsid w:val="009C6DFA"/>
    <w:rsid w:val="009C7D83"/>
    <w:rsid w:val="009D0732"/>
    <w:rsid w:val="009D09FC"/>
    <w:rsid w:val="009D1578"/>
    <w:rsid w:val="009D210A"/>
    <w:rsid w:val="009D21F1"/>
    <w:rsid w:val="009D28FC"/>
    <w:rsid w:val="009D359E"/>
    <w:rsid w:val="009D3C8E"/>
    <w:rsid w:val="009D490C"/>
    <w:rsid w:val="009D6172"/>
    <w:rsid w:val="009D63F5"/>
    <w:rsid w:val="009D6B6A"/>
    <w:rsid w:val="009E0A46"/>
    <w:rsid w:val="009E1F78"/>
    <w:rsid w:val="009E27D3"/>
    <w:rsid w:val="009E3909"/>
    <w:rsid w:val="009E3FA7"/>
    <w:rsid w:val="009E480B"/>
    <w:rsid w:val="009E68AB"/>
    <w:rsid w:val="009F0760"/>
    <w:rsid w:val="009F163D"/>
    <w:rsid w:val="009F2382"/>
    <w:rsid w:val="009F2CE7"/>
    <w:rsid w:val="009F3C78"/>
    <w:rsid w:val="009F4931"/>
    <w:rsid w:val="009F66D7"/>
    <w:rsid w:val="009F738A"/>
    <w:rsid w:val="009F778F"/>
    <w:rsid w:val="00A01F69"/>
    <w:rsid w:val="00A02401"/>
    <w:rsid w:val="00A04998"/>
    <w:rsid w:val="00A057FA"/>
    <w:rsid w:val="00A06100"/>
    <w:rsid w:val="00A07156"/>
    <w:rsid w:val="00A07251"/>
    <w:rsid w:val="00A1131D"/>
    <w:rsid w:val="00A11408"/>
    <w:rsid w:val="00A11E33"/>
    <w:rsid w:val="00A12072"/>
    <w:rsid w:val="00A13956"/>
    <w:rsid w:val="00A1536E"/>
    <w:rsid w:val="00A15C5F"/>
    <w:rsid w:val="00A20A5E"/>
    <w:rsid w:val="00A2284D"/>
    <w:rsid w:val="00A24601"/>
    <w:rsid w:val="00A24A73"/>
    <w:rsid w:val="00A259C5"/>
    <w:rsid w:val="00A27ADE"/>
    <w:rsid w:val="00A30BFD"/>
    <w:rsid w:val="00A31419"/>
    <w:rsid w:val="00A31807"/>
    <w:rsid w:val="00A343CD"/>
    <w:rsid w:val="00A3625D"/>
    <w:rsid w:val="00A3646A"/>
    <w:rsid w:val="00A42568"/>
    <w:rsid w:val="00A448A6"/>
    <w:rsid w:val="00A44A87"/>
    <w:rsid w:val="00A451C2"/>
    <w:rsid w:val="00A45421"/>
    <w:rsid w:val="00A45559"/>
    <w:rsid w:val="00A4622D"/>
    <w:rsid w:val="00A46B23"/>
    <w:rsid w:val="00A47535"/>
    <w:rsid w:val="00A47FA9"/>
    <w:rsid w:val="00A504E9"/>
    <w:rsid w:val="00A50596"/>
    <w:rsid w:val="00A5120F"/>
    <w:rsid w:val="00A52EF7"/>
    <w:rsid w:val="00A52F42"/>
    <w:rsid w:val="00A5340A"/>
    <w:rsid w:val="00A5533B"/>
    <w:rsid w:val="00A57E37"/>
    <w:rsid w:val="00A60FBD"/>
    <w:rsid w:val="00A622AE"/>
    <w:rsid w:val="00A628D8"/>
    <w:rsid w:val="00A6374C"/>
    <w:rsid w:val="00A64B68"/>
    <w:rsid w:val="00A65E37"/>
    <w:rsid w:val="00A667CF"/>
    <w:rsid w:val="00A67C7E"/>
    <w:rsid w:val="00A701FF"/>
    <w:rsid w:val="00A71E69"/>
    <w:rsid w:val="00A7266E"/>
    <w:rsid w:val="00A748B2"/>
    <w:rsid w:val="00A8050B"/>
    <w:rsid w:val="00A80E8E"/>
    <w:rsid w:val="00A8238F"/>
    <w:rsid w:val="00A83500"/>
    <w:rsid w:val="00A84357"/>
    <w:rsid w:val="00A84497"/>
    <w:rsid w:val="00A84CB6"/>
    <w:rsid w:val="00A8580C"/>
    <w:rsid w:val="00A86618"/>
    <w:rsid w:val="00A90600"/>
    <w:rsid w:val="00A90EF5"/>
    <w:rsid w:val="00A90F69"/>
    <w:rsid w:val="00A941B3"/>
    <w:rsid w:val="00A96EF8"/>
    <w:rsid w:val="00A974D7"/>
    <w:rsid w:val="00AA0929"/>
    <w:rsid w:val="00AA251A"/>
    <w:rsid w:val="00AA27FC"/>
    <w:rsid w:val="00AA3F34"/>
    <w:rsid w:val="00AA4E40"/>
    <w:rsid w:val="00AA618A"/>
    <w:rsid w:val="00AA661A"/>
    <w:rsid w:val="00AA6FFE"/>
    <w:rsid w:val="00AA70F2"/>
    <w:rsid w:val="00AA71D9"/>
    <w:rsid w:val="00AB2733"/>
    <w:rsid w:val="00AB417D"/>
    <w:rsid w:val="00AB6833"/>
    <w:rsid w:val="00AC0DC4"/>
    <w:rsid w:val="00AC2258"/>
    <w:rsid w:val="00AC327E"/>
    <w:rsid w:val="00AC537C"/>
    <w:rsid w:val="00AC5C1A"/>
    <w:rsid w:val="00AC60F2"/>
    <w:rsid w:val="00AC70F8"/>
    <w:rsid w:val="00AC72BE"/>
    <w:rsid w:val="00AC7676"/>
    <w:rsid w:val="00AD04DC"/>
    <w:rsid w:val="00AD09C8"/>
    <w:rsid w:val="00AD1405"/>
    <w:rsid w:val="00AD15DC"/>
    <w:rsid w:val="00AD272C"/>
    <w:rsid w:val="00AD4B7C"/>
    <w:rsid w:val="00AD5D90"/>
    <w:rsid w:val="00AD6B01"/>
    <w:rsid w:val="00AD7745"/>
    <w:rsid w:val="00AD7911"/>
    <w:rsid w:val="00AE1659"/>
    <w:rsid w:val="00AE1990"/>
    <w:rsid w:val="00AE22A3"/>
    <w:rsid w:val="00AE3EE2"/>
    <w:rsid w:val="00AE4493"/>
    <w:rsid w:val="00AE4C16"/>
    <w:rsid w:val="00AF0E13"/>
    <w:rsid w:val="00AF1558"/>
    <w:rsid w:val="00AF2977"/>
    <w:rsid w:val="00AF2F63"/>
    <w:rsid w:val="00AF3255"/>
    <w:rsid w:val="00AF329C"/>
    <w:rsid w:val="00AF50B6"/>
    <w:rsid w:val="00AF5372"/>
    <w:rsid w:val="00AF6634"/>
    <w:rsid w:val="00AF7C0D"/>
    <w:rsid w:val="00AF7E1D"/>
    <w:rsid w:val="00B0227B"/>
    <w:rsid w:val="00B03C1F"/>
    <w:rsid w:val="00B03D2D"/>
    <w:rsid w:val="00B0466E"/>
    <w:rsid w:val="00B04C19"/>
    <w:rsid w:val="00B054D7"/>
    <w:rsid w:val="00B05B47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418A"/>
    <w:rsid w:val="00B14F91"/>
    <w:rsid w:val="00B159F0"/>
    <w:rsid w:val="00B15FED"/>
    <w:rsid w:val="00B17CC8"/>
    <w:rsid w:val="00B215A5"/>
    <w:rsid w:val="00B2171E"/>
    <w:rsid w:val="00B234C0"/>
    <w:rsid w:val="00B24131"/>
    <w:rsid w:val="00B253D0"/>
    <w:rsid w:val="00B26310"/>
    <w:rsid w:val="00B3020B"/>
    <w:rsid w:val="00B304C6"/>
    <w:rsid w:val="00B31AED"/>
    <w:rsid w:val="00B31C31"/>
    <w:rsid w:val="00B31E0A"/>
    <w:rsid w:val="00B32E8F"/>
    <w:rsid w:val="00B33DC3"/>
    <w:rsid w:val="00B352D1"/>
    <w:rsid w:val="00B367BB"/>
    <w:rsid w:val="00B3788C"/>
    <w:rsid w:val="00B4096E"/>
    <w:rsid w:val="00B40F16"/>
    <w:rsid w:val="00B4181F"/>
    <w:rsid w:val="00B42B2F"/>
    <w:rsid w:val="00B433EF"/>
    <w:rsid w:val="00B44033"/>
    <w:rsid w:val="00B45710"/>
    <w:rsid w:val="00B47D25"/>
    <w:rsid w:val="00B507AE"/>
    <w:rsid w:val="00B51635"/>
    <w:rsid w:val="00B51A86"/>
    <w:rsid w:val="00B52F48"/>
    <w:rsid w:val="00B548A5"/>
    <w:rsid w:val="00B56FA7"/>
    <w:rsid w:val="00B6188D"/>
    <w:rsid w:val="00B61FD1"/>
    <w:rsid w:val="00B63788"/>
    <w:rsid w:val="00B6453D"/>
    <w:rsid w:val="00B647BE"/>
    <w:rsid w:val="00B64FA9"/>
    <w:rsid w:val="00B653EB"/>
    <w:rsid w:val="00B662CB"/>
    <w:rsid w:val="00B716C8"/>
    <w:rsid w:val="00B71A17"/>
    <w:rsid w:val="00B76216"/>
    <w:rsid w:val="00B76600"/>
    <w:rsid w:val="00B82041"/>
    <w:rsid w:val="00B82AE6"/>
    <w:rsid w:val="00B837AB"/>
    <w:rsid w:val="00B83DF7"/>
    <w:rsid w:val="00B83EEB"/>
    <w:rsid w:val="00B85E16"/>
    <w:rsid w:val="00B86A2B"/>
    <w:rsid w:val="00B86FFE"/>
    <w:rsid w:val="00B9018D"/>
    <w:rsid w:val="00B90551"/>
    <w:rsid w:val="00B90C57"/>
    <w:rsid w:val="00B90EED"/>
    <w:rsid w:val="00B917E9"/>
    <w:rsid w:val="00B924E1"/>
    <w:rsid w:val="00B953E7"/>
    <w:rsid w:val="00B9562F"/>
    <w:rsid w:val="00BA0102"/>
    <w:rsid w:val="00BA2956"/>
    <w:rsid w:val="00BA3AA6"/>
    <w:rsid w:val="00BA45CA"/>
    <w:rsid w:val="00BA6DD7"/>
    <w:rsid w:val="00BA79D5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48F1"/>
    <w:rsid w:val="00BC4D98"/>
    <w:rsid w:val="00BC6F4F"/>
    <w:rsid w:val="00BD0B0A"/>
    <w:rsid w:val="00BD11D6"/>
    <w:rsid w:val="00BD263C"/>
    <w:rsid w:val="00BD2BF1"/>
    <w:rsid w:val="00BD2F14"/>
    <w:rsid w:val="00BD2FB5"/>
    <w:rsid w:val="00BD4CFC"/>
    <w:rsid w:val="00BE2E3E"/>
    <w:rsid w:val="00BE3A7B"/>
    <w:rsid w:val="00BE6808"/>
    <w:rsid w:val="00BE70E7"/>
    <w:rsid w:val="00BF10DC"/>
    <w:rsid w:val="00BF1E94"/>
    <w:rsid w:val="00BF21C0"/>
    <w:rsid w:val="00BF2837"/>
    <w:rsid w:val="00BF30E1"/>
    <w:rsid w:val="00BF59E1"/>
    <w:rsid w:val="00C00385"/>
    <w:rsid w:val="00C00680"/>
    <w:rsid w:val="00C014A4"/>
    <w:rsid w:val="00C0277F"/>
    <w:rsid w:val="00C0453D"/>
    <w:rsid w:val="00C04969"/>
    <w:rsid w:val="00C050A5"/>
    <w:rsid w:val="00C076F2"/>
    <w:rsid w:val="00C11D3C"/>
    <w:rsid w:val="00C13778"/>
    <w:rsid w:val="00C16606"/>
    <w:rsid w:val="00C16B14"/>
    <w:rsid w:val="00C17A71"/>
    <w:rsid w:val="00C17E63"/>
    <w:rsid w:val="00C202D3"/>
    <w:rsid w:val="00C208CB"/>
    <w:rsid w:val="00C20B93"/>
    <w:rsid w:val="00C20DD6"/>
    <w:rsid w:val="00C2172F"/>
    <w:rsid w:val="00C22F73"/>
    <w:rsid w:val="00C23637"/>
    <w:rsid w:val="00C23970"/>
    <w:rsid w:val="00C23D5D"/>
    <w:rsid w:val="00C24F96"/>
    <w:rsid w:val="00C26D21"/>
    <w:rsid w:val="00C26FA4"/>
    <w:rsid w:val="00C3024D"/>
    <w:rsid w:val="00C313BB"/>
    <w:rsid w:val="00C325FC"/>
    <w:rsid w:val="00C3262A"/>
    <w:rsid w:val="00C33304"/>
    <w:rsid w:val="00C338C6"/>
    <w:rsid w:val="00C33F57"/>
    <w:rsid w:val="00C36FB9"/>
    <w:rsid w:val="00C3799E"/>
    <w:rsid w:val="00C40C73"/>
    <w:rsid w:val="00C410A5"/>
    <w:rsid w:val="00C418C5"/>
    <w:rsid w:val="00C418F4"/>
    <w:rsid w:val="00C41FCE"/>
    <w:rsid w:val="00C4292B"/>
    <w:rsid w:val="00C42F68"/>
    <w:rsid w:val="00C43BDF"/>
    <w:rsid w:val="00C44946"/>
    <w:rsid w:val="00C466CA"/>
    <w:rsid w:val="00C46C54"/>
    <w:rsid w:val="00C54464"/>
    <w:rsid w:val="00C56454"/>
    <w:rsid w:val="00C56CF3"/>
    <w:rsid w:val="00C611AF"/>
    <w:rsid w:val="00C62D8B"/>
    <w:rsid w:val="00C63F0A"/>
    <w:rsid w:val="00C63FF3"/>
    <w:rsid w:val="00C64141"/>
    <w:rsid w:val="00C65CE7"/>
    <w:rsid w:val="00C66691"/>
    <w:rsid w:val="00C67528"/>
    <w:rsid w:val="00C677AC"/>
    <w:rsid w:val="00C70EC0"/>
    <w:rsid w:val="00C73E1F"/>
    <w:rsid w:val="00C751A0"/>
    <w:rsid w:val="00C755E2"/>
    <w:rsid w:val="00C768E7"/>
    <w:rsid w:val="00C77603"/>
    <w:rsid w:val="00C77DD2"/>
    <w:rsid w:val="00C80064"/>
    <w:rsid w:val="00C81D50"/>
    <w:rsid w:val="00C84356"/>
    <w:rsid w:val="00C845FA"/>
    <w:rsid w:val="00C87BA5"/>
    <w:rsid w:val="00C908FB"/>
    <w:rsid w:val="00C90F5D"/>
    <w:rsid w:val="00C9165E"/>
    <w:rsid w:val="00C92044"/>
    <w:rsid w:val="00C93CCF"/>
    <w:rsid w:val="00C94FE7"/>
    <w:rsid w:val="00C95AE5"/>
    <w:rsid w:val="00C96FD4"/>
    <w:rsid w:val="00C978DD"/>
    <w:rsid w:val="00CA1BF3"/>
    <w:rsid w:val="00CA23C4"/>
    <w:rsid w:val="00CA4925"/>
    <w:rsid w:val="00CA4B9B"/>
    <w:rsid w:val="00CA600D"/>
    <w:rsid w:val="00CB2722"/>
    <w:rsid w:val="00CB6497"/>
    <w:rsid w:val="00CC07B2"/>
    <w:rsid w:val="00CC1889"/>
    <w:rsid w:val="00CC2CA4"/>
    <w:rsid w:val="00CC732A"/>
    <w:rsid w:val="00CC7522"/>
    <w:rsid w:val="00CC775E"/>
    <w:rsid w:val="00CD0162"/>
    <w:rsid w:val="00CD1D2A"/>
    <w:rsid w:val="00CD3F4A"/>
    <w:rsid w:val="00CD4712"/>
    <w:rsid w:val="00CD5DE7"/>
    <w:rsid w:val="00CD6D46"/>
    <w:rsid w:val="00CD7787"/>
    <w:rsid w:val="00CE0138"/>
    <w:rsid w:val="00CE0F5D"/>
    <w:rsid w:val="00CE1EA3"/>
    <w:rsid w:val="00CE279F"/>
    <w:rsid w:val="00CE4264"/>
    <w:rsid w:val="00CE5F9C"/>
    <w:rsid w:val="00CE73FF"/>
    <w:rsid w:val="00CE7CD7"/>
    <w:rsid w:val="00CF1EE7"/>
    <w:rsid w:val="00CF2A9C"/>
    <w:rsid w:val="00CF3B2F"/>
    <w:rsid w:val="00CF3D1A"/>
    <w:rsid w:val="00CF4383"/>
    <w:rsid w:val="00CF46A1"/>
    <w:rsid w:val="00CF48A3"/>
    <w:rsid w:val="00CF587F"/>
    <w:rsid w:val="00CF5D40"/>
    <w:rsid w:val="00CF5E20"/>
    <w:rsid w:val="00CF61A2"/>
    <w:rsid w:val="00CF6E41"/>
    <w:rsid w:val="00D0028F"/>
    <w:rsid w:val="00D00A00"/>
    <w:rsid w:val="00D02C62"/>
    <w:rsid w:val="00D03A51"/>
    <w:rsid w:val="00D04E2B"/>
    <w:rsid w:val="00D0653E"/>
    <w:rsid w:val="00D06E90"/>
    <w:rsid w:val="00D07DC8"/>
    <w:rsid w:val="00D105B9"/>
    <w:rsid w:val="00D10CDE"/>
    <w:rsid w:val="00D10DC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22F90"/>
    <w:rsid w:val="00D2341A"/>
    <w:rsid w:val="00D23491"/>
    <w:rsid w:val="00D2378F"/>
    <w:rsid w:val="00D2465C"/>
    <w:rsid w:val="00D254FD"/>
    <w:rsid w:val="00D27630"/>
    <w:rsid w:val="00D31099"/>
    <w:rsid w:val="00D31147"/>
    <w:rsid w:val="00D316E1"/>
    <w:rsid w:val="00D32B14"/>
    <w:rsid w:val="00D331F2"/>
    <w:rsid w:val="00D332B6"/>
    <w:rsid w:val="00D33497"/>
    <w:rsid w:val="00D33C25"/>
    <w:rsid w:val="00D35861"/>
    <w:rsid w:val="00D3589F"/>
    <w:rsid w:val="00D376EC"/>
    <w:rsid w:val="00D417C2"/>
    <w:rsid w:val="00D44F73"/>
    <w:rsid w:val="00D45BE1"/>
    <w:rsid w:val="00D45CB6"/>
    <w:rsid w:val="00D468C1"/>
    <w:rsid w:val="00D46CE7"/>
    <w:rsid w:val="00D476D0"/>
    <w:rsid w:val="00D50546"/>
    <w:rsid w:val="00D51030"/>
    <w:rsid w:val="00D5169C"/>
    <w:rsid w:val="00D51E4F"/>
    <w:rsid w:val="00D53994"/>
    <w:rsid w:val="00D539DE"/>
    <w:rsid w:val="00D54106"/>
    <w:rsid w:val="00D549AD"/>
    <w:rsid w:val="00D54B53"/>
    <w:rsid w:val="00D57405"/>
    <w:rsid w:val="00D630DF"/>
    <w:rsid w:val="00D63C57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DE9"/>
    <w:rsid w:val="00D75FC3"/>
    <w:rsid w:val="00D76B75"/>
    <w:rsid w:val="00D835AA"/>
    <w:rsid w:val="00D8405E"/>
    <w:rsid w:val="00D8484B"/>
    <w:rsid w:val="00D85FD5"/>
    <w:rsid w:val="00D90BD5"/>
    <w:rsid w:val="00D9445E"/>
    <w:rsid w:val="00D94AF5"/>
    <w:rsid w:val="00D95012"/>
    <w:rsid w:val="00D95541"/>
    <w:rsid w:val="00D96D96"/>
    <w:rsid w:val="00DA0FD3"/>
    <w:rsid w:val="00DA17EC"/>
    <w:rsid w:val="00DA25EF"/>
    <w:rsid w:val="00DA5CFC"/>
    <w:rsid w:val="00DA7B36"/>
    <w:rsid w:val="00DA7FB4"/>
    <w:rsid w:val="00DB0662"/>
    <w:rsid w:val="00DB3411"/>
    <w:rsid w:val="00DB3CB6"/>
    <w:rsid w:val="00DB3CB7"/>
    <w:rsid w:val="00DB3E12"/>
    <w:rsid w:val="00DB7D06"/>
    <w:rsid w:val="00DB7F90"/>
    <w:rsid w:val="00DC04C6"/>
    <w:rsid w:val="00DC0A2F"/>
    <w:rsid w:val="00DC0FEC"/>
    <w:rsid w:val="00DC3498"/>
    <w:rsid w:val="00DC3F25"/>
    <w:rsid w:val="00DC4502"/>
    <w:rsid w:val="00DC48D6"/>
    <w:rsid w:val="00DC5C8D"/>
    <w:rsid w:val="00DC614D"/>
    <w:rsid w:val="00DC72AB"/>
    <w:rsid w:val="00DC74BA"/>
    <w:rsid w:val="00DD0AAB"/>
    <w:rsid w:val="00DD1356"/>
    <w:rsid w:val="00DD1AB4"/>
    <w:rsid w:val="00DD258B"/>
    <w:rsid w:val="00DD410F"/>
    <w:rsid w:val="00DD5A16"/>
    <w:rsid w:val="00DD5F9D"/>
    <w:rsid w:val="00DE02C2"/>
    <w:rsid w:val="00DE1771"/>
    <w:rsid w:val="00DE1A5E"/>
    <w:rsid w:val="00DE348F"/>
    <w:rsid w:val="00DE34BA"/>
    <w:rsid w:val="00DE3D4E"/>
    <w:rsid w:val="00DE5056"/>
    <w:rsid w:val="00DE62AD"/>
    <w:rsid w:val="00DE6967"/>
    <w:rsid w:val="00DE6F5A"/>
    <w:rsid w:val="00DF2471"/>
    <w:rsid w:val="00DF2B86"/>
    <w:rsid w:val="00DF34DD"/>
    <w:rsid w:val="00DF42CB"/>
    <w:rsid w:val="00DF4D11"/>
    <w:rsid w:val="00DF56C7"/>
    <w:rsid w:val="00DF6542"/>
    <w:rsid w:val="00DF76D4"/>
    <w:rsid w:val="00DF7D03"/>
    <w:rsid w:val="00E038F2"/>
    <w:rsid w:val="00E03AA0"/>
    <w:rsid w:val="00E03AF4"/>
    <w:rsid w:val="00E03F51"/>
    <w:rsid w:val="00E0464F"/>
    <w:rsid w:val="00E05E03"/>
    <w:rsid w:val="00E0625C"/>
    <w:rsid w:val="00E0656C"/>
    <w:rsid w:val="00E06F6A"/>
    <w:rsid w:val="00E072F6"/>
    <w:rsid w:val="00E10324"/>
    <w:rsid w:val="00E11450"/>
    <w:rsid w:val="00E1155C"/>
    <w:rsid w:val="00E115DD"/>
    <w:rsid w:val="00E13744"/>
    <w:rsid w:val="00E13A14"/>
    <w:rsid w:val="00E16291"/>
    <w:rsid w:val="00E16686"/>
    <w:rsid w:val="00E20412"/>
    <w:rsid w:val="00E205FA"/>
    <w:rsid w:val="00E211BF"/>
    <w:rsid w:val="00E21728"/>
    <w:rsid w:val="00E21C4F"/>
    <w:rsid w:val="00E222EE"/>
    <w:rsid w:val="00E23F72"/>
    <w:rsid w:val="00E260B4"/>
    <w:rsid w:val="00E262C3"/>
    <w:rsid w:val="00E27061"/>
    <w:rsid w:val="00E276A2"/>
    <w:rsid w:val="00E305ED"/>
    <w:rsid w:val="00E31A40"/>
    <w:rsid w:val="00E31E61"/>
    <w:rsid w:val="00E321F2"/>
    <w:rsid w:val="00E34436"/>
    <w:rsid w:val="00E34AC5"/>
    <w:rsid w:val="00E3577C"/>
    <w:rsid w:val="00E357EE"/>
    <w:rsid w:val="00E36A3E"/>
    <w:rsid w:val="00E37D11"/>
    <w:rsid w:val="00E37D90"/>
    <w:rsid w:val="00E37E46"/>
    <w:rsid w:val="00E41D19"/>
    <w:rsid w:val="00E42391"/>
    <w:rsid w:val="00E46C46"/>
    <w:rsid w:val="00E47519"/>
    <w:rsid w:val="00E529C2"/>
    <w:rsid w:val="00E54D05"/>
    <w:rsid w:val="00E55724"/>
    <w:rsid w:val="00E56CBA"/>
    <w:rsid w:val="00E570D9"/>
    <w:rsid w:val="00E5721C"/>
    <w:rsid w:val="00E579BA"/>
    <w:rsid w:val="00E57AFA"/>
    <w:rsid w:val="00E57D05"/>
    <w:rsid w:val="00E61094"/>
    <w:rsid w:val="00E61AE4"/>
    <w:rsid w:val="00E638B6"/>
    <w:rsid w:val="00E64F7B"/>
    <w:rsid w:val="00E656CA"/>
    <w:rsid w:val="00E66FA3"/>
    <w:rsid w:val="00E715DF"/>
    <w:rsid w:val="00E72512"/>
    <w:rsid w:val="00E73AA2"/>
    <w:rsid w:val="00E74A63"/>
    <w:rsid w:val="00E7535A"/>
    <w:rsid w:val="00E76400"/>
    <w:rsid w:val="00E77F93"/>
    <w:rsid w:val="00E80EDD"/>
    <w:rsid w:val="00E811A8"/>
    <w:rsid w:val="00E818DD"/>
    <w:rsid w:val="00E81CB9"/>
    <w:rsid w:val="00E84BD8"/>
    <w:rsid w:val="00E8573C"/>
    <w:rsid w:val="00E9391A"/>
    <w:rsid w:val="00E939A7"/>
    <w:rsid w:val="00E946D6"/>
    <w:rsid w:val="00E95278"/>
    <w:rsid w:val="00E952A8"/>
    <w:rsid w:val="00EA670A"/>
    <w:rsid w:val="00EA714B"/>
    <w:rsid w:val="00EB13F7"/>
    <w:rsid w:val="00EB1CE4"/>
    <w:rsid w:val="00EB3261"/>
    <w:rsid w:val="00EB351A"/>
    <w:rsid w:val="00EB37F2"/>
    <w:rsid w:val="00EB4BB7"/>
    <w:rsid w:val="00EB5E52"/>
    <w:rsid w:val="00EB6AA4"/>
    <w:rsid w:val="00EC1D88"/>
    <w:rsid w:val="00EC2881"/>
    <w:rsid w:val="00EC3201"/>
    <w:rsid w:val="00EC5A1B"/>
    <w:rsid w:val="00EC603C"/>
    <w:rsid w:val="00EC6D47"/>
    <w:rsid w:val="00ED0065"/>
    <w:rsid w:val="00ED1DBD"/>
    <w:rsid w:val="00ED38B6"/>
    <w:rsid w:val="00ED466F"/>
    <w:rsid w:val="00ED47C6"/>
    <w:rsid w:val="00ED59BF"/>
    <w:rsid w:val="00ED5E16"/>
    <w:rsid w:val="00ED7F92"/>
    <w:rsid w:val="00EE2C72"/>
    <w:rsid w:val="00EE2EF4"/>
    <w:rsid w:val="00EE3590"/>
    <w:rsid w:val="00EE7B77"/>
    <w:rsid w:val="00EF0CC2"/>
    <w:rsid w:val="00EF1A61"/>
    <w:rsid w:val="00EF392E"/>
    <w:rsid w:val="00EF500C"/>
    <w:rsid w:val="00EF54D9"/>
    <w:rsid w:val="00EF639C"/>
    <w:rsid w:val="00EF6778"/>
    <w:rsid w:val="00EF69D9"/>
    <w:rsid w:val="00EF728A"/>
    <w:rsid w:val="00EF7C1C"/>
    <w:rsid w:val="00F00DD5"/>
    <w:rsid w:val="00F01A2A"/>
    <w:rsid w:val="00F06883"/>
    <w:rsid w:val="00F075CC"/>
    <w:rsid w:val="00F07681"/>
    <w:rsid w:val="00F10F46"/>
    <w:rsid w:val="00F11DF4"/>
    <w:rsid w:val="00F11E2D"/>
    <w:rsid w:val="00F13B18"/>
    <w:rsid w:val="00F14967"/>
    <w:rsid w:val="00F14B96"/>
    <w:rsid w:val="00F14E8F"/>
    <w:rsid w:val="00F17638"/>
    <w:rsid w:val="00F17913"/>
    <w:rsid w:val="00F20568"/>
    <w:rsid w:val="00F20928"/>
    <w:rsid w:val="00F2300B"/>
    <w:rsid w:val="00F2553A"/>
    <w:rsid w:val="00F26462"/>
    <w:rsid w:val="00F30D21"/>
    <w:rsid w:val="00F320D3"/>
    <w:rsid w:val="00F3413C"/>
    <w:rsid w:val="00F35A46"/>
    <w:rsid w:val="00F36CD2"/>
    <w:rsid w:val="00F40745"/>
    <w:rsid w:val="00F40C5F"/>
    <w:rsid w:val="00F42914"/>
    <w:rsid w:val="00F433C1"/>
    <w:rsid w:val="00F43AE7"/>
    <w:rsid w:val="00F47193"/>
    <w:rsid w:val="00F51BBA"/>
    <w:rsid w:val="00F52B13"/>
    <w:rsid w:val="00F548BE"/>
    <w:rsid w:val="00F5573A"/>
    <w:rsid w:val="00F559F4"/>
    <w:rsid w:val="00F56668"/>
    <w:rsid w:val="00F56B3B"/>
    <w:rsid w:val="00F61231"/>
    <w:rsid w:val="00F62813"/>
    <w:rsid w:val="00F62A8C"/>
    <w:rsid w:val="00F62C9C"/>
    <w:rsid w:val="00F6421E"/>
    <w:rsid w:val="00F64CC1"/>
    <w:rsid w:val="00F6740C"/>
    <w:rsid w:val="00F706AE"/>
    <w:rsid w:val="00F71057"/>
    <w:rsid w:val="00F72873"/>
    <w:rsid w:val="00F73506"/>
    <w:rsid w:val="00F73A74"/>
    <w:rsid w:val="00F756C8"/>
    <w:rsid w:val="00F7790F"/>
    <w:rsid w:val="00F81D67"/>
    <w:rsid w:val="00F81D8D"/>
    <w:rsid w:val="00F824BB"/>
    <w:rsid w:val="00F83FDF"/>
    <w:rsid w:val="00F845BB"/>
    <w:rsid w:val="00F87B5E"/>
    <w:rsid w:val="00F903DC"/>
    <w:rsid w:val="00F904A8"/>
    <w:rsid w:val="00F914DF"/>
    <w:rsid w:val="00F91C00"/>
    <w:rsid w:val="00F9305B"/>
    <w:rsid w:val="00F9360D"/>
    <w:rsid w:val="00F940C8"/>
    <w:rsid w:val="00F9552F"/>
    <w:rsid w:val="00F9587F"/>
    <w:rsid w:val="00F97772"/>
    <w:rsid w:val="00F9781B"/>
    <w:rsid w:val="00F9790F"/>
    <w:rsid w:val="00FA2FB4"/>
    <w:rsid w:val="00FA47CF"/>
    <w:rsid w:val="00FA5C31"/>
    <w:rsid w:val="00FA5EA9"/>
    <w:rsid w:val="00FA6943"/>
    <w:rsid w:val="00FB1426"/>
    <w:rsid w:val="00FB2B1F"/>
    <w:rsid w:val="00FB3CCD"/>
    <w:rsid w:val="00FB6762"/>
    <w:rsid w:val="00FB706D"/>
    <w:rsid w:val="00FB739E"/>
    <w:rsid w:val="00FB785C"/>
    <w:rsid w:val="00FC0AC2"/>
    <w:rsid w:val="00FC194E"/>
    <w:rsid w:val="00FC1DA1"/>
    <w:rsid w:val="00FD1037"/>
    <w:rsid w:val="00FD2E07"/>
    <w:rsid w:val="00FD317E"/>
    <w:rsid w:val="00FD4F63"/>
    <w:rsid w:val="00FD60FB"/>
    <w:rsid w:val="00FD7B03"/>
    <w:rsid w:val="00FD7EE0"/>
    <w:rsid w:val="00FE0E64"/>
    <w:rsid w:val="00FE13DF"/>
    <w:rsid w:val="00FE2EFC"/>
    <w:rsid w:val="00FE3979"/>
    <w:rsid w:val="00FE4ED4"/>
    <w:rsid w:val="00FE737A"/>
    <w:rsid w:val="00FE77DA"/>
    <w:rsid w:val="00FF0750"/>
    <w:rsid w:val="00FF0ED7"/>
    <w:rsid w:val="00FF24CB"/>
    <w:rsid w:val="00FF394A"/>
    <w:rsid w:val="00FF42B2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1709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063950727EFA27298018FAA8EAB30976424363FBE016A27112E702FB06FED3998F238E13313A9CDe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063950727EFA27298018FAA8EAB30976424363FBE016A27112E702FB06FED3998F238E1301BACCDe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6F89-EACA-42D9-8BCB-958ED29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8058</TotalTime>
  <Pages>19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Королькова АВ</cp:lastModifiedBy>
  <cp:revision>611</cp:revision>
  <cp:lastPrinted>2018-06-04T06:05:00Z</cp:lastPrinted>
  <dcterms:created xsi:type="dcterms:W3CDTF">2016-11-10T11:56:00Z</dcterms:created>
  <dcterms:modified xsi:type="dcterms:W3CDTF">2018-06-04T09:53:00Z</dcterms:modified>
</cp:coreProperties>
</file>