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96" w:rsidRPr="00054EE9" w:rsidRDefault="00641E96" w:rsidP="00641E96">
      <w:pPr>
        <w:jc w:val="center"/>
        <w:rPr>
          <w:b/>
          <w:i/>
        </w:rPr>
      </w:pPr>
      <w:r w:rsidRPr="00054EE9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-542925</wp:posOffset>
            </wp:positionV>
            <wp:extent cx="673735" cy="723265"/>
            <wp:effectExtent l="19050" t="0" r="0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2E1" w:rsidRPr="00054EE9">
        <w:rPr>
          <w:b/>
          <w:i/>
        </w:rPr>
        <w:t xml:space="preserve">                                                     </w:t>
      </w:r>
    </w:p>
    <w:p w:rsidR="00641E96" w:rsidRPr="00054EE9" w:rsidRDefault="00641E96" w:rsidP="00782EA6">
      <w:pPr>
        <w:jc w:val="both"/>
        <w:rPr>
          <w:b/>
          <w:i/>
        </w:rPr>
      </w:pPr>
    </w:p>
    <w:p w:rsidR="00641E96" w:rsidRPr="00E85574" w:rsidRDefault="00641E96" w:rsidP="00641E96">
      <w:pPr>
        <w:jc w:val="center"/>
        <w:rPr>
          <w:bCs/>
        </w:rPr>
      </w:pPr>
      <w:r w:rsidRPr="00E85574">
        <w:rPr>
          <w:bCs/>
        </w:rPr>
        <w:t>Контрольно-счетная комиссия муниципального образования</w:t>
      </w:r>
    </w:p>
    <w:p w:rsidR="00641E96" w:rsidRPr="00E85574" w:rsidRDefault="00641E96" w:rsidP="00641E96">
      <w:pPr>
        <w:jc w:val="center"/>
        <w:rPr>
          <w:bCs/>
        </w:rPr>
      </w:pPr>
      <w:r w:rsidRPr="00E85574">
        <w:rPr>
          <w:bCs/>
        </w:rPr>
        <w:t>«Ленский муниципальный район»</w:t>
      </w:r>
    </w:p>
    <w:p w:rsidR="00641E96" w:rsidRPr="00E85574" w:rsidRDefault="00641E96" w:rsidP="00641E96">
      <w:pPr>
        <w:jc w:val="center"/>
        <w:rPr>
          <w:bCs/>
        </w:rPr>
      </w:pPr>
    </w:p>
    <w:p w:rsidR="00641E96" w:rsidRPr="00E85574" w:rsidRDefault="00641E96" w:rsidP="00641E96">
      <w:r w:rsidRPr="00E85574">
        <w:t xml:space="preserve">ул. </w:t>
      </w:r>
      <w:proofErr w:type="spellStart"/>
      <w:r w:rsidRPr="00E85574">
        <w:t>Бр</w:t>
      </w:r>
      <w:proofErr w:type="gramStart"/>
      <w:r w:rsidRPr="00E85574">
        <w:t>.П</w:t>
      </w:r>
      <w:proofErr w:type="gramEnd"/>
      <w:r w:rsidRPr="00E85574">
        <w:t>окровских</w:t>
      </w:r>
      <w:proofErr w:type="spellEnd"/>
      <w:r w:rsidRPr="00E85574">
        <w:t xml:space="preserve">, д.19, с.Яренск, Ленский р-н, Архангельская область 165780, </w:t>
      </w:r>
    </w:p>
    <w:p w:rsidR="00641E96" w:rsidRPr="00E85574" w:rsidRDefault="00641E96" w:rsidP="00641E96">
      <w:pPr>
        <w:rPr>
          <w:u w:val="single"/>
          <w:lang w:val="en-US"/>
        </w:rPr>
      </w:pPr>
      <w:r w:rsidRPr="00E85574">
        <w:rPr>
          <w:u w:val="single"/>
        </w:rPr>
        <w:t>тел</w:t>
      </w:r>
      <w:r w:rsidRPr="00E85574">
        <w:rPr>
          <w:u w:val="single"/>
          <w:lang w:val="en-US"/>
        </w:rPr>
        <w:t xml:space="preserve">.(818 59) 5-25-84, email </w:t>
      </w:r>
      <w:hyperlink r:id="rId9" w:history="1">
        <w:r w:rsidRPr="00E85574">
          <w:rPr>
            <w:rStyle w:val="afb"/>
            <w:color w:val="auto"/>
            <w:lang w:val="en-US"/>
          </w:rPr>
          <w:t>ksklensky@mail.ru____________________________________________</w:t>
        </w:r>
      </w:hyperlink>
      <w:r w:rsidRPr="00E85574">
        <w:rPr>
          <w:u w:val="single"/>
          <w:lang w:val="en-US"/>
        </w:rPr>
        <w:t xml:space="preserve"> </w:t>
      </w:r>
    </w:p>
    <w:tbl>
      <w:tblPr>
        <w:tblW w:w="5000" w:type="pct"/>
        <w:tblLook w:val="0000"/>
      </w:tblPr>
      <w:tblGrid>
        <w:gridCol w:w="2416"/>
        <w:gridCol w:w="272"/>
        <w:gridCol w:w="1931"/>
        <w:gridCol w:w="5234"/>
      </w:tblGrid>
      <w:tr w:rsidR="00641E96" w:rsidRPr="00E85574" w:rsidTr="00F36CD2">
        <w:trPr>
          <w:trHeight w:val="120"/>
        </w:trPr>
        <w:tc>
          <w:tcPr>
            <w:tcW w:w="1364" w:type="pct"/>
            <w:gridSpan w:val="2"/>
          </w:tcPr>
          <w:p w:rsidR="00641E96" w:rsidRPr="00E85574" w:rsidRDefault="00641E96" w:rsidP="00E85574">
            <w:pPr>
              <w:rPr>
                <w:b/>
                <w:bCs/>
              </w:rPr>
            </w:pPr>
            <w:r w:rsidRPr="00E85574">
              <w:t xml:space="preserve">от </w:t>
            </w:r>
            <w:r w:rsidR="00261159" w:rsidRPr="00E85574">
              <w:t>23</w:t>
            </w:r>
            <w:r w:rsidR="006B40EA" w:rsidRPr="00E85574">
              <w:t xml:space="preserve"> </w:t>
            </w:r>
            <w:r w:rsidR="00E85574">
              <w:t>ноября</w:t>
            </w:r>
            <w:r w:rsidRPr="00E85574">
              <w:t xml:space="preserve"> 201</w:t>
            </w:r>
            <w:r w:rsidR="00C978DD" w:rsidRPr="00E85574">
              <w:t>8</w:t>
            </w:r>
            <w:r w:rsidRPr="00E85574">
              <w:t xml:space="preserve"> года   </w:t>
            </w:r>
          </w:p>
        </w:tc>
        <w:tc>
          <w:tcPr>
            <w:tcW w:w="980" w:type="pct"/>
          </w:tcPr>
          <w:p w:rsidR="00641E96" w:rsidRPr="00E85574" w:rsidRDefault="00641E96" w:rsidP="00E85574">
            <w:pPr>
              <w:rPr>
                <w:b/>
                <w:bCs/>
              </w:rPr>
            </w:pPr>
            <w:r w:rsidRPr="00E85574">
              <w:t xml:space="preserve">№ </w:t>
            </w:r>
            <w:r w:rsidR="00E85574">
              <w:t>86</w:t>
            </w:r>
          </w:p>
        </w:tc>
        <w:tc>
          <w:tcPr>
            <w:tcW w:w="2656" w:type="pct"/>
            <w:vMerge w:val="restart"/>
          </w:tcPr>
          <w:p w:rsidR="00641E96" w:rsidRPr="00E85574" w:rsidRDefault="00641E96" w:rsidP="00F36CD2">
            <w:pPr>
              <w:jc w:val="right"/>
            </w:pPr>
            <w:r w:rsidRPr="00E85574">
              <w:t xml:space="preserve">       </w:t>
            </w:r>
          </w:p>
          <w:p w:rsidR="00641E96" w:rsidRPr="00E85574" w:rsidRDefault="00641E96" w:rsidP="00F36CD2">
            <w:pPr>
              <w:jc w:val="right"/>
            </w:pPr>
            <w:r w:rsidRPr="00E85574">
              <w:t xml:space="preserve">Председателю Собрания депутатов </w:t>
            </w:r>
          </w:p>
          <w:p w:rsidR="00641E96" w:rsidRPr="00E85574" w:rsidRDefault="00641E96" w:rsidP="00F36CD2">
            <w:pPr>
              <w:jc w:val="right"/>
            </w:pPr>
            <w:r w:rsidRPr="00E85574">
              <w:t xml:space="preserve">МО «Ленский муниципальный район» </w:t>
            </w:r>
          </w:p>
          <w:p w:rsidR="00641E96" w:rsidRPr="00E85574" w:rsidRDefault="00641E96" w:rsidP="00F36CD2">
            <w:pPr>
              <w:jc w:val="right"/>
            </w:pPr>
            <w:r w:rsidRPr="00E85574">
              <w:t xml:space="preserve">Т. С. Лобановой </w:t>
            </w:r>
          </w:p>
        </w:tc>
      </w:tr>
      <w:tr w:rsidR="00641E96" w:rsidRPr="00E85574" w:rsidTr="00F36CD2">
        <w:trPr>
          <w:trHeight w:val="375"/>
        </w:trPr>
        <w:tc>
          <w:tcPr>
            <w:tcW w:w="1226" w:type="pct"/>
          </w:tcPr>
          <w:p w:rsidR="00641E96" w:rsidRPr="00E85574" w:rsidRDefault="00641E96" w:rsidP="00F36CD2">
            <w:r w:rsidRPr="00E85574">
              <w:t xml:space="preserve">на  № </w:t>
            </w:r>
          </w:p>
        </w:tc>
        <w:tc>
          <w:tcPr>
            <w:tcW w:w="1118" w:type="pct"/>
            <w:gridSpan w:val="2"/>
          </w:tcPr>
          <w:p w:rsidR="00641E96" w:rsidRPr="00E85574" w:rsidRDefault="00641E96" w:rsidP="00F36CD2">
            <w:r w:rsidRPr="00E85574">
              <w:t xml:space="preserve">от </w:t>
            </w:r>
          </w:p>
        </w:tc>
        <w:tc>
          <w:tcPr>
            <w:tcW w:w="2656" w:type="pct"/>
            <w:vMerge/>
          </w:tcPr>
          <w:p w:rsidR="00641E96" w:rsidRPr="00E85574" w:rsidRDefault="00641E96" w:rsidP="00F36CD2">
            <w:pPr>
              <w:jc w:val="center"/>
            </w:pPr>
          </w:p>
        </w:tc>
      </w:tr>
      <w:tr w:rsidR="00641E96" w:rsidRPr="00E85574" w:rsidTr="00F36CD2">
        <w:trPr>
          <w:trHeight w:val="330"/>
        </w:trPr>
        <w:tc>
          <w:tcPr>
            <w:tcW w:w="2344" w:type="pct"/>
            <w:gridSpan w:val="3"/>
          </w:tcPr>
          <w:p w:rsidR="00641E96" w:rsidRPr="00E85574" w:rsidRDefault="00641E96" w:rsidP="00F36CD2">
            <w:pPr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641E96" w:rsidRPr="00E85574" w:rsidRDefault="00641E96" w:rsidP="00F36CD2">
            <w:pPr>
              <w:jc w:val="center"/>
            </w:pPr>
          </w:p>
        </w:tc>
      </w:tr>
    </w:tbl>
    <w:p w:rsidR="00641E96" w:rsidRPr="00E85574" w:rsidRDefault="00641E96" w:rsidP="00641E96">
      <w:pPr>
        <w:jc w:val="right"/>
      </w:pPr>
      <w:r w:rsidRPr="00E85574">
        <w:rPr>
          <w:b/>
        </w:rPr>
        <w:t xml:space="preserve">     </w:t>
      </w:r>
      <w:r w:rsidRPr="00E85574">
        <w:t>Главе</w:t>
      </w:r>
      <w:r w:rsidRPr="00E85574">
        <w:rPr>
          <w:b/>
        </w:rPr>
        <w:t xml:space="preserve"> </w:t>
      </w:r>
      <w:r w:rsidRPr="00E85574">
        <w:t xml:space="preserve">МО «Ленский муниципальный район» </w:t>
      </w:r>
    </w:p>
    <w:p w:rsidR="00641E96" w:rsidRPr="00E85574" w:rsidRDefault="00641E96" w:rsidP="00641E96">
      <w:pPr>
        <w:jc w:val="right"/>
      </w:pPr>
      <w:r w:rsidRPr="00E85574">
        <w:t>А.Г. Торкову</w:t>
      </w:r>
    </w:p>
    <w:p w:rsidR="004A349E" w:rsidRPr="00E85574" w:rsidRDefault="004A349E" w:rsidP="004A349E">
      <w:pPr>
        <w:jc w:val="center"/>
        <w:rPr>
          <w:b/>
          <w:sz w:val="28"/>
          <w:szCs w:val="28"/>
        </w:rPr>
      </w:pPr>
    </w:p>
    <w:p w:rsidR="004A349E" w:rsidRPr="00054EE9" w:rsidRDefault="004A349E" w:rsidP="004A349E">
      <w:pPr>
        <w:jc w:val="center"/>
        <w:rPr>
          <w:b/>
          <w:i/>
          <w:sz w:val="28"/>
          <w:szCs w:val="28"/>
        </w:rPr>
      </w:pPr>
    </w:p>
    <w:p w:rsidR="004A349E" w:rsidRPr="00AF0CBC" w:rsidRDefault="004A349E" w:rsidP="004A349E">
      <w:pPr>
        <w:jc w:val="center"/>
        <w:rPr>
          <w:b/>
          <w:sz w:val="28"/>
          <w:szCs w:val="28"/>
        </w:rPr>
      </w:pPr>
      <w:r w:rsidRPr="00AF0CBC">
        <w:rPr>
          <w:b/>
          <w:sz w:val="28"/>
          <w:szCs w:val="28"/>
        </w:rPr>
        <w:t xml:space="preserve">Заключение </w:t>
      </w:r>
    </w:p>
    <w:p w:rsidR="004A349E" w:rsidRPr="00AF0CBC" w:rsidRDefault="004A349E" w:rsidP="006578E3">
      <w:pPr>
        <w:jc w:val="center"/>
        <w:rPr>
          <w:b/>
          <w:sz w:val="28"/>
          <w:szCs w:val="28"/>
        </w:rPr>
      </w:pPr>
      <w:r w:rsidRPr="00AF0CBC">
        <w:rPr>
          <w:b/>
          <w:sz w:val="28"/>
          <w:szCs w:val="28"/>
        </w:rPr>
        <w:t>Контрольно-счётной комиссии МО «Ленский муниципальный район»</w:t>
      </w:r>
    </w:p>
    <w:p w:rsidR="006578E3" w:rsidRPr="00AF0CBC" w:rsidRDefault="004A349E" w:rsidP="006578E3">
      <w:pPr>
        <w:jc w:val="center"/>
        <w:rPr>
          <w:b/>
          <w:sz w:val="28"/>
          <w:szCs w:val="28"/>
        </w:rPr>
      </w:pPr>
      <w:r w:rsidRPr="00AF0CBC">
        <w:rPr>
          <w:b/>
          <w:sz w:val="28"/>
          <w:szCs w:val="28"/>
        </w:rPr>
        <w:t xml:space="preserve">на отчёт об исполнении бюджета муниципального образования </w:t>
      </w:r>
    </w:p>
    <w:p w:rsidR="004A349E" w:rsidRPr="00054EE9" w:rsidRDefault="004A349E" w:rsidP="006578E3">
      <w:pPr>
        <w:jc w:val="center"/>
        <w:rPr>
          <w:b/>
          <w:i/>
          <w:sz w:val="28"/>
          <w:szCs w:val="28"/>
        </w:rPr>
      </w:pPr>
      <w:r w:rsidRPr="00AF0CBC">
        <w:rPr>
          <w:b/>
          <w:sz w:val="28"/>
          <w:szCs w:val="28"/>
        </w:rPr>
        <w:t xml:space="preserve">«Ленский муниципальный район» за </w:t>
      </w:r>
      <w:r w:rsidR="00AF0CBC">
        <w:rPr>
          <w:b/>
          <w:sz w:val="28"/>
          <w:szCs w:val="28"/>
        </w:rPr>
        <w:t>9 месяцев</w:t>
      </w:r>
      <w:r w:rsidRPr="00AF0CBC">
        <w:rPr>
          <w:b/>
          <w:sz w:val="28"/>
          <w:szCs w:val="28"/>
        </w:rPr>
        <w:t xml:space="preserve"> 2018 года</w:t>
      </w:r>
    </w:p>
    <w:p w:rsidR="00F36CD2" w:rsidRDefault="00F36CD2" w:rsidP="00F36CD2">
      <w:pPr>
        <w:shd w:val="clear" w:color="auto" w:fill="FFFFFF"/>
        <w:tabs>
          <w:tab w:val="left" w:pos="4838"/>
        </w:tabs>
        <w:ind w:firstLine="964"/>
        <w:jc w:val="center"/>
        <w:rPr>
          <w:b/>
          <w:i/>
        </w:rPr>
      </w:pPr>
    </w:p>
    <w:p w:rsidR="009802AC" w:rsidRPr="00054EE9" w:rsidRDefault="009802AC" w:rsidP="00F36CD2">
      <w:pPr>
        <w:shd w:val="clear" w:color="auto" w:fill="FFFFFF"/>
        <w:tabs>
          <w:tab w:val="left" w:pos="4838"/>
        </w:tabs>
        <w:ind w:firstLine="964"/>
        <w:jc w:val="center"/>
        <w:rPr>
          <w:b/>
          <w:i/>
        </w:rPr>
      </w:pPr>
    </w:p>
    <w:p w:rsidR="00F36CD2" w:rsidRPr="00AF0CBC" w:rsidRDefault="00F36CD2" w:rsidP="00F36CD2">
      <w:pPr>
        <w:shd w:val="clear" w:color="auto" w:fill="FFFFFF"/>
        <w:tabs>
          <w:tab w:val="left" w:pos="4838"/>
        </w:tabs>
        <w:ind w:firstLine="709"/>
        <w:jc w:val="both"/>
        <w:rPr>
          <w:b/>
        </w:rPr>
      </w:pPr>
      <w:r w:rsidRPr="00AF0CBC">
        <w:rPr>
          <w:rFonts w:eastAsia="Calibri"/>
          <w:b/>
        </w:rPr>
        <w:t>1. Основание для пров</w:t>
      </w:r>
      <w:r w:rsidRPr="00AF0CBC">
        <w:rPr>
          <w:b/>
        </w:rPr>
        <w:t xml:space="preserve">едения экспертно-аналитического </w:t>
      </w:r>
      <w:r w:rsidRPr="00AF0CBC">
        <w:rPr>
          <w:rFonts w:eastAsia="Calibri"/>
          <w:b/>
        </w:rPr>
        <w:t>мероприятия:</w:t>
      </w:r>
      <w:r w:rsidRPr="00AF0CBC">
        <w:rPr>
          <w:b/>
        </w:rPr>
        <w:t xml:space="preserve">   </w:t>
      </w:r>
    </w:p>
    <w:p w:rsidR="00F36CD2" w:rsidRPr="00AF0CBC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proofErr w:type="gramStart"/>
      <w:r w:rsidRPr="00AF0CBC">
        <w:t xml:space="preserve">Бюджетный кодекс  Российской Федерации,   </w:t>
      </w:r>
      <w:r w:rsidRPr="00AF0CBC">
        <w:rPr>
          <w:spacing w:val="-2"/>
        </w:rPr>
        <w:t xml:space="preserve"> </w:t>
      </w:r>
      <w:r w:rsidR="006B40EA" w:rsidRPr="00AF0CBC">
        <w:rPr>
          <w:spacing w:val="1"/>
        </w:rPr>
        <w:t xml:space="preserve"> «Положение</w:t>
      </w:r>
      <w:r w:rsidRPr="00AF0CBC">
        <w:rPr>
          <w:spacing w:val="1"/>
        </w:rPr>
        <w:t xml:space="preserve"> о бюджетном</w:t>
      </w:r>
      <w:r w:rsidRPr="00AF0CBC">
        <w:rPr>
          <w:spacing w:val="-2"/>
        </w:rPr>
        <w:t xml:space="preserve"> </w:t>
      </w:r>
      <w:r w:rsidRPr="00AF0CBC">
        <w:rPr>
          <w:spacing w:val="1"/>
        </w:rPr>
        <w:t xml:space="preserve">процессе в МО «Ленский муниципальный район» (далее Положение о бюджетном процессе), утвержденное </w:t>
      </w:r>
      <w:r w:rsidRPr="00AF0CBC">
        <w:t>решением Собрания депутатов</w:t>
      </w:r>
      <w:r w:rsidRPr="00AF0CBC">
        <w:rPr>
          <w:spacing w:val="-4"/>
        </w:rPr>
        <w:t xml:space="preserve"> от  18 июня  2014 </w:t>
      </w:r>
      <w:r w:rsidRPr="00AF0CBC">
        <w:rPr>
          <w:spacing w:val="-2"/>
        </w:rPr>
        <w:t>года № 34-н, с изменениями,</w:t>
      </w:r>
      <w:r w:rsidRPr="00AF0CBC">
        <w:t xml:space="preserve"> </w:t>
      </w:r>
      <w:r w:rsidRPr="00AF0CBC">
        <w:rPr>
          <w:spacing w:val="1"/>
        </w:rPr>
        <w:t xml:space="preserve"> </w:t>
      </w:r>
      <w:r w:rsidRPr="00AF0CBC">
        <w:t xml:space="preserve"> </w:t>
      </w:r>
      <w:r w:rsidR="006B40EA" w:rsidRPr="00AF0CBC">
        <w:t>П</w:t>
      </w:r>
      <w:r w:rsidRPr="00AF0CBC">
        <w:t>оложение   «О Контрольно-счетной комиссии муниципального образования «Ленский муниципальный район»</w:t>
      </w:r>
      <w:r w:rsidR="006B40EA" w:rsidRPr="00AF0CBC">
        <w:t>,</w:t>
      </w:r>
      <w:r w:rsidRPr="00AF0CBC">
        <w:t xml:space="preserve"> </w:t>
      </w:r>
      <w:r w:rsidR="006B40EA" w:rsidRPr="00AF0CBC">
        <w:rPr>
          <w:spacing w:val="1"/>
        </w:rPr>
        <w:t xml:space="preserve">утвержденное </w:t>
      </w:r>
      <w:r w:rsidR="006B40EA" w:rsidRPr="00AF0CBC">
        <w:t>решением Собрания депутатов</w:t>
      </w:r>
      <w:r w:rsidR="006B40EA" w:rsidRPr="00AF0CBC">
        <w:rPr>
          <w:spacing w:val="-4"/>
        </w:rPr>
        <w:t xml:space="preserve"> </w:t>
      </w:r>
      <w:r w:rsidRPr="00AF0CBC">
        <w:t xml:space="preserve">от 29.02.2012 № 143, с изменениями,  </w:t>
      </w:r>
      <w:r w:rsidRPr="00AF0CBC">
        <w:rPr>
          <w:spacing w:val="1"/>
        </w:rPr>
        <w:t xml:space="preserve">  план работы к</w:t>
      </w:r>
      <w:r w:rsidRPr="00AF0CBC">
        <w:t xml:space="preserve">онтрольно-счетной комиссии муниципального образования «Ленский муниципальный район» (далее </w:t>
      </w:r>
      <w:r w:rsidR="00212FEB" w:rsidRPr="00AF0CBC">
        <w:t xml:space="preserve">- </w:t>
      </w:r>
      <w:r w:rsidRPr="00AF0CBC">
        <w:t>КСК) на</w:t>
      </w:r>
      <w:proofErr w:type="gramEnd"/>
      <w:r w:rsidRPr="00AF0CBC">
        <w:t xml:space="preserve"> 201</w:t>
      </w:r>
      <w:r w:rsidR="004A349E" w:rsidRPr="00AF0CBC">
        <w:t>8</w:t>
      </w:r>
      <w:r w:rsidRPr="00AF0CBC">
        <w:t xml:space="preserve"> год.  </w:t>
      </w:r>
    </w:p>
    <w:p w:rsidR="00F36CD2" w:rsidRPr="00AF0CBC" w:rsidRDefault="00F36CD2" w:rsidP="00F36CD2">
      <w:pPr>
        <w:shd w:val="clear" w:color="auto" w:fill="FFFFFF"/>
        <w:tabs>
          <w:tab w:val="left" w:pos="4838"/>
        </w:tabs>
        <w:ind w:firstLine="709"/>
        <w:jc w:val="both"/>
        <w:rPr>
          <w:rFonts w:eastAsia="Calibri"/>
          <w:b/>
        </w:rPr>
      </w:pPr>
      <w:r w:rsidRPr="00AF0CBC">
        <w:rPr>
          <w:rFonts w:eastAsia="Calibri"/>
          <w:b/>
        </w:rPr>
        <w:t>2. Предмет экспертно-аналитического мероприятия:</w:t>
      </w:r>
    </w:p>
    <w:p w:rsidR="004A349E" w:rsidRPr="00AF0CBC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AF0CBC">
        <w:t xml:space="preserve"> Отчетность  об исполнении бюджета МО «Ленский муниципальный район» за </w:t>
      </w:r>
      <w:r w:rsidR="00AF0CBC">
        <w:t>9 месяцев</w:t>
      </w:r>
      <w:r w:rsidRPr="00AF0CBC">
        <w:t xml:space="preserve"> 201</w:t>
      </w:r>
      <w:r w:rsidR="004A349E" w:rsidRPr="00AF0CBC">
        <w:t>8</w:t>
      </w:r>
      <w:r w:rsidRPr="00AF0CBC">
        <w:t xml:space="preserve"> года. </w:t>
      </w:r>
    </w:p>
    <w:p w:rsidR="004A349E" w:rsidRPr="00AF0CBC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AF0CBC">
        <w:t xml:space="preserve"> Сведения по состоянию на 01.</w:t>
      </w:r>
      <w:r w:rsidR="00AF0CBC">
        <w:t>1</w:t>
      </w:r>
      <w:r w:rsidRPr="00AF0CBC">
        <w:t>0.201</w:t>
      </w:r>
      <w:r w:rsidR="004A349E" w:rsidRPr="00AF0CBC">
        <w:t>8</w:t>
      </w:r>
      <w:r w:rsidRPr="00AF0CBC">
        <w:t xml:space="preserve"> года о ходе исполнения бюджета, о численности и денежном содержании муниципальных служащих с пояснительн</w:t>
      </w:r>
      <w:r w:rsidR="004A349E" w:rsidRPr="00AF0CBC">
        <w:t>ой</w:t>
      </w:r>
      <w:r w:rsidRPr="00AF0CBC">
        <w:t xml:space="preserve"> записк</w:t>
      </w:r>
      <w:r w:rsidR="004A349E" w:rsidRPr="00AF0CBC">
        <w:t>ой</w:t>
      </w:r>
      <w:r w:rsidRPr="00AF0CBC">
        <w:t xml:space="preserve">. </w:t>
      </w:r>
    </w:p>
    <w:p w:rsidR="00AF7C0D" w:rsidRPr="00AF0CBC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AF0CBC">
        <w:t>Отчет о расходовании резервного фонда Администрации МО «Лен</w:t>
      </w:r>
      <w:r w:rsidR="004A349E" w:rsidRPr="00AF0CBC">
        <w:t xml:space="preserve">ский муниципальный район» за </w:t>
      </w:r>
      <w:r w:rsidR="00AF0CBC">
        <w:t>9 месяцев</w:t>
      </w:r>
      <w:r w:rsidRPr="00AF0CBC">
        <w:t xml:space="preserve"> 201</w:t>
      </w:r>
      <w:r w:rsidR="004A349E" w:rsidRPr="00AF0CBC">
        <w:t>8</w:t>
      </w:r>
      <w:r w:rsidR="00AF7C0D" w:rsidRPr="00AF0CBC">
        <w:t xml:space="preserve"> года.</w:t>
      </w:r>
    </w:p>
    <w:p w:rsidR="00F36CD2" w:rsidRPr="00AF0CBC" w:rsidRDefault="00AF7C0D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AF0CBC">
        <w:t>С</w:t>
      </w:r>
      <w:r w:rsidR="00F36CD2" w:rsidRPr="00AF0CBC">
        <w:t>водная бюджетная отче</w:t>
      </w:r>
      <w:r w:rsidR="003D7DBF" w:rsidRPr="00AF0CBC">
        <w:t xml:space="preserve">тность </w:t>
      </w:r>
      <w:r w:rsidR="006B40EA" w:rsidRPr="00AF0CBC">
        <w:t xml:space="preserve">по исполнению бюджета </w:t>
      </w:r>
      <w:r w:rsidR="003D7DBF" w:rsidRPr="00AF0CBC">
        <w:t xml:space="preserve">за </w:t>
      </w:r>
      <w:r w:rsidR="00AF0CBC">
        <w:t>9 месяцев</w:t>
      </w:r>
      <w:r w:rsidR="003D7DBF" w:rsidRPr="00AF0CBC">
        <w:t xml:space="preserve"> 201</w:t>
      </w:r>
      <w:r w:rsidRPr="00AF0CBC">
        <w:t>8</w:t>
      </w:r>
      <w:r w:rsidR="003D7DBF" w:rsidRPr="00AF0CBC">
        <w:t xml:space="preserve"> года.</w:t>
      </w:r>
    </w:p>
    <w:p w:rsidR="00F36CD2" w:rsidRPr="000F0C43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0F0C43">
        <w:rPr>
          <w:rFonts w:eastAsia="Calibri"/>
          <w:b/>
        </w:rPr>
        <w:t>3. Объект (объекты) экспертно-аналитического мер</w:t>
      </w:r>
      <w:r w:rsidRPr="000F0C43">
        <w:rPr>
          <w:b/>
        </w:rPr>
        <w:t xml:space="preserve">оприятия: </w:t>
      </w:r>
      <w:r w:rsidRPr="000F0C43">
        <w:t>Администрация МО «Ленский муниципальный район».</w:t>
      </w:r>
    </w:p>
    <w:p w:rsidR="00F36CD2" w:rsidRPr="000F0C43" w:rsidRDefault="00EE5329" w:rsidP="00EE5329">
      <w:pPr>
        <w:jc w:val="both"/>
        <w:rPr>
          <w:rFonts w:eastAsia="Calibri"/>
        </w:rPr>
      </w:pPr>
      <w:r w:rsidRPr="000F0C43">
        <w:rPr>
          <w:rFonts w:eastAsia="Calibri"/>
          <w:b/>
        </w:rPr>
        <w:t xml:space="preserve">            </w:t>
      </w:r>
      <w:r w:rsidR="00F36CD2" w:rsidRPr="000F0C43">
        <w:rPr>
          <w:rFonts w:eastAsia="Calibri"/>
          <w:b/>
        </w:rPr>
        <w:t>4. Срок</w:t>
      </w:r>
      <w:r w:rsidRPr="000F0C43">
        <w:rPr>
          <w:rFonts w:eastAsia="Calibri"/>
          <w:b/>
        </w:rPr>
        <w:t xml:space="preserve"> </w:t>
      </w:r>
      <w:r w:rsidR="00F36CD2" w:rsidRPr="000F0C43">
        <w:rPr>
          <w:rFonts w:eastAsia="Calibri"/>
          <w:b/>
        </w:rPr>
        <w:t>проведения экспертно-аналитического мероприятия:</w:t>
      </w:r>
      <w:r w:rsidRPr="000F0C43">
        <w:rPr>
          <w:rFonts w:eastAsia="Calibri"/>
          <w:b/>
        </w:rPr>
        <w:t xml:space="preserve"> </w:t>
      </w:r>
      <w:r w:rsidR="003D3483" w:rsidRPr="000F0C43">
        <w:rPr>
          <w:rFonts w:eastAsia="Calibri"/>
        </w:rPr>
        <w:t>с</w:t>
      </w:r>
      <w:r w:rsidRPr="000F0C43">
        <w:rPr>
          <w:rFonts w:eastAsia="Calibri"/>
        </w:rPr>
        <w:t xml:space="preserve"> </w:t>
      </w:r>
      <w:r w:rsidR="000F0C43">
        <w:rPr>
          <w:rFonts w:eastAsia="Calibri"/>
        </w:rPr>
        <w:t>6</w:t>
      </w:r>
      <w:r w:rsidR="001C6437" w:rsidRPr="000F0C43">
        <w:rPr>
          <w:rFonts w:eastAsia="Calibri"/>
        </w:rPr>
        <w:t xml:space="preserve"> </w:t>
      </w:r>
      <w:r w:rsidR="000F0C43">
        <w:rPr>
          <w:rFonts w:eastAsia="Calibri"/>
        </w:rPr>
        <w:t>ноября</w:t>
      </w:r>
      <w:r w:rsidR="00F36CD2" w:rsidRPr="000F0C43">
        <w:rPr>
          <w:rFonts w:eastAsia="Calibri"/>
        </w:rPr>
        <w:t xml:space="preserve"> по </w:t>
      </w:r>
      <w:r w:rsidRPr="000F0C43">
        <w:rPr>
          <w:rFonts w:eastAsia="Calibri"/>
        </w:rPr>
        <w:t>2</w:t>
      </w:r>
      <w:r w:rsidR="001C6437" w:rsidRPr="000F0C43">
        <w:rPr>
          <w:rFonts w:eastAsia="Calibri"/>
        </w:rPr>
        <w:t xml:space="preserve">3 </w:t>
      </w:r>
      <w:r w:rsidR="000F0C43">
        <w:rPr>
          <w:rFonts w:eastAsia="Calibri"/>
        </w:rPr>
        <w:t>ноября</w:t>
      </w:r>
      <w:r w:rsidRPr="000F0C43">
        <w:rPr>
          <w:rFonts w:eastAsia="Calibri"/>
        </w:rPr>
        <w:t xml:space="preserve"> </w:t>
      </w:r>
      <w:r w:rsidR="00F36CD2" w:rsidRPr="000F0C43">
        <w:rPr>
          <w:rFonts w:eastAsia="Calibri"/>
        </w:rPr>
        <w:t xml:space="preserve"> 201</w:t>
      </w:r>
      <w:r w:rsidR="003D3483" w:rsidRPr="000F0C43">
        <w:rPr>
          <w:rFonts w:eastAsia="Calibri"/>
        </w:rPr>
        <w:t>8</w:t>
      </w:r>
      <w:r w:rsidR="00F36CD2" w:rsidRPr="000F0C43">
        <w:rPr>
          <w:rFonts w:eastAsia="Calibri"/>
        </w:rPr>
        <w:t xml:space="preserve"> года. </w:t>
      </w:r>
    </w:p>
    <w:p w:rsidR="00F36CD2" w:rsidRPr="000F0C43" w:rsidRDefault="00F36CD2" w:rsidP="00F36CD2">
      <w:pPr>
        <w:pStyle w:val="a3"/>
        <w:ind w:firstLine="709"/>
        <w:jc w:val="both"/>
        <w:rPr>
          <w:sz w:val="24"/>
          <w:szCs w:val="24"/>
        </w:rPr>
      </w:pPr>
      <w:r w:rsidRPr="000F0C43">
        <w:rPr>
          <w:b/>
          <w:sz w:val="24"/>
          <w:szCs w:val="24"/>
        </w:rPr>
        <w:t>5. Цель экспертно-аналитического мероприятия</w:t>
      </w:r>
      <w:r w:rsidRPr="000F0C43">
        <w:rPr>
          <w:sz w:val="24"/>
          <w:szCs w:val="24"/>
        </w:rPr>
        <w:t xml:space="preserve">: </w:t>
      </w:r>
      <w:r w:rsidRPr="000F0C43">
        <w:rPr>
          <w:color w:val="000000"/>
          <w:sz w:val="24"/>
          <w:szCs w:val="24"/>
          <w:shd w:val="clear" w:color="auto" w:fill="FFFFFF"/>
        </w:rPr>
        <w:t xml:space="preserve">соблюдение требований действующего законодательства  в процессе исполнения бюджета МО «Ленский муниципальный район» за </w:t>
      </w:r>
      <w:r w:rsidR="000F0C43">
        <w:rPr>
          <w:color w:val="000000"/>
          <w:sz w:val="24"/>
          <w:szCs w:val="24"/>
          <w:shd w:val="clear" w:color="auto" w:fill="FFFFFF"/>
        </w:rPr>
        <w:t>9 месяцев</w:t>
      </w:r>
      <w:r w:rsidR="006578E3" w:rsidRPr="000F0C43">
        <w:rPr>
          <w:color w:val="000000"/>
          <w:sz w:val="24"/>
          <w:szCs w:val="24"/>
          <w:shd w:val="clear" w:color="auto" w:fill="FFFFFF"/>
        </w:rPr>
        <w:t xml:space="preserve"> 2018</w:t>
      </w:r>
      <w:r w:rsidRPr="000F0C43">
        <w:rPr>
          <w:color w:val="000000"/>
          <w:sz w:val="24"/>
          <w:szCs w:val="24"/>
          <w:shd w:val="clear" w:color="auto" w:fill="FFFFFF"/>
        </w:rPr>
        <w:t xml:space="preserve"> года, анализ поступления доходов бюджета, анализ исполнения расходов бюджета муниципального образования, а также а</w:t>
      </w:r>
      <w:r w:rsidR="006578E3" w:rsidRPr="000F0C43">
        <w:rPr>
          <w:color w:val="000000"/>
          <w:sz w:val="24"/>
          <w:szCs w:val="24"/>
          <w:shd w:val="clear" w:color="auto" w:fill="FFFFFF"/>
        </w:rPr>
        <w:t>нализ дефицита местного бюджета</w:t>
      </w:r>
      <w:r w:rsidRPr="000F0C43">
        <w:rPr>
          <w:color w:val="000000"/>
          <w:sz w:val="24"/>
          <w:szCs w:val="24"/>
          <w:shd w:val="clear" w:color="auto" w:fill="FFFFFF"/>
        </w:rPr>
        <w:t>. Проверка расходования средств резервного фонда Администрации МО «Ленский муниципальный район».</w:t>
      </w:r>
    </w:p>
    <w:p w:rsidR="00F36CD2" w:rsidRPr="000F0C43" w:rsidRDefault="00F36CD2" w:rsidP="00F36CD2">
      <w:pPr>
        <w:ind w:right="-284" w:firstLine="709"/>
        <w:rPr>
          <w:rFonts w:eastAsia="Calibri"/>
        </w:rPr>
      </w:pPr>
      <w:r w:rsidRPr="000F0C43">
        <w:rPr>
          <w:rFonts w:eastAsia="Calibri"/>
          <w:b/>
        </w:rPr>
        <w:t>6. Исследуемый период:</w:t>
      </w:r>
      <w:r w:rsidRPr="000F0C43">
        <w:rPr>
          <w:rFonts w:eastAsia="Calibri"/>
        </w:rPr>
        <w:t xml:space="preserve"> </w:t>
      </w:r>
      <w:r w:rsidR="000F0C43">
        <w:rPr>
          <w:rFonts w:eastAsia="Calibri"/>
        </w:rPr>
        <w:t>9 месяцев</w:t>
      </w:r>
      <w:r w:rsidR="006578E3" w:rsidRPr="000F0C43">
        <w:t xml:space="preserve"> 2018 года</w:t>
      </w:r>
    </w:p>
    <w:p w:rsidR="00F36CD2" w:rsidRPr="000F0C43" w:rsidRDefault="00F36CD2" w:rsidP="00F36CD2">
      <w:pPr>
        <w:ind w:right="-284" w:firstLine="709"/>
        <w:rPr>
          <w:rFonts w:eastAsia="Calibri"/>
          <w:b/>
        </w:rPr>
      </w:pPr>
      <w:r w:rsidRPr="000F0C43">
        <w:rPr>
          <w:rFonts w:eastAsia="Calibri"/>
          <w:b/>
        </w:rPr>
        <w:t>7. Результаты мероприятия:</w:t>
      </w:r>
    </w:p>
    <w:p w:rsidR="000E6D55" w:rsidRPr="000F0C43" w:rsidRDefault="00575DBE" w:rsidP="00575DBE">
      <w:pPr>
        <w:shd w:val="clear" w:color="auto" w:fill="FFFFFF"/>
        <w:tabs>
          <w:tab w:val="left" w:pos="4838"/>
        </w:tabs>
        <w:jc w:val="both"/>
      </w:pPr>
      <w:r w:rsidRPr="000F0C43">
        <w:t xml:space="preserve">           </w:t>
      </w:r>
      <w:r w:rsidR="000E6D55" w:rsidRPr="000F0C43">
        <w:t xml:space="preserve">В соответствии  с Бюджетным </w:t>
      </w:r>
      <w:r w:rsidR="00523071" w:rsidRPr="000F0C43">
        <w:t xml:space="preserve">кодексом Российской Федерации, </w:t>
      </w:r>
      <w:r w:rsidR="000E6D55" w:rsidRPr="000F0C43">
        <w:rPr>
          <w:spacing w:val="1"/>
        </w:rPr>
        <w:t>Положением о бюджетном</w:t>
      </w:r>
      <w:r w:rsidR="000E6D55" w:rsidRPr="000F0C43">
        <w:rPr>
          <w:spacing w:val="-2"/>
        </w:rPr>
        <w:t xml:space="preserve"> </w:t>
      </w:r>
      <w:r w:rsidR="000E6D55" w:rsidRPr="000F0C43">
        <w:rPr>
          <w:spacing w:val="1"/>
        </w:rPr>
        <w:t>процессе</w:t>
      </w:r>
      <w:r w:rsidR="000E6D55" w:rsidRPr="000F0C43">
        <w:rPr>
          <w:spacing w:val="-2"/>
        </w:rPr>
        <w:t xml:space="preserve">, </w:t>
      </w:r>
      <w:r w:rsidR="000E6D55" w:rsidRPr="000F0C43">
        <w:rPr>
          <w:spacing w:val="1"/>
        </w:rPr>
        <w:t xml:space="preserve">планом работы </w:t>
      </w:r>
      <w:r w:rsidR="006B40EA" w:rsidRPr="000F0C43">
        <w:rPr>
          <w:spacing w:val="1"/>
        </w:rPr>
        <w:t>КСК</w:t>
      </w:r>
      <w:r w:rsidR="000E6D55" w:rsidRPr="000F0C43">
        <w:t xml:space="preserve"> на 201</w:t>
      </w:r>
      <w:r w:rsidR="006578E3" w:rsidRPr="000F0C43">
        <w:t>8</w:t>
      </w:r>
      <w:r w:rsidR="000E6D55" w:rsidRPr="000F0C43">
        <w:t xml:space="preserve">  год проведено эксп</w:t>
      </w:r>
      <w:r w:rsidR="00523071" w:rsidRPr="000F0C43">
        <w:t xml:space="preserve">ертно-аналитическое </w:t>
      </w:r>
      <w:r w:rsidR="00523071" w:rsidRPr="000F0C43">
        <w:lastRenderedPageBreak/>
        <w:t xml:space="preserve">мероприятие </w:t>
      </w:r>
      <w:r w:rsidR="000E6D55" w:rsidRPr="000F0C43">
        <w:t>«</w:t>
      </w:r>
      <w:r w:rsidR="006578E3" w:rsidRPr="000F0C43">
        <w:t>Анализ исполнения бюджета МО «Ленский муниципальный район»</w:t>
      </w:r>
      <w:r w:rsidR="000E6D55" w:rsidRPr="000F0C43">
        <w:t xml:space="preserve"> за </w:t>
      </w:r>
      <w:r w:rsidR="000F0C43">
        <w:t xml:space="preserve">9 </w:t>
      </w:r>
      <w:proofErr w:type="spellStart"/>
      <w:r w:rsidR="000F0C43">
        <w:t>мессяцев</w:t>
      </w:r>
      <w:proofErr w:type="spellEnd"/>
      <w:r w:rsidR="00523071" w:rsidRPr="000F0C43">
        <w:t xml:space="preserve"> </w:t>
      </w:r>
      <w:r w:rsidR="000E6D55" w:rsidRPr="000F0C43">
        <w:t>201</w:t>
      </w:r>
      <w:r w:rsidR="00523071" w:rsidRPr="000F0C43">
        <w:t>8</w:t>
      </w:r>
      <w:r w:rsidR="000E6D55" w:rsidRPr="000F0C43">
        <w:t xml:space="preserve"> года».  </w:t>
      </w:r>
    </w:p>
    <w:p w:rsidR="000E6D55" w:rsidRPr="002432BF" w:rsidRDefault="000E6D55" w:rsidP="000E6D5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2BF">
        <w:rPr>
          <w:rFonts w:ascii="Times New Roman" w:hAnsi="Times New Roman"/>
          <w:sz w:val="24"/>
          <w:szCs w:val="24"/>
        </w:rPr>
        <w:t xml:space="preserve">В соответствии с требованиями статьи 264.2 БК РФ, ст.36 Положения о бюджетном процессе «Отчёт об исполнении бюджета муниципального образования «Ленский муниципальный район» за </w:t>
      </w:r>
      <w:r w:rsidR="002432BF">
        <w:rPr>
          <w:rFonts w:ascii="Times New Roman" w:hAnsi="Times New Roman"/>
          <w:sz w:val="24"/>
          <w:szCs w:val="24"/>
        </w:rPr>
        <w:t>9 месяцев</w:t>
      </w:r>
      <w:r w:rsidRPr="002432BF">
        <w:rPr>
          <w:rFonts w:ascii="Times New Roman" w:hAnsi="Times New Roman"/>
          <w:sz w:val="24"/>
          <w:szCs w:val="24"/>
        </w:rPr>
        <w:t xml:space="preserve"> 201</w:t>
      </w:r>
      <w:r w:rsidR="00575DBE" w:rsidRPr="002432BF">
        <w:rPr>
          <w:rFonts w:ascii="Times New Roman" w:hAnsi="Times New Roman"/>
          <w:sz w:val="24"/>
          <w:szCs w:val="24"/>
        </w:rPr>
        <w:t>8</w:t>
      </w:r>
      <w:r w:rsidRPr="002432BF">
        <w:rPr>
          <w:rFonts w:ascii="Times New Roman" w:hAnsi="Times New Roman"/>
          <w:sz w:val="24"/>
          <w:szCs w:val="24"/>
        </w:rPr>
        <w:t xml:space="preserve"> года утвержден </w:t>
      </w:r>
      <w:r w:rsidR="00F36CD2" w:rsidRPr="002432BF">
        <w:rPr>
          <w:rFonts w:ascii="Times New Roman" w:hAnsi="Times New Roman"/>
          <w:sz w:val="24"/>
          <w:szCs w:val="24"/>
        </w:rPr>
        <w:t>постановле</w:t>
      </w:r>
      <w:r w:rsidRPr="002432BF">
        <w:rPr>
          <w:rFonts w:ascii="Times New Roman" w:hAnsi="Times New Roman"/>
          <w:sz w:val="24"/>
          <w:szCs w:val="24"/>
        </w:rPr>
        <w:t xml:space="preserve">нием Администрации МО «Ленский муниципальный район» от </w:t>
      </w:r>
      <w:r w:rsidR="002432BF">
        <w:rPr>
          <w:rFonts w:ascii="Times New Roman" w:hAnsi="Times New Roman"/>
          <w:sz w:val="24"/>
          <w:szCs w:val="24"/>
        </w:rPr>
        <w:t>23</w:t>
      </w:r>
      <w:r w:rsidRPr="002432BF">
        <w:rPr>
          <w:rFonts w:ascii="Times New Roman" w:hAnsi="Times New Roman"/>
          <w:sz w:val="24"/>
          <w:szCs w:val="24"/>
        </w:rPr>
        <w:t>.</w:t>
      </w:r>
      <w:r w:rsidR="002432BF">
        <w:rPr>
          <w:rFonts w:ascii="Times New Roman" w:hAnsi="Times New Roman"/>
          <w:sz w:val="24"/>
          <w:szCs w:val="24"/>
        </w:rPr>
        <w:t>1</w:t>
      </w:r>
      <w:r w:rsidR="00575DBE" w:rsidRPr="002432BF">
        <w:rPr>
          <w:rFonts w:ascii="Times New Roman" w:hAnsi="Times New Roman"/>
          <w:sz w:val="24"/>
          <w:szCs w:val="24"/>
        </w:rPr>
        <w:t>0</w:t>
      </w:r>
      <w:r w:rsidRPr="002432BF">
        <w:rPr>
          <w:rFonts w:ascii="Times New Roman" w:hAnsi="Times New Roman"/>
          <w:sz w:val="24"/>
          <w:szCs w:val="24"/>
        </w:rPr>
        <w:t>.201</w:t>
      </w:r>
      <w:r w:rsidR="00575DBE" w:rsidRPr="002432BF">
        <w:rPr>
          <w:rFonts w:ascii="Times New Roman" w:hAnsi="Times New Roman"/>
          <w:sz w:val="24"/>
          <w:szCs w:val="24"/>
        </w:rPr>
        <w:t>8</w:t>
      </w:r>
      <w:r w:rsidRPr="002432BF">
        <w:rPr>
          <w:rFonts w:ascii="Times New Roman" w:hAnsi="Times New Roman"/>
          <w:sz w:val="24"/>
          <w:szCs w:val="24"/>
        </w:rPr>
        <w:t xml:space="preserve"> № </w:t>
      </w:r>
      <w:r w:rsidR="002432BF">
        <w:rPr>
          <w:rFonts w:ascii="Times New Roman" w:hAnsi="Times New Roman"/>
          <w:sz w:val="24"/>
          <w:szCs w:val="24"/>
        </w:rPr>
        <w:t>628</w:t>
      </w:r>
      <w:r w:rsidRPr="002432BF"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муниципального образования «Ленский муниципальный район» за </w:t>
      </w:r>
      <w:r w:rsidR="002432BF">
        <w:rPr>
          <w:rFonts w:ascii="Times New Roman" w:hAnsi="Times New Roman"/>
          <w:sz w:val="24"/>
          <w:szCs w:val="24"/>
        </w:rPr>
        <w:t xml:space="preserve">9 месяцев </w:t>
      </w:r>
      <w:r w:rsidRPr="002432BF">
        <w:rPr>
          <w:rFonts w:ascii="Times New Roman" w:hAnsi="Times New Roman"/>
          <w:sz w:val="24"/>
          <w:szCs w:val="24"/>
        </w:rPr>
        <w:t xml:space="preserve"> 201</w:t>
      </w:r>
      <w:r w:rsidR="00575DBE" w:rsidRPr="002432BF">
        <w:rPr>
          <w:rFonts w:ascii="Times New Roman" w:hAnsi="Times New Roman"/>
          <w:sz w:val="24"/>
          <w:szCs w:val="24"/>
        </w:rPr>
        <w:t xml:space="preserve">8 </w:t>
      </w:r>
      <w:r w:rsidRPr="002432BF">
        <w:rPr>
          <w:rFonts w:ascii="Times New Roman" w:hAnsi="Times New Roman"/>
          <w:sz w:val="24"/>
          <w:szCs w:val="24"/>
        </w:rPr>
        <w:t>года».</w:t>
      </w:r>
      <w:proofErr w:type="gramEnd"/>
    </w:p>
    <w:p w:rsidR="000E6D55" w:rsidRPr="00F02778" w:rsidRDefault="00374BBB" w:rsidP="00374BBB">
      <w:pPr>
        <w:shd w:val="clear" w:color="auto" w:fill="FFFFFF"/>
        <w:tabs>
          <w:tab w:val="left" w:pos="4838"/>
        </w:tabs>
        <w:jc w:val="both"/>
      </w:pPr>
      <w:r w:rsidRPr="00F02778">
        <w:t xml:space="preserve">           </w:t>
      </w:r>
      <w:r w:rsidR="000E6D55" w:rsidRPr="00F02778">
        <w:t xml:space="preserve">Отчет предоставлен в Собрание депутатов и КСК </w:t>
      </w:r>
      <w:r w:rsidR="00F02778">
        <w:t>26</w:t>
      </w:r>
      <w:r w:rsidR="000E6D55" w:rsidRPr="00F02778">
        <w:t>.</w:t>
      </w:r>
      <w:r w:rsidR="00F02778">
        <w:t>1</w:t>
      </w:r>
      <w:r w:rsidR="000E6D55" w:rsidRPr="00F02778">
        <w:t>0.201</w:t>
      </w:r>
      <w:r w:rsidR="00E205FA" w:rsidRPr="00F02778">
        <w:t>8</w:t>
      </w:r>
      <w:r w:rsidR="000E6D55" w:rsidRPr="00F02778">
        <w:t xml:space="preserve"> года, что соответствует </w:t>
      </w:r>
      <w:r w:rsidR="000E6D55" w:rsidRPr="00F02778">
        <w:rPr>
          <w:b/>
        </w:rPr>
        <w:t xml:space="preserve"> </w:t>
      </w:r>
      <w:r w:rsidR="000E6D55" w:rsidRPr="00F02778">
        <w:t xml:space="preserve">ст. 36 п.5 Положения о бюджетном процессе. </w:t>
      </w:r>
    </w:p>
    <w:p w:rsidR="000E6D55" w:rsidRPr="00F02778" w:rsidRDefault="00374BBB" w:rsidP="00374BBB">
      <w:pPr>
        <w:shd w:val="clear" w:color="auto" w:fill="FFFFFF"/>
        <w:tabs>
          <w:tab w:val="left" w:pos="4838"/>
        </w:tabs>
        <w:jc w:val="both"/>
      </w:pPr>
      <w:r w:rsidRPr="00054EE9">
        <w:rPr>
          <w:i/>
        </w:rPr>
        <w:t xml:space="preserve">           </w:t>
      </w:r>
      <w:proofErr w:type="gramStart"/>
      <w:r w:rsidR="000E6D55" w:rsidRPr="00F02778">
        <w:t xml:space="preserve">В соответствии с </w:t>
      </w:r>
      <w:r w:rsidR="000E6D55" w:rsidRPr="00F02778">
        <w:rPr>
          <w:bCs/>
          <w:shd w:val="clear" w:color="auto" w:fill="FFFFFF"/>
        </w:rPr>
        <w:t>Решением Собрания депутатов №85-н от 25.02.2015 «Об утверждении состава и формы еже</w:t>
      </w:r>
      <w:r w:rsidR="003D7DBF" w:rsidRPr="00F02778">
        <w:rPr>
          <w:bCs/>
          <w:shd w:val="clear" w:color="auto" w:fill="FFFFFF"/>
        </w:rPr>
        <w:t>кварталь</w:t>
      </w:r>
      <w:r w:rsidR="000E6D55" w:rsidRPr="00F02778">
        <w:rPr>
          <w:bCs/>
          <w:shd w:val="clear" w:color="auto" w:fill="FFFFFF"/>
        </w:rPr>
        <w:t xml:space="preserve">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 w:rsidR="000E6D55" w:rsidRPr="00F02778">
        <w:t xml:space="preserve"> и   Положением  о бюджетном процессе  в КСК пред</w:t>
      </w:r>
      <w:r w:rsidR="000B5225" w:rsidRPr="00F02778">
        <w:t>о</w:t>
      </w:r>
      <w:r w:rsidR="000E6D55" w:rsidRPr="00F02778">
        <w:t>ставлены Сведения о ходе исполнения бюджета,  численности и денежном содержании муниципальных служащих с пояснительн</w:t>
      </w:r>
      <w:r w:rsidR="003D7DBF" w:rsidRPr="00F02778">
        <w:t>ой</w:t>
      </w:r>
      <w:r w:rsidR="000E6D55" w:rsidRPr="00F02778">
        <w:t xml:space="preserve"> записк</w:t>
      </w:r>
      <w:r w:rsidR="003D7DBF" w:rsidRPr="00F02778">
        <w:t>ой</w:t>
      </w:r>
      <w:r w:rsidR="000B5225" w:rsidRPr="00F02778">
        <w:t xml:space="preserve"> по состоянию</w:t>
      </w:r>
      <w:proofErr w:type="gramEnd"/>
      <w:r w:rsidR="000B5225" w:rsidRPr="00F02778">
        <w:t xml:space="preserve"> на 01.</w:t>
      </w:r>
      <w:r w:rsidR="00F02778">
        <w:t>1</w:t>
      </w:r>
      <w:r w:rsidR="000B5225" w:rsidRPr="00F02778">
        <w:t>0.2018 года</w:t>
      </w:r>
      <w:r w:rsidR="000E6D55" w:rsidRPr="00F02778">
        <w:t xml:space="preserve">. </w:t>
      </w:r>
    </w:p>
    <w:p w:rsidR="000B5225" w:rsidRPr="00F02778" w:rsidRDefault="000B5225" w:rsidP="00374BBB">
      <w:pPr>
        <w:shd w:val="clear" w:color="auto" w:fill="FFFFFF"/>
        <w:tabs>
          <w:tab w:val="left" w:pos="4838"/>
        </w:tabs>
        <w:jc w:val="both"/>
      </w:pPr>
      <w:r w:rsidRPr="00054EE9">
        <w:rPr>
          <w:i/>
        </w:rPr>
        <w:t xml:space="preserve">         </w:t>
      </w:r>
      <w:r w:rsidR="00EF2BFB" w:rsidRPr="00054EE9">
        <w:rPr>
          <w:i/>
        </w:rPr>
        <w:t xml:space="preserve">  </w:t>
      </w:r>
      <w:r w:rsidR="00E74AB4" w:rsidRPr="00F02778">
        <w:t>Сведения о ходе исполнения бюджета по состоянию на 01.</w:t>
      </w:r>
      <w:r w:rsidR="00427E05">
        <w:t>1</w:t>
      </w:r>
      <w:r w:rsidR="00E74AB4" w:rsidRPr="00F02778">
        <w:t xml:space="preserve">0.2018 года </w:t>
      </w:r>
      <w:r w:rsidRPr="00F02778">
        <w:t>предоставлен</w:t>
      </w:r>
      <w:r w:rsidR="00E74AB4" w:rsidRPr="00F02778">
        <w:t>ы</w:t>
      </w:r>
      <w:r w:rsidRPr="00F02778">
        <w:t xml:space="preserve"> в КСК </w:t>
      </w:r>
      <w:r w:rsidR="00F02778">
        <w:t>24</w:t>
      </w:r>
      <w:r w:rsidRPr="00F02778">
        <w:t>.</w:t>
      </w:r>
      <w:r w:rsidR="00F02778">
        <w:t>1</w:t>
      </w:r>
      <w:r w:rsidRPr="00F02778">
        <w:t>0.2018 года.</w:t>
      </w:r>
    </w:p>
    <w:p w:rsidR="00374BBB" w:rsidRPr="0075276F" w:rsidRDefault="00374BBB" w:rsidP="00374BBB">
      <w:pPr>
        <w:jc w:val="both"/>
        <w:outlineLvl w:val="0"/>
      </w:pPr>
      <w:r w:rsidRPr="00054EE9">
        <w:rPr>
          <w:i/>
        </w:rPr>
        <w:t xml:space="preserve">           </w:t>
      </w:r>
      <w:r w:rsidRPr="0075276F">
        <w:t>КСК установлено:</w:t>
      </w:r>
    </w:p>
    <w:p w:rsidR="00374BBB" w:rsidRPr="0075276F" w:rsidRDefault="00374BBB" w:rsidP="00374BBB">
      <w:pPr>
        <w:jc w:val="both"/>
      </w:pPr>
      <w:r w:rsidRPr="0075276F">
        <w:t xml:space="preserve">           В отношении срока, формы и структуры представленного отчета об исполнении бюджета МО «Ленский муниципальный район» за </w:t>
      </w:r>
      <w:r w:rsidR="0075276F">
        <w:t>9 месяцев</w:t>
      </w:r>
      <w:r w:rsidRPr="0075276F">
        <w:t xml:space="preserve"> 2018 года замечаний не </w:t>
      </w:r>
      <w:r w:rsidR="00F940C8" w:rsidRPr="0075276F">
        <w:t>установлено</w:t>
      </w:r>
      <w:r w:rsidRPr="0075276F">
        <w:t xml:space="preserve">. </w:t>
      </w:r>
    </w:p>
    <w:p w:rsidR="003C63A2" w:rsidRPr="00BB280A" w:rsidRDefault="00947490" w:rsidP="000E6D55">
      <w:pPr>
        <w:jc w:val="both"/>
        <w:rPr>
          <w:b/>
        </w:rPr>
      </w:pPr>
      <w:r w:rsidRPr="00054EE9">
        <w:rPr>
          <w:b/>
          <w:i/>
        </w:rPr>
        <w:t xml:space="preserve">           </w:t>
      </w:r>
      <w:r w:rsidR="00995864" w:rsidRPr="00BB280A">
        <w:rPr>
          <w:b/>
        </w:rPr>
        <w:t>7.1</w:t>
      </w:r>
      <w:r w:rsidR="003C63A2" w:rsidRPr="00BB280A">
        <w:rPr>
          <w:b/>
        </w:rPr>
        <w:t xml:space="preserve">. </w:t>
      </w:r>
      <w:r w:rsidR="00782EA6" w:rsidRPr="00BB280A">
        <w:rPr>
          <w:b/>
          <w:bCs/>
        </w:rPr>
        <w:t xml:space="preserve">Изменение основных характеристик бюджета Ленского </w:t>
      </w:r>
      <w:r w:rsidR="008D0CAE" w:rsidRPr="00BB280A">
        <w:rPr>
          <w:b/>
          <w:bCs/>
        </w:rPr>
        <w:t>муниципального района</w:t>
      </w:r>
      <w:r w:rsidR="000E6D55" w:rsidRPr="00BB280A">
        <w:rPr>
          <w:b/>
          <w:bCs/>
        </w:rPr>
        <w:t xml:space="preserve"> </w:t>
      </w:r>
      <w:r w:rsidR="003E1BFB" w:rsidRPr="00BB280A">
        <w:rPr>
          <w:b/>
        </w:rPr>
        <w:t xml:space="preserve">за </w:t>
      </w:r>
      <w:r w:rsidR="00BB280A">
        <w:rPr>
          <w:b/>
        </w:rPr>
        <w:t>9 месяцев</w:t>
      </w:r>
      <w:r w:rsidR="003C63A2" w:rsidRPr="00BB280A">
        <w:rPr>
          <w:b/>
        </w:rPr>
        <w:t xml:space="preserve"> 201</w:t>
      </w:r>
      <w:r w:rsidR="006D0B3C" w:rsidRPr="00BB280A">
        <w:rPr>
          <w:b/>
        </w:rPr>
        <w:t>8</w:t>
      </w:r>
      <w:r w:rsidR="003C63A2" w:rsidRPr="00BB280A">
        <w:rPr>
          <w:b/>
        </w:rPr>
        <w:t xml:space="preserve"> года</w:t>
      </w:r>
      <w:r w:rsidR="00782EA6" w:rsidRPr="00BB280A">
        <w:rPr>
          <w:b/>
        </w:rPr>
        <w:t>.</w:t>
      </w:r>
    </w:p>
    <w:p w:rsidR="00BB2FA5" w:rsidRPr="004C164D" w:rsidRDefault="00BB2FA5" w:rsidP="00BB2FA5">
      <w:pPr>
        <w:ind w:firstLine="720"/>
        <w:jc w:val="both"/>
      </w:pPr>
      <w:r w:rsidRPr="004C164D">
        <w:t>В ходе исполнения бюджета 2018 года, утвержденного решением Собрания депутатов № 1</w:t>
      </w:r>
      <w:r w:rsidR="00F42914" w:rsidRPr="004C164D">
        <w:t>5</w:t>
      </w:r>
      <w:r w:rsidRPr="004C164D">
        <w:t>-н от 2</w:t>
      </w:r>
      <w:r w:rsidR="00F42914" w:rsidRPr="004C164D">
        <w:t>0</w:t>
      </w:r>
      <w:r w:rsidRPr="004C164D">
        <w:t>.12.201</w:t>
      </w:r>
      <w:r w:rsidR="00F42914" w:rsidRPr="004C164D">
        <w:t>7</w:t>
      </w:r>
      <w:r w:rsidRPr="004C164D">
        <w:t>г., внесены изменения, которые затрагивали утвержденные показатели доходов и расходов бюджета и меняли его основные параметры.</w:t>
      </w:r>
    </w:p>
    <w:p w:rsidR="00B120B3" w:rsidRPr="007E64F3" w:rsidRDefault="00B120B3" w:rsidP="00B120B3">
      <w:pPr>
        <w:tabs>
          <w:tab w:val="left" w:pos="9900"/>
        </w:tabs>
        <w:jc w:val="both"/>
      </w:pPr>
      <w:r w:rsidRPr="00054EE9">
        <w:rPr>
          <w:i/>
        </w:rPr>
        <w:t xml:space="preserve">           </w:t>
      </w:r>
      <w:r w:rsidRPr="007E64F3">
        <w:t>Согласно данным отчета исполнение бюджета МО «Л</w:t>
      </w:r>
      <w:r w:rsidR="007E64F3">
        <w:t>енский муниципальный район» за 9 месяцев</w:t>
      </w:r>
      <w:r w:rsidRPr="007E64F3">
        <w:t xml:space="preserve"> 2018 года по основным характеристикам в сравнении с уточненными показателями составило:</w:t>
      </w:r>
    </w:p>
    <w:p w:rsidR="00C94FE7" w:rsidRPr="007E64F3" w:rsidRDefault="00C94FE7" w:rsidP="00C94FE7">
      <w:pPr>
        <w:tabs>
          <w:tab w:val="left" w:pos="9900"/>
        </w:tabs>
        <w:jc w:val="right"/>
        <w:rPr>
          <w:sz w:val="20"/>
          <w:szCs w:val="20"/>
        </w:rPr>
      </w:pPr>
      <w:r w:rsidRPr="007E64F3">
        <w:rPr>
          <w:sz w:val="20"/>
          <w:szCs w:val="20"/>
        </w:rPr>
        <w:t>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  <w:gridCol w:w="1800"/>
        <w:gridCol w:w="1980"/>
        <w:gridCol w:w="1620"/>
      </w:tblGrid>
      <w:tr w:rsidR="00B120B3" w:rsidRPr="00054EE9" w:rsidTr="006D0B3C">
        <w:trPr>
          <w:trHeight w:val="24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B120B3" w:rsidRPr="007E64F3" w:rsidRDefault="00B120B3" w:rsidP="00B120B3">
            <w:pPr>
              <w:jc w:val="both"/>
              <w:rPr>
                <w:sz w:val="20"/>
                <w:szCs w:val="20"/>
              </w:rPr>
            </w:pPr>
            <w:r w:rsidRPr="007E64F3">
              <w:rPr>
                <w:sz w:val="20"/>
                <w:szCs w:val="20"/>
              </w:rPr>
              <w:t xml:space="preserve">Основные </w:t>
            </w:r>
          </w:p>
          <w:p w:rsidR="00B120B3" w:rsidRPr="007E64F3" w:rsidRDefault="00B120B3" w:rsidP="00B120B3">
            <w:pPr>
              <w:jc w:val="both"/>
              <w:rPr>
                <w:sz w:val="20"/>
                <w:szCs w:val="20"/>
              </w:rPr>
            </w:pPr>
            <w:r w:rsidRPr="007E64F3">
              <w:rPr>
                <w:sz w:val="20"/>
                <w:szCs w:val="20"/>
              </w:rPr>
              <w:t>характеристики бюджета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120B3" w:rsidRPr="007E64F3" w:rsidRDefault="00B120B3" w:rsidP="009629EB">
            <w:pPr>
              <w:rPr>
                <w:sz w:val="20"/>
                <w:szCs w:val="20"/>
              </w:rPr>
            </w:pPr>
            <w:r w:rsidRPr="007E64F3">
              <w:rPr>
                <w:sz w:val="20"/>
                <w:szCs w:val="20"/>
              </w:rPr>
              <w:t xml:space="preserve">Принято на сессии по бюджету </w:t>
            </w:r>
            <w:r w:rsidR="00C94FE7" w:rsidRPr="007E64F3">
              <w:rPr>
                <w:sz w:val="20"/>
                <w:szCs w:val="20"/>
              </w:rPr>
              <w:t>2</w:t>
            </w:r>
            <w:r w:rsidRPr="007E64F3">
              <w:rPr>
                <w:sz w:val="20"/>
                <w:szCs w:val="20"/>
              </w:rPr>
              <w:t>01</w:t>
            </w:r>
            <w:r w:rsidR="009629EB" w:rsidRPr="007E64F3">
              <w:rPr>
                <w:sz w:val="20"/>
                <w:szCs w:val="20"/>
              </w:rPr>
              <w:t>8</w:t>
            </w:r>
            <w:r w:rsidRPr="007E64F3">
              <w:rPr>
                <w:sz w:val="20"/>
                <w:szCs w:val="20"/>
              </w:rPr>
              <w:t>г. (реш.1</w:t>
            </w:r>
            <w:r w:rsidR="009629EB" w:rsidRPr="007E64F3">
              <w:rPr>
                <w:sz w:val="20"/>
                <w:szCs w:val="20"/>
              </w:rPr>
              <w:t>5-н от 20</w:t>
            </w:r>
            <w:r w:rsidRPr="007E64F3">
              <w:rPr>
                <w:sz w:val="20"/>
                <w:szCs w:val="20"/>
              </w:rPr>
              <w:t>.12.201</w:t>
            </w:r>
            <w:r w:rsidR="009629EB" w:rsidRPr="007E64F3">
              <w:rPr>
                <w:sz w:val="20"/>
                <w:szCs w:val="20"/>
              </w:rPr>
              <w:t>7</w:t>
            </w:r>
            <w:r w:rsidRPr="007E64F3">
              <w:rPr>
                <w:sz w:val="20"/>
                <w:szCs w:val="20"/>
              </w:rPr>
              <w:t>г.)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B120B3" w:rsidRPr="007E64F3" w:rsidRDefault="00B120B3" w:rsidP="006D0B3C">
            <w:pPr>
              <w:jc w:val="center"/>
              <w:rPr>
                <w:sz w:val="20"/>
                <w:szCs w:val="20"/>
              </w:rPr>
            </w:pPr>
            <w:r w:rsidRPr="007E64F3">
              <w:rPr>
                <w:sz w:val="20"/>
                <w:szCs w:val="20"/>
              </w:rPr>
              <w:t>201</w:t>
            </w:r>
            <w:r w:rsidR="006D0B3C" w:rsidRPr="007E64F3">
              <w:rPr>
                <w:sz w:val="20"/>
                <w:szCs w:val="20"/>
              </w:rPr>
              <w:t>8</w:t>
            </w:r>
            <w:r w:rsidRPr="007E64F3">
              <w:rPr>
                <w:sz w:val="20"/>
                <w:szCs w:val="20"/>
              </w:rPr>
              <w:t xml:space="preserve"> год</w:t>
            </w:r>
          </w:p>
        </w:tc>
      </w:tr>
      <w:tr w:rsidR="00B120B3" w:rsidRPr="00054EE9" w:rsidTr="00D11D31">
        <w:trPr>
          <w:trHeight w:val="617"/>
        </w:trPr>
        <w:tc>
          <w:tcPr>
            <w:tcW w:w="2268" w:type="dxa"/>
            <w:vMerge/>
            <w:shd w:val="clear" w:color="auto" w:fill="auto"/>
            <w:vAlign w:val="center"/>
          </w:tcPr>
          <w:p w:rsidR="00B120B3" w:rsidRPr="007E64F3" w:rsidRDefault="00B120B3" w:rsidP="00D1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120B3" w:rsidRPr="007E64F3" w:rsidRDefault="00B120B3" w:rsidP="00D1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7E64F3" w:rsidRDefault="00B120B3" w:rsidP="00D11D31">
            <w:pPr>
              <w:jc w:val="center"/>
              <w:rPr>
                <w:sz w:val="20"/>
                <w:szCs w:val="20"/>
              </w:rPr>
            </w:pPr>
            <w:r w:rsidRPr="007E64F3">
              <w:rPr>
                <w:sz w:val="20"/>
                <w:szCs w:val="20"/>
              </w:rPr>
              <w:t>Уточненный</w:t>
            </w:r>
          </w:p>
          <w:p w:rsidR="00B120B3" w:rsidRPr="007E64F3" w:rsidRDefault="00B120B3" w:rsidP="009629EB">
            <w:pPr>
              <w:jc w:val="center"/>
              <w:rPr>
                <w:sz w:val="20"/>
                <w:szCs w:val="20"/>
              </w:rPr>
            </w:pPr>
            <w:r w:rsidRPr="007E64F3">
              <w:rPr>
                <w:sz w:val="20"/>
                <w:szCs w:val="20"/>
              </w:rPr>
              <w:t>план на 201</w:t>
            </w:r>
            <w:r w:rsidR="009629EB" w:rsidRPr="007E64F3">
              <w:rPr>
                <w:sz w:val="20"/>
                <w:szCs w:val="20"/>
              </w:rPr>
              <w:t>8</w:t>
            </w:r>
            <w:r w:rsidRPr="007E64F3">
              <w:rPr>
                <w:sz w:val="20"/>
                <w:szCs w:val="20"/>
              </w:rPr>
              <w:t>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20B3" w:rsidRPr="007E64F3" w:rsidRDefault="00B120B3" w:rsidP="00D11D31">
            <w:pPr>
              <w:jc w:val="center"/>
              <w:rPr>
                <w:sz w:val="20"/>
                <w:szCs w:val="20"/>
              </w:rPr>
            </w:pPr>
            <w:r w:rsidRPr="007E64F3">
              <w:rPr>
                <w:sz w:val="20"/>
                <w:szCs w:val="20"/>
              </w:rPr>
              <w:t>Отчет</w:t>
            </w:r>
          </w:p>
          <w:p w:rsidR="00B120B3" w:rsidRPr="007E64F3" w:rsidRDefault="0009438C" w:rsidP="00F36C95">
            <w:pPr>
              <w:jc w:val="center"/>
              <w:rPr>
                <w:sz w:val="20"/>
                <w:szCs w:val="20"/>
              </w:rPr>
            </w:pPr>
            <w:r w:rsidRPr="007E64F3">
              <w:rPr>
                <w:sz w:val="20"/>
                <w:szCs w:val="20"/>
              </w:rPr>
              <w:t xml:space="preserve">за </w:t>
            </w:r>
            <w:r w:rsidR="00F36C95">
              <w:rPr>
                <w:sz w:val="20"/>
                <w:szCs w:val="20"/>
              </w:rPr>
              <w:t>9 месяцев</w:t>
            </w:r>
            <w:r w:rsidR="00B120B3" w:rsidRPr="007E64F3">
              <w:rPr>
                <w:sz w:val="20"/>
                <w:szCs w:val="20"/>
              </w:rPr>
              <w:t xml:space="preserve"> 201</w:t>
            </w:r>
            <w:r w:rsidR="009629EB" w:rsidRPr="007E64F3">
              <w:rPr>
                <w:sz w:val="20"/>
                <w:szCs w:val="20"/>
              </w:rPr>
              <w:t>8</w:t>
            </w:r>
            <w:r w:rsidR="00B120B3" w:rsidRPr="007E64F3">
              <w:rPr>
                <w:sz w:val="20"/>
                <w:szCs w:val="20"/>
              </w:rPr>
              <w:t>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20B3" w:rsidRPr="007E64F3" w:rsidRDefault="00B120B3" w:rsidP="00D11D31">
            <w:pPr>
              <w:jc w:val="center"/>
              <w:rPr>
                <w:sz w:val="20"/>
                <w:szCs w:val="20"/>
              </w:rPr>
            </w:pPr>
            <w:r w:rsidRPr="007E64F3">
              <w:rPr>
                <w:sz w:val="20"/>
                <w:szCs w:val="20"/>
              </w:rPr>
              <w:t>%</w:t>
            </w:r>
          </w:p>
          <w:p w:rsidR="00B120B3" w:rsidRPr="007E64F3" w:rsidRDefault="00B120B3" w:rsidP="00D11D31">
            <w:pPr>
              <w:jc w:val="center"/>
              <w:rPr>
                <w:sz w:val="20"/>
                <w:szCs w:val="20"/>
              </w:rPr>
            </w:pPr>
            <w:r w:rsidRPr="007E64F3">
              <w:rPr>
                <w:sz w:val="20"/>
                <w:szCs w:val="20"/>
              </w:rPr>
              <w:t>исполнения</w:t>
            </w:r>
          </w:p>
        </w:tc>
      </w:tr>
      <w:tr w:rsidR="00B120B3" w:rsidRPr="00054EE9" w:rsidTr="00D11D31">
        <w:tc>
          <w:tcPr>
            <w:tcW w:w="2268" w:type="dxa"/>
            <w:shd w:val="clear" w:color="auto" w:fill="auto"/>
            <w:vAlign w:val="center"/>
          </w:tcPr>
          <w:p w:rsidR="00B120B3" w:rsidRPr="007E64F3" w:rsidRDefault="00B120B3" w:rsidP="00D11D31">
            <w:pPr>
              <w:rPr>
                <w:b/>
                <w:sz w:val="20"/>
                <w:szCs w:val="20"/>
              </w:rPr>
            </w:pPr>
            <w:r w:rsidRPr="007E64F3">
              <w:rPr>
                <w:b/>
                <w:sz w:val="20"/>
                <w:szCs w:val="20"/>
              </w:rPr>
              <w:t>Общий объем       доходов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A11C9A" w:rsidRDefault="006D0B3C" w:rsidP="00D11D31">
            <w:pPr>
              <w:jc w:val="center"/>
              <w:rPr>
                <w:sz w:val="20"/>
                <w:szCs w:val="20"/>
              </w:rPr>
            </w:pPr>
            <w:r w:rsidRPr="00A11C9A">
              <w:rPr>
                <w:sz w:val="20"/>
                <w:szCs w:val="20"/>
              </w:rPr>
              <w:t>505</w:t>
            </w:r>
            <w:r w:rsidR="00DF6542" w:rsidRPr="00A11C9A">
              <w:rPr>
                <w:sz w:val="20"/>
                <w:szCs w:val="20"/>
              </w:rPr>
              <w:t xml:space="preserve"> </w:t>
            </w:r>
            <w:r w:rsidRPr="00A11C9A">
              <w:rPr>
                <w:sz w:val="20"/>
                <w:szCs w:val="20"/>
              </w:rPr>
              <w:t>476,1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796DB3" w:rsidRDefault="00796DB3" w:rsidP="00D11D31">
            <w:pPr>
              <w:jc w:val="center"/>
              <w:rPr>
                <w:sz w:val="20"/>
                <w:szCs w:val="20"/>
              </w:rPr>
            </w:pPr>
            <w:r w:rsidRPr="00796DB3">
              <w:rPr>
                <w:sz w:val="20"/>
                <w:szCs w:val="20"/>
              </w:rPr>
              <w:t>562</w:t>
            </w:r>
            <w:r>
              <w:rPr>
                <w:sz w:val="20"/>
                <w:szCs w:val="20"/>
              </w:rPr>
              <w:t xml:space="preserve"> </w:t>
            </w:r>
            <w:r w:rsidRPr="00796DB3">
              <w:rPr>
                <w:sz w:val="20"/>
                <w:szCs w:val="20"/>
              </w:rPr>
              <w:t>652,1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20B3" w:rsidRPr="001F4850" w:rsidRDefault="00E92DF4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424 778,4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20B3" w:rsidRPr="00E92DF4" w:rsidRDefault="00E92DF4" w:rsidP="00D11D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75,5</w:t>
            </w:r>
          </w:p>
        </w:tc>
      </w:tr>
      <w:tr w:rsidR="00B120B3" w:rsidRPr="00054EE9" w:rsidTr="00D11D31">
        <w:tc>
          <w:tcPr>
            <w:tcW w:w="2268" w:type="dxa"/>
            <w:shd w:val="clear" w:color="auto" w:fill="auto"/>
            <w:vAlign w:val="center"/>
          </w:tcPr>
          <w:p w:rsidR="00B120B3" w:rsidRPr="007E64F3" w:rsidRDefault="00B120B3" w:rsidP="00D11D31">
            <w:pPr>
              <w:rPr>
                <w:b/>
                <w:sz w:val="20"/>
                <w:szCs w:val="20"/>
              </w:rPr>
            </w:pPr>
            <w:r w:rsidRPr="007E64F3">
              <w:rPr>
                <w:b/>
                <w:sz w:val="20"/>
                <w:szCs w:val="20"/>
              </w:rPr>
              <w:t>Общий объем      расходов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A11C9A" w:rsidRDefault="006D0B3C" w:rsidP="00D11D31">
            <w:pPr>
              <w:jc w:val="center"/>
              <w:rPr>
                <w:sz w:val="20"/>
                <w:szCs w:val="20"/>
              </w:rPr>
            </w:pPr>
            <w:r w:rsidRPr="00A11C9A">
              <w:rPr>
                <w:sz w:val="20"/>
                <w:szCs w:val="20"/>
              </w:rPr>
              <w:t>514</w:t>
            </w:r>
            <w:r w:rsidR="00DF6542" w:rsidRPr="00A11C9A">
              <w:rPr>
                <w:sz w:val="20"/>
                <w:szCs w:val="20"/>
              </w:rPr>
              <w:t xml:space="preserve"> </w:t>
            </w:r>
            <w:r w:rsidRPr="00A11C9A">
              <w:rPr>
                <w:sz w:val="20"/>
                <w:szCs w:val="20"/>
              </w:rPr>
              <w:t>415,9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796DB3" w:rsidRDefault="00796DB3" w:rsidP="00D11D31">
            <w:pPr>
              <w:jc w:val="center"/>
              <w:rPr>
                <w:bCs/>
                <w:sz w:val="20"/>
                <w:szCs w:val="20"/>
              </w:rPr>
            </w:pPr>
            <w:r w:rsidRPr="00796DB3">
              <w:rPr>
                <w:bCs/>
                <w:sz w:val="20"/>
                <w:szCs w:val="20"/>
              </w:rPr>
              <w:t>571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96DB3">
              <w:rPr>
                <w:bCs/>
                <w:sz w:val="20"/>
                <w:szCs w:val="20"/>
              </w:rPr>
              <w:t>157,4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20B3" w:rsidRPr="001F4850" w:rsidRDefault="00E92DF4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428 725,8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20B3" w:rsidRPr="00E92DF4" w:rsidRDefault="00E92DF4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75,1</w:t>
            </w:r>
          </w:p>
        </w:tc>
      </w:tr>
      <w:tr w:rsidR="00B120B3" w:rsidRPr="00054EE9" w:rsidTr="00D11D31">
        <w:tc>
          <w:tcPr>
            <w:tcW w:w="2268" w:type="dxa"/>
            <w:shd w:val="clear" w:color="auto" w:fill="auto"/>
            <w:vAlign w:val="center"/>
          </w:tcPr>
          <w:p w:rsidR="00B120B3" w:rsidRPr="007E64F3" w:rsidRDefault="00B120B3" w:rsidP="00D11D31">
            <w:pPr>
              <w:rPr>
                <w:b/>
                <w:sz w:val="20"/>
                <w:szCs w:val="20"/>
              </w:rPr>
            </w:pPr>
            <w:r w:rsidRPr="007E64F3">
              <w:rPr>
                <w:b/>
                <w:sz w:val="20"/>
                <w:szCs w:val="20"/>
              </w:rPr>
              <w:t>Дефицит –</w:t>
            </w:r>
          </w:p>
          <w:p w:rsidR="00B120B3" w:rsidRPr="007E64F3" w:rsidRDefault="00B120B3" w:rsidP="00D11D31">
            <w:pPr>
              <w:rPr>
                <w:b/>
                <w:sz w:val="20"/>
                <w:szCs w:val="20"/>
              </w:rPr>
            </w:pPr>
            <w:r w:rsidRPr="007E64F3">
              <w:rPr>
                <w:b/>
                <w:sz w:val="20"/>
                <w:szCs w:val="20"/>
              </w:rPr>
              <w:t>Профицит +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A11C9A" w:rsidRDefault="006D0B3C" w:rsidP="00D11D31">
            <w:pPr>
              <w:jc w:val="center"/>
              <w:rPr>
                <w:sz w:val="20"/>
                <w:szCs w:val="20"/>
              </w:rPr>
            </w:pPr>
            <w:r w:rsidRPr="00A11C9A">
              <w:rPr>
                <w:sz w:val="20"/>
                <w:szCs w:val="20"/>
              </w:rPr>
              <w:t>-8</w:t>
            </w:r>
            <w:r w:rsidR="00DF6542" w:rsidRPr="00A11C9A">
              <w:rPr>
                <w:sz w:val="20"/>
                <w:szCs w:val="20"/>
              </w:rPr>
              <w:t xml:space="preserve"> </w:t>
            </w:r>
            <w:r w:rsidRPr="00A11C9A">
              <w:rPr>
                <w:sz w:val="20"/>
                <w:szCs w:val="20"/>
              </w:rPr>
              <w:t>939,8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20B3" w:rsidRPr="002E38DA" w:rsidRDefault="00DF6542" w:rsidP="002E38DA">
            <w:pPr>
              <w:jc w:val="center"/>
              <w:rPr>
                <w:bCs/>
                <w:sz w:val="20"/>
                <w:szCs w:val="20"/>
              </w:rPr>
            </w:pPr>
            <w:r w:rsidRPr="002E38DA">
              <w:rPr>
                <w:bCs/>
                <w:sz w:val="20"/>
                <w:szCs w:val="20"/>
              </w:rPr>
              <w:t>-</w:t>
            </w:r>
            <w:r w:rsidR="002E38DA">
              <w:rPr>
                <w:bCs/>
                <w:sz w:val="20"/>
                <w:szCs w:val="20"/>
              </w:rPr>
              <w:t>8 505,3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120B3" w:rsidRPr="001F4850" w:rsidRDefault="00E92DF4" w:rsidP="007C1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-3947,4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20B3" w:rsidRPr="00054EE9" w:rsidRDefault="00ED7F92" w:rsidP="00D11D31">
            <w:pPr>
              <w:jc w:val="center"/>
              <w:rPr>
                <w:i/>
                <w:sz w:val="20"/>
                <w:szCs w:val="20"/>
              </w:rPr>
            </w:pPr>
            <w:r w:rsidRPr="00054EE9">
              <w:rPr>
                <w:i/>
                <w:sz w:val="20"/>
                <w:szCs w:val="20"/>
              </w:rPr>
              <w:t>Х</w:t>
            </w:r>
          </w:p>
        </w:tc>
      </w:tr>
    </w:tbl>
    <w:p w:rsidR="00ED7F92" w:rsidRPr="00D23D28" w:rsidRDefault="00ED7F92" w:rsidP="00ED7F92">
      <w:pPr>
        <w:ind w:firstLine="720"/>
        <w:jc w:val="both"/>
        <w:rPr>
          <w:sz w:val="26"/>
          <w:szCs w:val="26"/>
        </w:rPr>
      </w:pPr>
      <w:proofErr w:type="gramStart"/>
      <w:r w:rsidRPr="00D23D28">
        <w:t>Согласно отчетным данным</w:t>
      </w:r>
      <w:r w:rsidR="00DB7B64" w:rsidRPr="00D23D28">
        <w:t>,</w:t>
      </w:r>
      <w:r w:rsidRPr="00D23D28">
        <w:t xml:space="preserve"> за </w:t>
      </w:r>
      <w:r w:rsidR="00D23D28">
        <w:t>9 месяцев</w:t>
      </w:r>
      <w:r w:rsidR="004D4B08" w:rsidRPr="00D23D28">
        <w:t xml:space="preserve"> </w:t>
      </w:r>
      <w:r w:rsidRPr="00D23D28">
        <w:t>201</w:t>
      </w:r>
      <w:r w:rsidR="00B304C6" w:rsidRPr="00D23D28">
        <w:t>8</w:t>
      </w:r>
      <w:r w:rsidRPr="00D23D28">
        <w:t xml:space="preserve">г. общий объем доходов бюджета выполнен на </w:t>
      </w:r>
      <w:r w:rsidR="00E42083">
        <w:t>75,5</w:t>
      </w:r>
      <w:r w:rsidRPr="00D23D28">
        <w:t xml:space="preserve">%. Расходная часть бюджета выполнена на </w:t>
      </w:r>
      <w:r w:rsidR="00E42083">
        <w:t>75,1</w:t>
      </w:r>
      <w:r w:rsidRPr="00D23D28">
        <w:t xml:space="preserve">%. Если сравнить исполнение бюджета за </w:t>
      </w:r>
      <w:r w:rsidR="008645D7">
        <w:t>9 месяцев</w:t>
      </w:r>
      <w:r w:rsidRPr="00D23D28">
        <w:t xml:space="preserve"> 201</w:t>
      </w:r>
      <w:r w:rsidR="00837CD3" w:rsidRPr="00D23D28">
        <w:t>8</w:t>
      </w:r>
      <w:r w:rsidRPr="00D23D28">
        <w:t xml:space="preserve"> года с исполнением за </w:t>
      </w:r>
      <w:r w:rsidR="008645D7">
        <w:t>9 месяцев</w:t>
      </w:r>
      <w:r w:rsidR="004D4B08" w:rsidRPr="00D23D28">
        <w:t xml:space="preserve"> </w:t>
      </w:r>
      <w:r w:rsidRPr="00D23D28">
        <w:t xml:space="preserve"> 201</w:t>
      </w:r>
      <w:r w:rsidR="00837CD3" w:rsidRPr="00D23D28">
        <w:t>7</w:t>
      </w:r>
      <w:r w:rsidRPr="00D23D28">
        <w:t xml:space="preserve"> года (</w:t>
      </w:r>
      <w:r w:rsidR="008645D7" w:rsidRPr="00D23D28">
        <w:t xml:space="preserve">за </w:t>
      </w:r>
      <w:r w:rsidR="008645D7">
        <w:t>9 месяцев</w:t>
      </w:r>
      <w:r w:rsidR="008645D7" w:rsidRPr="00D23D28">
        <w:t xml:space="preserve">  </w:t>
      </w:r>
      <w:r w:rsidRPr="00D23D28">
        <w:t>201</w:t>
      </w:r>
      <w:r w:rsidR="00FB3CCD" w:rsidRPr="00D23D28">
        <w:t xml:space="preserve">7 </w:t>
      </w:r>
      <w:r w:rsidRPr="00D23D28">
        <w:t>- исполнение по доходам</w:t>
      </w:r>
      <w:r w:rsidR="00FB3CCD" w:rsidRPr="00D23D28">
        <w:t xml:space="preserve"> – </w:t>
      </w:r>
      <w:r w:rsidR="008645D7">
        <w:t>75,3</w:t>
      </w:r>
      <w:r w:rsidR="00F40E27" w:rsidRPr="00D23D28">
        <w:t xml:space="preserve">%, по расходам – </w:t>
      </w:r>
      <w:r w:rsidR="008645D7">
        <w:t>75,2</w:t>
      </w:r>
      <w:r w:rsidRPr="00D23D28">
        <w:t>%), то</w:t>
      </w:r>
      <w:r w:rsidR="00115F16" w:rsidRPr="00D23D28">
        <w:t xml:space="preserve"> </w:t>
      </w:r>
      <w:r w:rsidR="00F40E27" w:rsidRPr="00D23D28">
        <w:t>за</w:t>
      </w:r>
      <w:r w:rsidR="008645D7" w:rsidRPr="008645D7">
        <w:t xml:space="preserve"> </w:t>
      </w:r>
      <w:r w:rsidR="008645D7" w:rsidRPr="00D23D28">
        <w:t xml:space="preserve"> </w:t>
      </w:r>
      <w:r w:rsidR="008645D7">
        <w:t>9 месяцев</w:t>
      </w:r>
      <w:r w:rsidR="008645D7" w:rsidRPr="00D23D28">
        <w:t xml:space="preserve">  </w:t>
      </w:r>
      <w:r w:rsidRPr="00D23D28">
        <w:t xml:space="preserve"> </w:t>
      </w:r>
      <w:r w:rsidR="00F40E27" w:rsidRPr="00D23D28">
        <w:t xml:space="preserve"> </w:t>
      </w:r>
      <w:r w:rsidRPr="00D23D28">
        <w:t>201</w:t>
      </w:r>
      <w:r w:rsidR="00115F16" w:rsidRPr="00D23D28">
        <w:t>8</w:t>
      </w:r>
      <w:r w:rsidRPr="00D23D28">
        <w:t xml:space="preserve"> года исполнени</w:t>
      </w:r>
      <w:r w:rsidR="00E21728" w:rsidRPr="00D23D28">
        <w:t>е</w:t>
      </w:r>
      <w:r w:rsidRPr="00D23D28">
        <w:t xml:space="preserve"> бюджет</w:t>
      </w:r>
      <w:r w:rsidR="00115F16" w:rsidRPr="00D23D28">
        <w:t>а</w:t>
      </w:r>
      <w:r w:rsidRPr="00D23D28">
        <w:t xml:space="preserve"> </w:t>
      </w:r>
      <w:r w:rsidR="00115F16" w:rsidRPr="00D23D28">
        <w:t xml:space="preserve"> практически на уровне </w:t>
      </w:r>
      <w:r w:rsidRPr="00D23D28">
        <w:t xml:space="preserve"> </w:t>
      </w:r>
      <w:r w:rsidR="008645D7" w:rsidRPr="00D23D28">
        <w:t xml:space="preserve"> </w:t>
      </w:r>
      <w:r w:rsidR="008645D7">
        <w:t>9 месяцев</w:t>
      </w:r>
      <w:proofErr w:type="gramEnd"/>
      <w:r w:rsidR="008645D7" w:rsidRPr="00D23D28">
        <w:t xml:space="preserve">  </w:t>
      </w:r>
      <w:r w:rsidRPr="00D23D28">
        <w:t>201</w:t>
      </w:r>
      <w:r w:rsidR="00115F16" w:rsidRPr="00D23D28">
        <w:t>7</w:t>
      </w:r>
      <w:r w:rsidRPr="00D23D28">
        <w:t xml:space="preserve"> года, как  по доходам, так и по расходам. За </w:t>
      </w:r>
      <w:r w:rsidR="008645D7">
        <w:t>9 месяцев</w:t>
      </w:r>
      <w:r w:rsidR="008645D7" w:rsidRPr="00D23D28">
        <w:t xml:space="preserve">  </w:t>
      </w:r>
      <w:r w:rsidRPr="00D23D28">
        <w:t>201</w:t>
      </w:r>
      <w:r w:rsidR="00115F16" w:rsidRPr="00D23D28">
        <w:t xml:space="preserve">8 года </w:t>
      </w:r>
      <w:r w:rsidR="008645D7">
        <w:t>де</w:t>
      </w:r>
      <w:r w:rsidRPr="00D23D28">
        <w:t xml:space="preserve">фицит бюджета составил </w:t>
      </w:r>
      <w:r w:rsidR="00F36C95" w:rsidRPr="00F36C95">
        <w:rPr>
          <w:bCs/>
        </w:rPr>
        <w:t>-3947,4</w:t>
      </w:r>
      <w:r w:rsidR="00F36C95">
        <w:rPr>
          <w:bCs/>
        </w:rPr>
        <w:t xml:space="preserve"> </w:t>
      </w:r>
      <w:r w:rsidRPr="00F36C95">
        <w:t>тыс</w:t>
      </w:r>
      <w:r w:rsidRPr="00D23D28">
        <w:t>.</w:t>
      </w:r>
      <w:r w:rsidR="00240663" w:rsidRPr="00D23D28">
        <w:t xml:space="preserve"> </w:t>
      </w:r>
      <w:r w:rsidRPr="00D23D28">
        <w:t xml:space="preserve">руб. </w:t>
      </w:r>
    </w:p>
    <w:p w:rsidR="005B5679" w:rsidRPr="003A5F0E" w:rsidRDefault="00797545" w:rsidP="002E1D01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A5F0E">
        <w:rPr>
          <w:rFonts w:ascii="Times New Roman" w:hAnsi="Times New Roman"/>
          <w:b/>
          <w:sz w:val="24"/>
          <w:szCs w:val="24"/>
        </w:rPr>
        <w:t xml:space="preserve">           </w:t>
      </w:r>
      <w:r w:rsidR="003A5F0E">
        <w:rPr>
          <w:rFonts w:ascii="Times New Roman" w:hAnsi="Times New Roman"/>
          <w:sz w:val="24"/>
          <w:szCs w:val="24"/>
        </w:rPr>
        <w:t>За 9 месяцев</w:t>
      </w:r>
      <w:r w:rsidR="00D11D31" w:rsidRPr="003A5F0E">
        <w:rPr>
          <w:rFonts w:ascii="Times New Roman" w:hAnsi="Times New Roman"/>
          <w:sz w:val="24"/>
          <w:szCs w:val="24"/>
        </w:rPr>
        <w:t xml:space="preserve"> 2018 года у</w:t>
      </w:r>
      <w:r w:rsidR="005B5679" w:rsidRPr="003A5F0E">
        <w:rPr>
          <w:rFonts w:ascii="Times New Roman" w:hAnsi="Times New Roman"/>
          <w:sz w:val="24"/>
          <w:szCs w:val="24"/>
        </w:rPr>
        <w:t>величен</w:t>
      </w:r>
      <w:r w:rsidR="00D11D31" w:rsidRPr="003A5F0E">
        <w:rPr>
          <w:rFonts w:ascii="Times New Roman" w:hAnsi="Times New Roman"/>
          <w:sz w:val="24"/>
          <w:szCs w:val="24"/>
        </w:rPr>
        <w:t>ы</w:t>
      </w:r>
      <w:r w:rsidR="005B5679" w:rsidRPr="003A5F0E">
        <w:rPr>
          <w:rFonts w:ascii="Times New Roman" w:hAnsi="Times New Roman"/>
          <w:sz w:val="24"/>
          <w:szCs w:val="24"/>
        </w:rPr>
        <w:t xml:space="preserve"> расход</w:t>
      </w:r>
      <w:r w:rsidR="00D11D31" w:rsidRPr="003A5F0E">
        <w:rPr>
          <w:rFonts w:ascii="Times New Roman" w:hAnsi="Times New Roman"/>
          <w:sz w:val="24"/>
          <w:szCs w:val="24"/>
        </w:rPr>
        <w:t>ы</w:t>
      </w:r>
      <w:r w:rsidR="005B5679" w:rsidRPr="003A5F0E">
        <w:rPr>
          <w:rFonts w:ascii="Times New Roman" w:hAnsi="Times New Roman"/>
          <w:sz w:val="24"/>
          <w:szCs w:val="24"/>
        </w:rPr>
        <w:t xml:space="preserve"> за счет </w:t>
      </w:r>
      <w:r w:rsidR="00DC74BA" w:rsidRPr="003A5F0E">
        <w:rPr>
          <w:rFonts w:ascii="Times New Roman" w:hAnsi="Times New Roman"/>
          <w:sz w:val="24"/>
          <w:szCs w:val="24"/>
        </w:rPr>
        <w:t xml:space="preserve">остатков </w:t>
      </w:r>
      <w:r w:rsidR="005B5679" w:rsidRPr="003A5F0E">
        <w:rPr>
          <w:rFonts w:ascii="Times New Roman" w:hAnsi="Times New Roman"/>
          <w:sz w:val="24"/>
          <w:szCs w:val="24"/>
        </w:rPr>
        <w:t>средств бюджета МО «Ленский муниципальный район» по состоянию на 01.01.201</w:t>
      </w:r>
      <w:r w:rsidR="00D11D31" w:rsidRPr="003A5F0E">
        <w:rPr>
          <w:rFonts w:ascii="Times New Roman" w:hAnsi="Times New Roman"/>
          <w:sz w:val="24"/>
          <w:szCs w:val="24"/>
        </w:rPr>
        <w:t>8</w:t>
      </w:r>
      <w:r w:rsidR="005B5679" w:rsidRPr="003A5F0E">
        <w:rPr>
          <w:rFonts w:ascii="Times New Roman" w:hAnsi="Times New Roman"/>
          <w:sz w:val="24"/>
          <w:szCs w:val="24"/>
        </w:rPr>
        <w:t xml:space="preserve"> года</w:t>
      </w:r>
      <w:r w:rsidR="00D11D31" w:rsidRPr="003A5F0E">
        <w:rPr>
          <w:rFonts w:ascii="Times New Roman" w:hAnsi="Times New Roman"/>
          <w:sz w:val="24"/>
          <w:szCs w:val="24"/>
        </w:rPr>
        <w:t xml:space="preserve"> в сумме </w:t>
      </w:r>
      <w:r w:rsidR="003A5F0E">
        <w:rPr>
          <w:rFonts w:ascii="Times New Roman" w:hAnsi="Times New Roman"/>
          <w:sz w:val="24"/>
          <w:szCs w:val="24"/>
        </w:rPr>
        <w:t>1172,5</w:t>
      </w:r>
      <w:r w:rsidR="00D11D31" w:rsidRPr="003A5F0E">
        <w:rPr>
          <w:rFonts w:ascii="Times New Roman" w:hAnsi="Times New Roman"/>
          <w:sz w:val="24"/>
          <w:szCs w:val="24"/>
        </w:rPr>
        <w:t xml:space="preserve"> тыс. руб.</w:t>
      </w:r>
    </w:p>
    <w:p w:rsidR="006F4ADF" w:rsidRPr="00090E02" w:rsidRDefault="00920111" w:rsidP="00812DF5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0E02">
        <w:lastRenderedPageBreak/>
        <w:t xml:space="preserve">          </w:t>
      </w:r>
      <w:r w:rsidR="006F4ADF" w:rsidRPr="00090E0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6F4ADF" w:rsidRPr="00090E02">
        <w:rPr>
          <w:rFonts w:ascii="Times New Roman" w:hAnsi="Times New Roman"/>
          <w:sz w:val="24"/>
          <w:szCs w:val="24"/>
        </w:rPr>
        <w:t xml:space="preserve">Согласно </w:t>
      </w:r>
      <w:r w:rsidR="00812DF5" w:rsidRPr="00090E02">
        <w:rPr>
          <w:rFonts w:ascii="Times New Roman" w:hAnsi="Times New Roman"/>
          <w:sz w:val="24"/>
          <w:szCs w:val="24"/>
        </w:rPr>
        <w:t xml:space="preserve"> </w:t>
      </w:r>
      <w:r w:rsidR="006F4ADF" w:rsidRPr="00090E02">
        <w:rPr>
          <w:rFonts w:ascii="Times New Roman" w:hAnsi="Times New Roman"/>
          <w:sz w:val="24"/>
          <w:szCs w:val="24"/>
        </w:rPr>
        <w:t>отчёта</w:t>
      </w:r>
      <w:proofErr w:type="gramEnd"/>
      <w:r w:rsidR="006F4ADF" w:rsidRPr="00090E02">
        <w:rPr>
          <w:rFonts w:ascii="Times New Roman" w:hAnsi="Times New Roman"/>
          <w:sz w:val="24"/>
          <w:szCs w:val="24"/>
        </w:rPr>
        <w:t xml:space="preserve"> об исполнении бюджета </w:t>
      </w:r>
      <w:r w:rsidR="00FD4F63" w:rsidRPr="00090E02">
        <w:rPr>
          <w:rFonts w:ascii="Times New Roman" w:hAnsi="Times New Roman"/>
          <w:sz w:val="24"/>
          <w:szCs w:val="24"/>
        </w:rPr>
        <w:t>МО</w:t>
      </w:r>
      <w:r w:rsidR="006F4ADF" w:rsidRPr="00090E02">
        <w:rPr>
          <w:rFonts w:ascii="Times New Roman" w:hAnsi="Times New Roman"/>
          <w:sz w:val="24"/>
          <w:szCs w:val="24"/>
        </w:rPr>
        <w:t xml:space="preserve"> «Ленский муниципальный район» за </w:t>
      </w:r>
      <w:r w:rsidR="00090E02">
        <w:rPr>
          <w:rFonts w:ascii="Times New Roman" w:hAnsi="Times New Roman"/>
          <w:sz w:val="24"/>
          <w:szCs w:val="24"/>
        </w:rPr>
        <w:t>9 месяцев</w:t>
      </w:r>
      <w:r w:rsidR="006F4ADF" w:rsidRPr="00090E02">
        <w:rPr>
          <w:rFonts w:ascii="Times New Roman" w:hAnsi="Times New Roman"/>
          <w:sz w:val="24"/>
          <w:szCs w:val="24"/>
        </w:rPr>
        <w:t xml:space="preserve"> 201</w:t>
      </w:r>
      <w:r w:rsidR="00812DF5" w:rsidRPr="00090E02">
        <w:rPr>
          <w:rFonts w:ascii="Times New Roman" w:hAnsi="Times New Roman"/>
          <w:sz w:val="24"/>
          <w:szCs w:val="24"/>
        </w:rPr>
        <w:t>8</w:t>
      </w:r>
      <w:r w:rsidR="006F4ADF" w:rsidRPr="00090E02">
        <w:rPr>
          <w:rFonts w:ascii="Times New Roman" w:hAnsi="Times New Roman"/>
          <w:sz w:val="24"/>
          <w:szCs w:val="24"/>
        </w:rPr>
        <w:t xml:space="preserve"> года</w:t>
      </w:r>
      <w:r w:rsidR="00812DF5" w:rsidRPr="00090E02">
        <w:rPr>
          <w:rFonts w:ascii="Times New Roman" w:hAnsi="Times New Roman"/>
          <w:sz w:val="24"/>
          <w:szCs w:val="24"/>
        </w:rPr>
        <w:t xml:space="preserve"> п</w:t>
      </w:r>
      <w:r w:rsidR="006F4ADF" w:rsidRPr="00090E02">
        <w:rPr>
          <w:rFonts w:ascii="Times New Roman" w:hAnsi="Times New Roman"/>
          <w:sz w:val="24"/>
          <w:szCs w:val="24"/>
        </w:rPr>
        <w:t xml:space="preserve">лановый дефицит бюджета не превышает предельный объём, установленный статьей 92.1. БК РФ. </w:t>
      </w:r>
    </w:p>
    <w:p w:rsidR="00920111" w:rsidRDefault="004C3E1B" w:rsidP="006F4ADF">
      <w:pPr>
        <w:ind w:firstLine="709"/>
        <w:jc w:val="both"/>
      </w:pPr>
      <w:r>
        <w:t>У</w:t>
      </w:r>
      <w:r w:rsidR="00812DF5" w:rsidRPr="004C3E1B">
        <w:t>становлен</w:t>
      </w:r>
      <w:r>
        <w:t>ы</w:t>
      </w:r>
      <w:r w:rsidR="00812DF5" w:rsidRPr="004C3E1B">
        <w:t xml:space="preserve"> р</w:t>
      </w:r>
      <w:r w:rsidR="00920111" w:rsidRPr="004C3E1B">
        <w:t>асхождени</w:t>
      </w:r>
      <w:r>
        <w:t>я</w:t>
      </w:r>
      <w:r w:rsidR="00920111" w:rsidRPr="004C3E1B">
        <w:t xml:space="preserve"> показателей </w:t>
      </w:r>
      <w:r w:rsidR="00FD1037" w:rsidRPr="004C3E1B">
        <w:t>прогнозируемых доходов</w:t>
      </w:r>
      <w:r w:rsidR="00920111" w:rsidRPr="004C3E1B">
        <w:t>, утвержденных  решением Собрания депутатов №</w:t>
      </w:r>
      <w:r w:rsidR="00A137AA" w:rsidRPr="004C3E1B">
        <w:t xml:space="preserve"> </w:t>
      </w:r>
      <w:r>
        <w:t>3</w:t>
      </w:r>
      <w:r w:rsidR="00A137AA" w:rsidRPr="004C3E1B">
        <w:t>2</w:t>
      </w:r>
      <w:r w:rsidR="00920111" w:rsidRPr="004C3E1B">
        <w:t xml:space="preserve">-н от </w:t>
      </w:r>
      <w:r w:rsidR="00A137AA" w:rsidRPr="004C3E1B">
        <w:t>0</w:t>
      </w:r>
      <w:r>
        <w:t>5</w:t>
      </w:r>
      <w:r w:rsidR="00920111" w:rsidRPr="004C3E1B">
        <w:t>.0</w:t>
      </w:r>
      <w:r>
        <w:t>9</w:t>
      </w:r>
      <w:r w:rsidR="00920111" w:rsidRPr="004C3E1B">
        <w:t>.201</w:t>
      </w:r>
      <w:r w:rsidR="00812DF5" w:rsidRPr="004C3E1B">
        <w:t>8</w:t>
      </w:r>
      <w:r w:rsidR="00920111" w:rsidRPr="004C3E1B">
        <w:t xml:space="preserve">г. с  данными утвержденных назначений отчета об исполнении бюджета за </w:t>
      </w:r>
      <w:r>
        <w:t>9 месяцев</w:t>
      </w:r>
      <w:r w:rsidR="00A137AA" w:rsidRPr="004C3E1B">
        <w:t xml:space="preserve"> </w:t>
      </w:r>
      <w:r w:rsidR="00920111" w:rsidRPr="004C3E1B">
        <w:t>201</w:t>
      </w:r>
      <w:r w:rsidR="00812DF5" w:rsidRPr="004C3E1B">
        <w:t>8</w:t>
      </w:r>
      <w:r w:rsidR="00234CB0">
        <w:t xml:space="preserve"> года:</w:t>
      </w:r>
    </w:p>
    <w:p w:rsidR="00234CB0" w:rsidRPr="00234CB0" w:rsidRDefault="00234CB0" w:rsidP="00234CB0">
      <w:pPr>
        <w:pStyle w:val="a7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</w:rPr>
      </w:pPr>
      <w:r w:rsidRPr="00234CB0"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РФ – 447,8 тыс. руб., в том числе:</w:t>
      </w:r>
    </w:p>
    <w:p w:rsidR="00A90E51" w:rsidRDefault="00234CB0" w:rsidP="00A90E51">
      <w:pPr>
        <w:jc w:val="both"/>
      </w:pPr>
      <w:r>
        <w:t xml:space="preserve">            - </w:t>
      </w:r>
      <w:r w:rsidR="00A90E51">
        <w:t>м</w:t>
      </w:r>
      <w:r w:rsidR="00A90E51" w:rsidRPr="00A90E51"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A90E51">
        <w:t xml:space="preserve"> -142,2 тыс. руб.;</w:t>
      </w:r>
    </w:p>
    <w:p w:rsidR="00A90E51" w:rsidRPr="00A90E51" w:rsidRDefault="00A90E51" w:rsidP="00836D11">
      <w:pPr>
        <w:jc w:val="both"/>
        <w:rPr>
          <w:iCs/>
        </w:rPr>
      </w:pPr>
      <w:r>
        <w:t xml:space="preserve">            - п</w:t>
      </w:r>
      <w:r w:rsidRPr="00A90E51">
        <w:rPr>
          <w:iCs/>
        </w:rPr>
        <w:t>рочие межбюджетные трансферты, передаваемые бюджетам муниципальных районов</w:t>
      </w:r>
      <w:r>
        <w:rPr>
          <w:iCs/>
        </w:rPr>
        <w:t xml:space="preserve"> – 305,6 тыс. руб.</w:t>
      </w:r>
    </w:p>
    <w:p w:rsidR="00273A00" w:rsidRPr="003967AE" w:rsidRDefault="00FD1037" w:rsidP="00836D11">
      <w:pPr>
        <w:jc w:val="both"/>
      </w:pPr>
      <w:r w:rsidRPr="00054EE9">
        <w:rPr>
          <w:i/>
        </w:rPr>
        <w:t xml:space="preserve">  </w:t>
      </w:r>
      <w:r w:rsidR="00A84497" w:rsidRPr="00054EE9">
        <w:rPr>
          <w:i/>
        </w:rPr>
        <w:t xml:space="preserve">           </w:t>
      </w:r>
      <w:r w:rsidR="00627EAB" w:rsidRPr="003967AE">
        <w:t>Анализируя плановые дан</w:t>
      </w:r>
      <w:r w:rsidR="00BB5AE0" w:rsidRPr="003967AE">
        <w:t xml:space="preserve">ные по расходам отчетности за </w:t>
      </w:r>
      <w:r w:rsidR="003967AE">
        <w:t>9 месяцев</w:t>
      </w:r>
      <w:r w:rsidR="00BB5AE0" w:rsidRPr="003967AE">
        <w:t xml:space="preserve"> 2018</w:t>
      </w:r>
      <w:r w:rsidR="00627EAB" w:rsidRPr="003967AE">
        <w:t xml:space="preserve"> года, КСК установила следующие расхождения:</w:t>
      </w:r>
      <w:r w:rsidR="00AF7E1D" w:rsidRPr="003967AE">
        <w:t xml:space="preserve">  </w:t>
      </w:r>
    </w:p>
    <w:p w:rsidR="007755CA" w:rsidRPr="00054EE9" w:rsidRDefault="007755CA" w:rsidP="00273A00">
      <w:pPr>
        <w:jc w:val="right"/>
        <w:rPr>
          <w:i/>
          <w:sz w:val="20"/>
          <w:szCs w:val="20"/>
        </w:rPr>
      </w:pPr>
      <w:r w:rsidRPr="00054EE9">
        <w:rPr>
          <w:i/>
        </w:rPr>
        <w:t xml:space="preserve">  </w:t>
      </w:r>
      <w:r w:rsidRPr="00054EE9">
        <w:rPr>
          <w:i/>
          <w:sz w:val="20"/>
          <w:szCs w:val="20"/>
        </w:rPr>
        <w:t xml:space="preserve">тыс. руб.                                         </w:t>
      </w:r>
    </w:p>
    <w:tbl>
      <w:tblPr>
        <w:tblW w:w="9650" w:type="dxa"/>
        <w:tblInd w:w="93" w:type="dxa"/>
        <w:tblLook w:val="04A0"/>
      </w:tblPr>
      <w:tblGrid>
        <w:gridCol w:w="2846"/>
        <w:gridCol w:w="1009"/>
        <w:gridCol w:w="1258"/>
        <w:gridCol w:w="1079"/>
        <w:gridCol w:w="1240"/>
        <w:gridCol w:w="1112"/>
        <w:gridCol w:w="1106"/>
      </w:tblGrid>
      <w:tr w:rsidR="0092636E" w:rsidRPr="00054EE9" w:rsidTr="00042813">
        <w:trPr>
          <w:trHeight w:val="114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6E" w:rsidRPr="00F5535E" w:rsidRDefault="0092636E" w:rsidP="0092636E">
            <w:pPr>
              <w:jc w:val="center"/>
              <w:rPr>
                <w:sz w:val="20"/>
                <w:szCs w:val="20"/>
              </w:rPr>
            </w:pPr>
            <w:r w:rsidRPr="00F5535E">
              <w:rPr>
                <w:sz w:val="20"/>
                <w:szCs w:val="20"/>
              </w:rPr>
              <w:t>Наименование</w:t>
            </w:r>
            <w:r w:rsidR="00361C15" w:rsidRPr="00F55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6E" w:rsidRPr="00F5535E" w:rsidRDefault="0092636E" w:rsidP="0092636E">
            <w:pPr>
              <w:jc w:val="center"/>
              <w:rPr>
                <w:sz w:val="16"/>
                <w:szCs w:val="16"/>
              </w:rPr>
            </w:pPr>
            <w:r w:rsidRPr="00F5535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6E" w:rsidRPr="00F5535E" w:rsidRDefault="0092636E" w:rsidP="0092636E">
            <w:pPr>
              <w:jc w:val="center"/>
              <w:rPr>
                <w:sz w:val="16"/>
                <w:szCs w:val="16"/>
              </w:rPr>
            </w:pPr>
            <w:r w:rsidRPr="00F5535E">
              <w:rPr>
                <w:sz w:val="16"/>
                <w:szCs w:val="16"/>
              </w:rPr>
              <w:t>Бюджет с учетом внесенных изменений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F5535E" w:rsidRDefault="0092636E" w:rsidP="0092636E">
            <w:pPr>
              <w:jc w:val="center"/>
              <w:rPr>
                <w:sz w:val="16"/>
                <w:szCs w:val="16"/>
              </w:rPr>
            </w:pPr>
            <w:r w:rsidRPr="00F5535E">
              <w:rPr>
                <w:sz w:val="16"/>
                <w:szCs w:val="16"/>
              </w:rPr>
              <w:t>Показатели</w:t>
            </w:r>
          </w:p>
          <w:p w:rsidR="0092636E" w:rsidRPr="00F5535E" w:rsidRDefault="0092636E" w:rsidP="0092636E">
            <w:pPr>
              <w:jc w:val="center"/>
              <w:rPr>
                <w:sz w:val="16"/>
                <w:szCs w:val="16"/>
              </w:rPr>
            </w:pPr>
            <w:r w:rsidRPr="00F5535E">
              <w:rPr>
                <w:sz w:val="16"/>
                <w:szCs w:val="16"/>
              </w:rPr>
              <w:t>сводной росписи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F5535E" w:rsidRDefault="0092636E" w:rsidP="0092636E">
            <w:pPr>
              <w:jc w:val="center"/>
              <w:rPr>
                <w:sz w:val="16"/>
                <w:szCs w:val="16"/>
              </w:rPr>
            </w:pPr>
            <w:r w:rsidRPr="00F5535E">
              <w:rPr>
                <w:sz w:val="16"/>
                <w:szCs w:val="16"/>
              </w:rPr>
              <w:t>План</w:t>
            </w:r>
          </w:p>
          <w:p w:rsidR="0092636E" w:rsidRPr="00F5535E" w:rsidRDefault="0092636E" w:rsidP="0092636E">
            <w:pPr>
              <w:jc w:val="center"/>
              <w:rPr>
                <w:sz w:val="16"/>
                <w:szCs w:val="16"/>
              </w:rPr>
            </w:pPr>
            <w:r w:rsidRPr="00F5535E">
              <w:rPr>
                <w:sz w:val="16"/>
                <w:szCs w:val="16"/>
              </w:rPr>
              <w:t>исполненного бюджета (отчетность)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F5535E" w:rsidRDefault="0092636E" w:rsidP="0092636E">
            <w:pPr>
              <w:jc w:val="center"/>
              <w:rPr>
                <w:sz w:val="16"/>
                <w:szCs w:val="16"/>
              </w:rPr>
            </w:pPr>
            <w:r w:rsidRPr="00F5535E">
              <w:rPr>
                <w:sz w:val="16"/>
                <w:szCs w:val="16"/>
              </w:rPr>
              <w:t>Отклонения</w:t>
            </w:r>
          </w:p>
          <w:p w:rsidR="0092636E" w:rsidRPr="00F5535E" w:rsidRDefault="0092636E" w:rsidP="0092636E">
            <w:pPr>
              <w:jc w:val="center"/>
              <w:rPr>
                <w:sz w:val="16"/>
                <w:szCs w:val="16"/>
              </w:rPr>
            </w:pPr>
            <w:r w:rsidRPr="00F5535E">
              <w:rPr>
                <w:sz w:val="16"/>
                <w:szCs w:val="16"/>
              </w:rPr>
              <w:t xml:space="preserve">Сводной росписи расходов </w:t>
            </w:r>
            <w:proofErr w:type="gramStart"/>
            <w:r w:rsidRPr="00F5535E">
              <w:rPr>
                <w:sz w:val="16"/>
                <w:szCs w:val="16"/>
              </w:rPr>
              <w:t>от</w:t>
            </w:r>
            <w:proofErr w:type="gramEnd"/>
          </w:p>
          <w:p w:rsidR="0092636E" w:rsidRPr="00F5535E" w:rsidRDefault="0092636E" w:rsidP="0092636E">
            <w:pPr>
              <w:jc w:val="center"/>
              <w:rPr>
                <w:sz w:val="16"/>
                <w:szCs w:val="16"/>
              </w:rPr>
            </w:pPr>
            <w:r w:rsidRPr="00F5535E">
              <w:rPr>
                <w:sz w:val="16"/>
                <w:szCs w:val="16"/>
              </w:rPr>
              <w:t>уточненного</w:t>
            </w:r>
          </w:p>
          <w:p w:rsidR="0092636E" w:rsidRPr="00F5535E" w:rsidRDefault="0092636E" w:rsidP="00042813">
            <w:pPr>
              <w:jc w:val="center"/>
              <w:rPr>
                <w:sz w:val="16"/>
                <w:szCs w:val="16"/>
              </w:rPr>
            </w:pPr>
            <w:r w:rsidRPr="00F5535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F5535E" w:rsidRDefault="0092636E" w:rsidP="0092636E">
            <w:pPr>
              <w:jc w:val="center"/>
              <w:rPr>
                <w:sz w:val="16"/>
                <w:szCs w:val="16"/>
              </w:rPr>
            </w:pPr>
            <w:r w:rsidRPr="00F5535E">
              <w:rPr>
                <w:sz w:val="16"/>
                <w:szCs w:val="16"/>
              </w:rPr>
              <w:t>Отклонения отчетности от Сводной росписи расходов</w:t>
            </w:r>
          </w:p>
        </w:tc>
      </w:tr>
      <w:tr w:rsidR="0092636E" w:rsidRPr="00054EE9" w:rsidTr="00CF48A3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F5535E" w:rsidRDefault="0092636E" w:rsidP="005925B4">
            <w:pPr>
              <w:jc w:val="center"/>
              <w:rPr>
                <w:sz w:val="20"/>
                <w:szCs w:val="20"/>
              </w:rPr>
            </w:pPr>
            <w:r w:rsidRPr="00F5535E"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F5535E" w:rsidRDefault="0092636E" w:rsidP="005925B4">
            <w:pPr>
              <w:jc w:val="center"/>
              <w:rPr>
                <w:sz w:val="20"/>
                <w:szCs w:val="20"/>
              </w:rPr>
            </w:pPr>
            <w:r w:rsidRPr="00F5535E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F5535E" w:rsidRDefault="0092636E" w:rsidP="005925B4">
            <w:pPr>
              <w:jc w:val="center"/>
              <w:rPr>
                <w:sz w:val="20"/>
                <w:szCs w:val="20"/>
              </w:rPr>
            </w:pPr>
            <w:r w:rsidRPr="00F5535E">
              <w:rPr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F5535E" w:rsidRDefault="0092636E" w:rsidP="005925B4">
            <w:pPr>
              <w:jc w:val="center"/>
              <w:rPr>
                <w:sz w:val="20"/>
                <w:szCs w:val="20"/>
              </w:rPr>
            </w:pPr>
            <w:r w:rsidRPr="00F5535E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F5535E" w:rsidRDefault="0092636E" w:rsidP="005925B4">
            <w:pPr>
              <w:jc w:val="center"/>
              <w:rPr>
                <w:sz w:val="20"/>
                <w:szCs w:val="20"/>
              </w:rPr>
            </w:pPr>
            <w:r w:rsidRPr="00F5535E">
              <w:rPr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F5535E" w:rsidRDefault="0092636E" w:rsidP="0092636E">
            <w:pPr>
              <w:jc w:val="center"/>
              <w:rPr>
                <w:sz w:val="20"/>
                <w:szCs w:val="20"/>
              </w:rPr>
            </w:pPr>
            <w:r w:rsidRPr="00F5535E">
              <w:rPr>
                <w:sz w:val="20"/>
                <w:szCs w:val="20"/>
              </w:rPr>
              <w:t>7=(5-4)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F5535E" w:rsidRDefault="0092636E" w:rsidP="005925B4">
            <w:pPr>
              <w:jc w:val="center"/>
              <w:rPr>
                <w:sz w:val="20"/>
                <w:szCs w:val="20"/>
              </w:rPr>
            </w:pPr>
            <w:r w:rsidRPr="00F5535E">
              <w:rPr>
                <w:sz w:val="20"/>
                <w:szCs w:val="20"/>
              </w:rPr>
              <w:t>8=(6-5)</w:t>
            </w:r>
          </w:p>
        </w:tc>
      </w:tr>
      <w:tr w:rsidR="0092636E" w:rsidRPr="00054EE9" w:rsidTr="00BB5AE0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F5535E" w:rsidRDefault="00F5535E" w:rsidP="0003694A">
            <w:pPr>
              <w:rPr>
                <w:sz w:val="20"/>
                <w:szCs w:val="20"/>
              </w:rPr>
            </w:pPr>
            <w:r w:rsidRPr="00F5535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F5535E" w:rsidRDefault="0092636E" w:rsidP="00F5535E">
            <w:pPr>
              <w:jc w:val="center"/>
              <w:rPr>
                <w:sz w:val="20"/>
                <w:szCs w:val="20"/>
              </w:rPr>
            </w:pPr>
            <w:r w:rsidRPr="00F5535E">
              <w:rPr>
                <w:sz w:val="20"/>
                <w:szCs w:val="20"/>
              </w:rPr>
              <w:t>0</w:t>
            </w:r>
            <w:r w:rsidR="00F5535E">
              <w:rPr>
                <w:sz w:val="20"/>
                <w:szCs w:val="20"/>
              </w:rPr>
              <w:t>7</w:t>
            </w:r>
            <w:r w:rsidRPr="00F5535E">
              <w:rPr>
                <w:sz w:val="20"/>
                <w:szCs w:val="20"/>
              </w:rPr>
              <w:t xml:space="preserve"> </w:t>
            </w:r>
            <w:r w:rsidR="00F5535E">
              <w:rPr>
                <w:sz w:val="20"/>
                <w:szCs w:val="20"/>
              </w:rPr>
              <w:t>0</w:t>
            </w:r>
            <w:r w:rsidR="009D4DE2" w:rsidRPr="00F5535E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F5535E" w:rsidRDefault="00F5535E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110845,3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F5535E" w:rsidRDefault="00F5535E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F5535E" w:rsidRDefault="00F5535E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111095,3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F5535E" w:rsidRDefault="004A4242" w:rsidP="00F5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D4DE2" w:rsidRPr="00F5535E">
              <w:rPr>
                <w:sz w:val="20"/>
                <w:szCs w:val="20"/>
              </w:rPr>
              <w:t>2</w:t>
            </w:r>
            <w:r w:rsidR="00F5535E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F5535E" w:rsidRDefault="009D4DE2" w:rsidP="00BB5AE0">
            <w:pPr>
              <w:jc w:val="center"/>
              <w:rPr>
                <w:sz w:val="20"/>
                <w:szCs w:val="20"/>
              </w:rPr>
            </w:pPr>
            <w:r w:rsidRPr="00F5535E">
              <w:rPr>
                <w:sz w:val="20"/>
                <w:szCs w:val="20"/>
              </w:rPr>
              <w:t>0,0</w:t>
            </w:r>
          </w:p>
        </w:tc>
      </w:tr>
      <w:tr w:rsidR="002D29DC" w:rsidRPr="00054EE9" w:rsidTr="00BB5AE0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DC" w:rsidRPr="004A4242" w:rsidRDefault="004A4242" w:rsidP="0003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DC" w:rsidRPr="004A4242" w:rsidRDefault="002D29DC" w:rsidP="004A4242">
            <w:pPr>
              <w:jc w:val="center"/>
              <w:rPr>
                <w:sz w:val="20"/>
                <w:szCs w:val="20"/>
              </w:rPr>
            </w:pPr>
            <w:r w:rsidRPr="004A4242">
              <w:rPr>
                <w:sz w:val="20"/>
                <w:szCs w:val="20"/>
              </w:rPr>
              <w:t>0</w:t>
            </w:r>
            <w:r w:rsidR="004A4242">
              <w:rPr>
                <w:sz w:val="20"/>
                <w:szCs w:val="20"/>
              </w:rPr>
              <w:t>7 0</w:t>
            </w:r>
            <w:r w:rsidRPr="004A4242"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DC" w:rsidRPr="004A4242" w:rsidRDefault="004A4242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C" w:rsidRPr="004A4242" w:rsidRDefault="004A4242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21399,</w:t>
            </w:r>
            <w:r w:rsidR="00BC49AF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C" w:rsidRPr="004A4242" w:rsidRDefault="004A4242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21399,5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C" w:rsidRPr="004A4242" w:rsidRDefault="004A4242" w:rsidP="009D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</w:t>
            </w:r>
            <w:r w:rsidR="00BC49AF">
              <w:rPr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DC" w:rsidRPr="004A4242" w:rsidRDefault="002D29DC" w:rsidP="00BB5AE0">
            <w:pPr>
              <w:jc w:val="center"/>
              <w:rPr>
                <w:sz w:val="20"/>
                <w:szCs w:val="20"/>
              </w:rPr>
            </w:pPr>
            <w:r w:rsidRPr="004A4242">
              <w:rPr>
                <w:sz w:val="20"/>
                <w:szCs w:val="20"/>
              </w:rPr>
              <w:t>0,0</w:t>
            </w:r>
          </w:p>
        </w:tc>
      </w:tr>
      <w:tr w:rsidR="00CE0138" w:rsidRPr="00054EE9" w:rsidTr="005F70E0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8" w:rsidRPr="004A4242" w:rsidRDefault="004A4242" w:rsidP="0003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8" w:rsidRPr="004A4242" w:rsidRDefault="004A4242" w:rsidP="002C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8" w:rsidRPr="004A4242" w:rsidRDefault="004A4242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Pr="004A4242" w:rsidRDefault="004A4242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Pr="004A4242" w:rsidRDefault="004A4242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Pr="004A4242" w:rsidRDefault="004A4242" w:rsidP="00BB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8" w:rsidRPr="004A4242" w:rsidRDefault="003C3EAD" w:rsidP="00BB5AE0">
            <w:pPr>
              <w:jc w:val="center"/>
              <w:rPr>
                <w:sz w:val="20"/>
                <w:szCs w:val="20"/>
              </w:rPr>
            </w:pPr>
            <w:r w:rsidRPr="004A4242">
              <w:rPr>
                <w:sz w:val="20"/>
                <w:szCs w:val="20"/>
              </w:rPr>
              <w:t>0,0</w:t>
            </w:r>
          </w:p>
        </w:tc>
      </w:tr>
      <w:tr w:rsidR="0092636E" w:rsidRPr="00054EE9" w:rsidTr="00BB5AE0">
        <w:trPr>
          <w:trHeight w:val="2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6E" w:rsidRPr="004A4242" w:rsidRDefault="0092636E" w:rsidP="00BB5AE0">
            <w:pPr>
              <w:jc w:val="center"/>
              <w:rPr>
                <w:b/>
                <w:bCs/>
                <w:sz w:val="20"/>
                <w:szCs w:val="20"/>
              </w:rPr>
            </w:pPr>
            <w:r w:rsidRPr="004A4242">
              <w:rPr>
                <w:b/>
                <w:bCs/>
                <w:sz w:val="20"/>
                <w:szCs w:val="20"/>
              </w:rPr>
              <w:t>Расходы</w:t>
            </w:r>
            <w:r w:rsidR="0066249F" w:rsidRPr="004A4242">
              <w:rPr>
                <w:b/>
                <w:bCs/>
                <w:sz w:val="20"/>
                <w:szCs w:val="20"/>
              </w:rPr>
              <w:t xml:space="preserve"> -</w:t>
            </w:r>
            <w:r w:rsidRPr="004A4242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4A4242" w:rsidRDefault="0066249F" w:rsidP="00BB5AE0">
            <w:pPr>
              <w:jc w:val="center"/>
              <w:rPr>
                <w:b/>
                <w:sz w:val="20"/>
                <w:szCs w:val="20"/>
              </w:rPr>
            </w:pPr>
            <w:r w:rsidRPr="004A424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4A4242" w:rsidRDefault="004A4242" w:rsidP="00BB5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570716,7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4A4242" w:rsidRDefault="004A4242" w:rsidP="00BB5A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571157,4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4A4242" w:rsidRDefault="004A4242" w:rsidP="00E55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571157,4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4A4242" w:rsidRDefault="004A4242" w:rsidP="00E55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+440,</w:t>
            </w:r>
            <w:r w:rsidR="00BC49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4A4242" w:rsidRDefault="00361C15" w:rsidP="00BB5AE0">
            <w:pPr>
              <w:jc w:val="center"/>
              <w:rPr>
                <w:b/>
                <w:sz w:val="20"/>
                <w:szCs w:val="20"/>
              </w:rPr>
            </w:pPr>
            <w:r w:rsidRPr="004A4242">
              <w:rPr>
                <w:b/>
                <w:sz w:val="20"/>
                <w:szCs w:val="20"/>
              </w:rPr>
              <w:t>0,0</w:t>
            </w:r>
          </w:p>
        </w:tc>
      </w:tr>
    </w:tbl>
    <w:p w:rsidR="00361C15" w:rsidRPr="00054EE9" w:rsidRDefault="00361C15" w:rsidP="00361C15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81326" w:rsidRPr="006C24B7" w:rsidRDefault="00081326" w:rsidP="005C41CF">
      <w:pPr>
        <w:jc w:val="both"/>
      </w:pPr>
      <w:r w:rsidRPr="00054EE9">
        <w:rPr>
          <w:i/>
        </w:rPr>
        <w:t xml:space="preserve">           </w:t>
      </w:r>
      <w:r w:rsidR="00662080">
        <w:t>Р</w:t>
      </w:r>
      <w:r w:rsidR="00694A5C" w:rsidRPr="005845F8">
        <w:t>асхождени</w:t>
      </w:r>
      <w:r w:rsidR="006C24B7">
        <w:t>я</w:t>
      </w:r>
      <w:r w:rsidR="00694A5C" w:rsidRPr="005845F8">
        <w:t xml:space="preserve"> показателей сводной росписи расходов бюджета МО «Ленский муниципальный район» на 201</w:t>
      </w:r>
      <w:r w:rsidR="006623C2" w:rsidRPr="005845F8">
        <w:t>8</w:t>
      </w:r>
      <w:r w:rsidR="00694A5C" w:rsidRPr="005845F8">
        <w:t xml:space="preserve"> год (по состоянию на 0</w:t>
      </w:r>
      <w:r w:rsidR="006C24B7">
        <w:t>1</w:t>
      </w:r>
      <w:r w:rsidR="00694A5C" w:rsidRPr="005845F8">
        <w:t>.</w:t>
      </w:r>
      <w:r w:rsidR="006C24B7">
        <w:t>1</w:t>
      </w:r>
      <w:r w:rsidR="00694A5C" w:rsidRPr="005845F8">
        <w:t>0.201</w:t>
      </w:r>
      <w:r w:rsidR="006623C2" w:rsidRPr="005845F8">
        <w:t>8</w:t>
      </w:r>
      <w:r w:rsidR="00694A5C" w:rsidRPr="005845F8">
        <w:t xml:space="preserve">г.) </w:t>
      </w:r>
      <w:r w:rsidR="006C24B7">
        <w:t xml:space="preserve">с </w:t>
      </w:r>
      <w:r w:rsidR="005C41CF">
        <w:t xml:space="preserve">утвержденными бюджетными назначениями </w:t>
      </w:r>
      <w:r w:rsidR="00694A5C" w:rsidRPr="006C24B7">
        <w:t xml:space="preserve">по состоянию на </w:t>
      </w:r>
      <w:r w:rsidR="00E554E5" w:rsidRPr="006C24B7">
        <w:t>0</w:t>
      </w:r>
      <w:r w:rsidR="005C41CF">
        <w:t>1</w:t>
      </w:r>
      <w:r w:rsidR="00694A5C" w:rsidRPr="006C24B7">
        <w:t>.</w:t>
      </w:r>
      <w:r w:rsidR="005C41CF">
        <w:t>1</w:t>
      </w:r>
      <w:r w:rsidR="00694A5C" w:rsidRPr="006C24B7">
        <w:t>0.201</w:t>
      </w:r>
      <w:r w:rsidR="006623C2" w:rsidRPr="006C24B7">
        <w:t>8</w:t>
      </w:r>
      <w:r w:rsidR="00694A5C" w:rsidRPr="006C24B7">
        <w:t xml:space="preserve">г. </w:t>
      </w:r>
      <w:r w:rsidR="000F4250" w:rsidRPr="006C24B7">
        <w:t xml:space="preserve">не установлено. </w:t>
      </w:r>
    </w:p>
    <w:p w:rsidR="00914F22" w:rsidRPr="00D6271E" w:rsidRDefault="00081326" w:rsidP="00081326">
      <w:pPr>
        <w:jc w:val="both"/>
      </w:pPr>
      <w:r w:rsidRPr="00D6271E">
        <w:t xml:space="preserve">          КСК отмечает, что за отчетный период установлены отклонения Сводной росписи расходов </w:t>
      </w:r>
      <w:r w:rsidR="006B63A0" w:rsidRPr="00E554E5">
        <w:t xml:space="preserve">с Решением о бюджете с учетом изменений по состоянию на </w:t>
      </w:r>
      <w:r w:rsidR="006B63A0">
        <w:t>05</w:t>
      </w:r>
      <w:r w:rsidR="006B63A0" w:rsidRPr="00E554E5">
        <w:t>.0</w:t>
      </w:r>
      <w:r w:rsidR="006B63A0">
        <w:t>9</w:t>
      </w:r>
      <w:r w:rsidR="006B63A0" w:rsidRPr="00E554E5">
        <w:t xml:space="preserve">.2018г. </w:t>
      </w:r>
      <w:r w:rsidRPr="00D6271E">
        <w:t>по разделам и подразделам,</w:t>
      </w:r>
      <w:r w:rsidR="00627EAB" w:rsidRPr="00D6271E">
        <w:t xml:space="preserve"> в т.ч.:</w:t>
      </w:r>
    </w:p>
    <w:p w:rsidR="005151AD" w:rsidRPr="005151AD" w:rsidRDefault="006B63A0" w:rsidP="005151AD">
      <w:pPr>
        <w:pStyle w:val="af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i/>
        </w:rPr>
      </w:pPr>
      <w:r>
        <w:t>дошкольное образование</w:t>
      </w:r>
      <w:r w:rsidR="00081326" w:rsidRPr="006B63A0">
        <w:t xml:space="preserve"> (0</w:t>
      </w:r>
      <w:r w:rsidR="006D1DC7">
        <w:t>7</w:t>
      </w:r>
      <w:r w:rsidR="00081326" w:rsidRPr="006B63A0">
        <w:t xml:space="preserve"> </w:t>
      </w:r>
      <w:r w:rsidR="006D1DC7">
        <w:t>0</w:t>
      </w:r>
      <w:r w:rsidR="00081326" w:rsidRPr="006B63A0">
        <w:t>1) – 2</w:t>
      </w:r>
      <w:r w:rsidR="006D1DC7">
        <w:t>50,0</w:t>
      </w:r>
      <w:r w:rsidR="00081326" w:rsidRPr="006B63A0">
        <w:t xml:space="preserve"> тыс. руб. </w:t>
      </w:r>
      <w:r w:rsidR="003C63A2" w:rsidRPr="006B63A0">
        <w:t xml:space="preserve"> сложилось в результате</w:t>
      </w:r>
      <w:r w:rsidR="00D142F8" w:rsidRPr="006B63A0">
        <w:t xml:space="preserve"> </w:t>
      </w:r>
      <w:r w:rsidR="009D1578" w:rsidRPr="006B63A0">
        <w:t xml:space="preserve"> </w:t>
      </w:r>
      <w:r w:rsidR="007635AA" w:rsidRPr="006B63A0">
        <w:t xml:space="preserve"> </w:t>
      </w:r>
      <w:r w:rsidR="00BB5AE0" w:rsidRPr="006B63A0">
        <w:t xml:space="preserve">выделения средств из резервного фонда </w:t>
      </w:r>
      <w:r w:rsidR="006D1DC7">
        <w:t>Правительства Архангельской области</w:t>
      </w:r>
      <w:r w:rsidR="004E775F" w:rsidRPr="006B63A0">
        <w:t xml:space="preserve"> </w:t>
      </w:r>
      <w:r w:rsidR="005151AD">
        <w:t xml:space="preserve">МБОУ </w:t>
      </w:r>
      <w:r w:rsidR="005151AD" w:rsidRPr="005151AD">
        <w:rPr>
          <w:rStyle w:val="afd"/>
          <w:bCs/>
          <w:i w:val="0"/>
        </w:rPr>
        <w:t>"Ленская средняя школа"</w:t>
      </w:r>
      <w:r w:rsidR="005151AD">
        <w:rPr>
          <w:rStyle w:val="afd"/>
          <w:bCs/>
          <w:i w:val="0"/>
        </w:rPr>
        <w:t xml:space="preserve"> на установку ограждения территории детского сада</w:t>
      </w:r>
      <w:r w:rsidR="002F3043">
        <w:rPr>
          <w:rStyle w:val="afd"/>
          <w:bCs/>
          <w:i w:val="0"/>
        </w:rPr>
        <w:t>;</w:t>
      </w:r>
    </w:p>
    <w:p w:rsidR="002F3043" w:rsidRPr="00BD6AFA" w:rsidRDefault="002F3043" w:rsidP="005B64F1">
      <w:pPr>
        <w:pStyle w:val="a7"/>
        <w:numPr>
          <w:ilvl w:val="0"/>
          <w:numId w:val="42"/>
        </w:numPr>
        <w:spacing w:after="0"/>
        <w:ind w:left="0" w:firstLine="0"/>
        <w:jc w:val="both"/>
        <w:rPr>
          <w:i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дополнительное образование детей (07 03) – 48,6 тыс. руб. увеличение </w:t>
      </w:r>
      <w:r w:rsidRPr="006B63A0">
        <w:rPr>
          <w:rFonts w:ascii="Times New Roman" w:hAnsi="Times New Roman"/>
          <w:sz w:val="24"/>
          <w:szCs w:val="24"/>
        </w:rPr>
        <w:t xml:space="preserve">сложилось в результате   выделения средств из резервного фонда </w:t>
      </w:r>
      <w:r>
        <w:rPr>
          <w:rFonts w:ascii="Times New Roman" w:hAnsi="Times New Roman"/>
          <w:sz w:val="24"/>
          <w:szCs w:val="24"/>
        </w:rPr>
        <w:t>Правительства Архангельской области МБОУ ДОД «Комплексный центр дополнительного образования»</w:t>
      </w:r>
      <w:r w:rsidRPr="006B63A0">
        <w:rPr>
          <w:rFonts w:ascii="Times New Roman" w:hAnsi="Times New Roman"/>
          <w:sz w:val="24"/>
          <w:szCs w:val="24"/>
        </w:rPr>
        <w:t xml:space="preserve"> </w:t>
      </w:r>
      <w:r w:rsidR="00BB5AE0" w:rsidRPr="006B63A0">
        <w:rPr>
          <w:rFonts w:ascii="Times New Roman" w:hAnsi="Times New Roman"/>
          <w:sz w:val="24"/>
          <w:szCs w:val="24"/>
        </w:rPr>
        <w:t>на</w:t>
      </w:r>
      <w:r w:rsidR="004E775F" w:rsidRPr="006B63A0">
        <w:rPr>
          <w:rFonts w:ascii="Times New Roman" w:hAnsi="Times New Roman"/>
          <w:sz w:val="24"/>
          <w:szCs w:val="24"/>
        </w:rPr>
        <w:t xml:space="preserve"> приобретение </w:t>
      </w:r>
      <w:r>
        <w:rPr>
          <w:rFonts w:ascii="Times New Roman" w:hAnsi="Times New Roman"/>
          <w:sz w:val="24"/>
          <w:szCs w:val="24"/>
        </w:rPr>
        <w:t xml:space="preserve">оборудования для реализации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проектов</w:t>
      </w:r>
      <w:r w:rsidR="00BD6AFA">
        <w:rPr>
          <w:rFonts w:ascii="Times New Roman" w:hAnsi="Times New Roman"/>
          <w:sz w:val="24"/>
          <w:szCs w:val="24"/>
        </w:rPr>
        <w:t>;</w:t>
      </w:r>
    </w:p>
    <w:p w:rsidR="00BD6AFA" w:rsidRPr="002F3043" w:rsidRDefault="00BD6AFA" w:rsidP="005B64F1">
      <w:pPr>
        <w:pStyle w:val="a7"/>
        <w:numPr>
          <w:ilvl w:val="0"/>
          <w:numId w:val="42"/>
        </w:numPr>
        <w:spacing w:after="0"/>
        <w:ind w:left="0" w:firstLine="0"/>
        <w:jc w:val="both"/>
        <w:rPr>
          <w:i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физическая культура и спорт (11 01) – 142,2 тыс. руб. сложилось в результате </w:t>
      </w:r>
      <w:r w:rsidR="003967AE">
        <w:rPr>
          <w:rFonts w:ascii="Times New Roman" w:hAnsi="Times New Roman"/>
          <w:sz w:val="24"/>
          <w:szCs w:val="24"/>
        </w:rPr>
        <w:t>увеличения межбюджетных трансфертов на мероприятия в области физической культуры и спорта по Решению Совета депутатов МО «Сафроновское» № 58 от 10.09.2018г. (передача полномочий).</w:t>
      </w:r>
    </w:p>
    <w:p w:rsidR="002266C5" w:rsidRPr="003967AE" w:rsidRDefault="00E87E63" w:rsidP="00E87E63">
      <w:pPr>
        <w:jc w:val="both"/>
      </w:pPr>
      <w:r w:rsidRPr="00054EE9">
        <w:rPr>
          <w:i/>
        </w:rPr>
        <w:t xml:space="preserve">  </w:t>
      </w:r>
      <w:r w:rsidR="002266C5" w:rsidRPr="00054EE9">
        <w:rPr>
          <w:i/>
        </w:rPr>
        <w:t xml:space="preserve">          </w:t>
      </w:r>
      <w:r w:rsidR="002266C5" w:rsidRPr="003967AE">
        <w:t>Внесение</w:t>
      </w:r>
      <w:r w:rsidR="003E7266" w:rsidRPr="003967AE">
        <w:t xml:space="preserve"> руководителем финансового органа</w:t>
      </w:r>
      <w:r w:rsidR="00FF0ED7" w:rsidRPr="003967AE">
        <w:t xml:space="preserve"> </w:t>
      </w:r>
      <w:r w:rsidR="00B86FFE" w:rsidRPr="003967AE">
        <w:t xml:space="preserve">изменений </w:t>
      </w:r>
      <w:r w:rsidR="00FF0ED7" w:rsidRPr="003967AE">
        <w:t>в</w:t>
      </w:r>
      <w:r w:rsidR="002266C5" w:rsidRPr="003967AE">
        <w:t xml:space="preserve"> сводн</w:t>
      </w:r>
      <w:r w:rsidR="00FF0ED7" w:rsidRPr="003967AE">
        <w:t>ую</w:t>
      </w:r>
      <w:r w:rsidR="002266C5" w:rsidRPr="003967AE">
        <w:t xml:space="preserve"> роспис</w:t>
      </w:r>
      <w:r w:rsidR="00FF0ED7" w:rsidRPr="003967AE">
        <w:t>ь</w:t>
      </w:r>
      <w:r w:rsidR="002266C5" w:rsidRPr="003967AE">
        <w:t xml:space="preserve"> расходов </w:t>
      </w:r>
      <w:r w:rsidR="00B86FFE" w:rsidRPr="003967AE">
        <w:t xml:space="preserve"> </w:t>
      </w:r>
      <w:r w:rsidR="003E7266" w:rsidRPr="003967AE">
        <w:t>не противоречит</w:t>
      </w:r>
      <w:r w:rsidR="00FF0ED7" w:rsidRPr="003967AE">
        <w:t xml:space="preserve">  п.</w:t>
      </w:r>
      <w:r w:rsidR="003E7266" w:rsidRPr="003967AE">
        <w:t>3</w:t>
      </w:r>
      <w:r w:rsidR="00FF0ED7" w:rsidRPr="003967AE">
        <w:t xml:space="preserve"> ст.217 БК РФ и  </w:t>
      </w:r>
      <w:r w:rsidR="003E7266" w:rsidRPr="003967AE">
        <w:t xml:space="preserve">части </w:t>
      </w:r>
      <w:proofErr w:type="spellStart"/>
      <w:r w:rsidR="00FF0ED7" w:rsidRPr="003967AE">
        <w:t>д</w:t>
      </w:r>
      <w:proofErr w:type="spellEnd"/>
      <w:r w:rsidR="00FF0ED7" w:rsidRPr="003967AE">
        <w:t>) ст.12 Решения Собрания депутатов МО «Ленский муниципа</w:t>
      </w:r>
      <w:r w:rsidR="003E7266" w:rsidRPr="003967AE">
        <w:t>ль</w:t>
      </w:r>
      <w:r w:rsidR="00FF0ED7" w:rsidRPr="003967AE">
        <w:t>ный район</w:t>
      </w:r>
      <w:r w:rsidR="003E7266" w:rsidRPr="003967AE">
        <w:t>» от 2</w:t>
      </w:r>
      <w:r w:rsidR="00D835AA" w:rsidRPr="003967AE">
        <w:t>0</w:t>
      </w:r>
      <w:r w:rsidR="003E7266" w:rsidRPr="003967AE">
        <w:t>.12.201</w:t>
      </w:r>
      <w:r w:rsidR="00D835AA" w:rsidRPr="003967AE">
        <w:t>7</w:t>
      </w:r>
      <w:r w:rsidR="003E7266" w:rsidRPr="003967AE">
        <w:t xml:space="preserve"> г. № 1</w:t>
      </w:r>
      <w:r w:rsidR="00D835AA" w:rsidRPr="003967AE">
        <w:t>5</w:t>
      </w:r>
      <w:r w:rsidR="003E7266" w:rsidRPr="003967AE">
        <w:t>-н «О бюджете муниципального образования «Ленский муниципальный район» на 201</w:t>
      </w:r>
      <w:r w:rsidR="00D835AA" w:rsidRPr="003967AE">
        <w:t>8</w:t>
      </w:r>
      <w:r w:rsidR="003E7266" w:rsidRPr="003967AE">
        <w:t xml:space="preserve"> год».</w:t>
      </w:r>
    </w:p>
    <w:p w:rsidR="00386726" w:rsidRPr="003967AE" w:rsidRDefault="00947490" w:rsidP="008B186F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4EE9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346123" w:rsidRPr="00054EE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4F22" w:rsidRPr="003967AE">
        <w:rPr>
          <w:rFonts w:ascii="Times New Roman" w:hAnsi="Times New Roman"/>
          <w:b/>
          <w:sz w:val="24"/>
          <w:szCs w:val="24"/>
        </w:rPr>
        <w:t>7.</w:t>
      </w:r>
      <w:r w:rsidR="00386726" w:rsidRPr="003967AE">
        <w:rPr>
          <w:rFonts w:ascii="Times New Roman" w:hAnsi="Times New Roman"/>
          <w:b/>
          <w:sz w:val="24"/>
          <w:szCs w:val="24"/>
        </w:rPr>
        <w:t xml:space="preserve">2. </w:t>
      </w:r>
      <w:r w:rsidR="0012074C" w:rsidRPr="003967AE">
        <w:rPr>
          <w:rFonts w:ascii="Times New Roman" w:hAnsi="Times New Roman"/>
          <w:b/>
          <w:sz w:val="24"/>
          <w:szCs w:val="24"/>
        </w:rPr>
        <w:t>И</w:t>
      </w:r>
      <w:r w:rsidR="00386726" w:rsidRPr="003967AE">
        <w:rPr>
          <w:rFonts w:ascii="Times New Roman" w:hAnsi="Times New Roman"/>
          <w:b/>
          <w:sz w:val="24"/>
          <w:szCs w:val="24"/>
        </w:rPr>
        <w:t>сполнение бюджета</w:t>
      </w:r>
      <w:r w:rsidR="00386726" w:rsidRPr="003967AE">
        <w:rPr>
          <w:rFonts w:ascii="Times New Roman" w:hAnsi="Times New Roman"/>
          <w:b/>
          <w:bCs/>
          <w:sz w:val="24"/>
          <w:szCs w:val="24"/>
        </w:rPr>
        <w:t xml:space="preserve">  МО « Ленский муниципальный район» за </w:t>
      </w:r>
      <w:r w:rsidR="003967AE">
        <w:rPr>
          <w:rFonts w:ascii="Times New Roman" w:hAnsi="Times New Roman"/>
          <w:b/>
          <w:bCs/>
          <w:sz w:val="24"/>
          <w:szCs w:val="24"/>
        </w:rPr>
        <w:t>9 месяцев</w:t>
      </w:r>
      <w:r w:rsidR="00386726" w:rsidRPr="003967A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95496B" w:rsidRPr="003967AE">
        <w:rPr>
          <w:rFonts w:ascii="Times New Roman" w:hAnsi="Times New Roman"/>
          <w:b/>
          <w:bCs/>
          <w:sz w:val="24"/>
          <w:szCs w:val="24"/>
        </w:rPr>
        <w:t>8</w:t>
      </w:r>
      <w:r w:rsidR="00386726" w:rsidRPr="003967AE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3C63A2" w:rsidRPr="003967AE" w:rsidRDefault="00E97EAF" w:rsidP="008B186F">
      <w:pPr>
        <w:jc w:val="both"/>
      </w:pPr>
      <w:r w:rsidRPr="00054EE9">
        <w:rPr>
          <w:i/>
        </w:rPr>
        <w:t xml:space="preserve"> </w:t>
      </w:r>
      <w:r w:rsidR="008B186F" w:rsidRPr="00054EE9">
        <w:rPr>
          <w:i/>
        </w:rPr>
        <w:t xml:space="preserve">          </w:t>
      </w:r>
      <w:r w:rsidR="00815E4E" w:rsidRPr="00054EE9">
        <w:rPr>
          <w:i/>
        </w:rPr>
        <w:t xml:space="preserve"> </w:t>
      </w:r>
      <w:r w:rsidR="00A84357" w:rsidRPr="003967AE">
        <w:t>П</w:t>
      </w:r>
      <w:r w:rsidR="003C63A2" w:rsidRPr="003967AE">
        <w:t>оступлени</w:t>
      </w:r>
      <w:r w:rsidR="00A84357" w:rsidRPr="003967AE">
        <w:t>е</w:t>
      </w:r>
      <w:r w:rsidR="003C63A2" w:rsidRPr="003967AE">
        <w:t xml:space="preserve"> доходов </w:t>
      </w:r>
      <w:r w:rsidR="003967AE">
        <w:t>за 9 месяцев</w:t>
      </w:r>
      <w:r w:rsidR="003C63A2" w:rsidRPr="003967AE">
        <w:t xml:space="preserve"> 201</w:t>
      </w:r>
      <w:r w:rsidR="00A84357" w:rsidRPr="003967AE">
        <w:t>8</w:t>
      </w:r>
      <w:r w:rsidR="003C63A2" w:rsidRPr="003967AE">
        <w:t xml:space="preserve"> года </w:t>
      </w:r>
      <w:r w:rsidR="00A84357" w:rsidRPr="003967AE">
        <w:t>составило</w:t>
      </w:r>
      <w:r w:rsidR="003C63A2" w:rsidRPr="003967AE">
        <w:t xml:space="preserve"> </w:t>
      </w:r>
      <w:r w:rsidR="003967AE">
        <w:t>424 778,4</w:t>
      </w:r>
      <w:r w:rsidR="003C63A2" w:rsidRPr="003967AE">
        <w:t xml:space="preserve"> тыс. рублей</w:t>
      </w:r>
      <w:r w:rsidR="00D3589F" w:rsidRPr="003967AE">
        <w:t>.</w:t>
      </w:r>
      <w:r w:rsidR="00815E4E" w:rsidRPr="003967AE">
        <w:rPr>
          <w:b/>
        </w:rPr>
        <w:t xml:space="preserve">            </w:t>
      </w:r>
      <w:r w:rsidR="003C63A2" w:rsidRPr="003967AE">
        <w:t xml:space="preserve">Основные параметры бюджета </w:t>
      </w:r>
      <w:r w:rsidR="00386726" w:rsidRPr="003967AE">
        <w:rPr>
          <w:bCs/>
        </w:rPr>
        <w:t xml:space="preserve">МО « Ленский муниципальный район» за </w:t>
      </w:r>
      <w:r w:rsidR="003967AE">
        <w:rPr>
          <w:bCs/>
        </w:rPr>
        <w:t>9 месяцев</w:t>
      </w:r>
      <w:r w:rsidR="00D3589F" w:rsidRPr="003967AE">
        <w:rPr>
          <w:bCs/>
        </w:rPr>
        <w:t xml:space="preserve"> 2018</w:t>
      </w:r>
      <w:r w:rsidR="00386726" w:rsidRPr="003967AE">
        <w:rPr>
          <w:bCs/>
        </w:rPr>
        <w:t xml:space="preserve"> </w:t>
      </w:r>
      <w:r w:rsidR="003C63A2" w:rsidRPr="003967AE">
        <w:t>года</w:t>
      </w:r>
      <w:r w:rsidRPr="003967AE">
        <w:t>, а также -</w:t>
      </w:r>
      <w:r w:rsidR="003C63A2" w:rsidRPr="003967AE">
        <w:t xml:space="preserve"> </w:t>
      </w:r>
      <w:r w:rsidRPr="003967AE">
        <w:t xml:space="preserve">для сравнительной оценки – на 1 </w:t>
      </w:r>
      <w:r w:rsidR="003967AE">
        <w:t>октября</w:t>
      </w:r>
      <w:r w:rsidRPr="003967AE">
        <w:t xml:space="preserve"> 2017 года,  отражены в </w:t>
      </w:r>
      <w:r w:rsidR="00DB3CB7" w:rsidRPr="003967AE">
        <w:t>т</w:t>
      </w:r>
      <w:r w:rsidR="003C63A2" w:rsidRPr="003967AE">
        <w:t xml:space="preserve">аблице </w:t>
      </w:r>
      <w:r w:rsidR="00DB3CB7" w:rsidRPr="003967AE">
        <w:t>№</w:t>
      </w:r>
      <w:r w:rsidR="003C63A2" w:rsidRPr="003967AE">
        <w:t>1:</w:t>
      </w:r>
    </w:p>
    <w:p w:rsidR="00815E4E" w:rsidRPr="00EA6651" w:rsidRDefault="00815E4E" w:rsidP="00EA6651">
      <w:pPr>
        <w:pStyle w:val="a7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 w:rsidRPr="00EA6651">
        <w:rPr>
          <w:rFonts w:ascii="Times New Roman" w:hAnsi="Times New Roman"/>
          <w:sz w:val="20"/>
          <w:szCs w:val="20"/>
        </w:rPr>
        <w:lastRenderedPageBreak/>
        <w:t>таблица №1</w:t>
      </w:r>
      <w:r w:rsidR="00507506" w:rsidRPr="00EA6651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1242"/>
        <w:gridCol w:w="1177"/>
        <w:gridCol w:w="1375"/>
        <w:gridCol w:w="1276"/>
        <w:gridCol w:w="1101"/>
        <w:gridCol w:w="1299"/>
        <w:gridCol w:w="1234"/>
        <w:gridCol w:w="1040"/>
      </w:tblGrid>
      <w:tr w:rsidR="00815E4E" w:rsidRPr="00EA6651" w:rsidTr="00D27630">
        <w:trPr>
          <w:trHeight w:val="365"/>
        </w:trPr>
        <w:tc>
          <w:tcPr>
            <w:tcW w:w="1242" w:type="dxa"/>
            <w:vMerge w:val="restart"/>
          </w:tcPr>
          <w:p w:rsidR="00815E4E" w:rsidRPr="00EA6651" w:rsidRDefault="00815E4E" w:rsidP="00CF48A3">
            <w:pPr>
              <w:pStyle w:val="a7"/>
              <w:spacing w:after="0"/>
              <w:ind w:left="0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Наименова</w:t>
            </w:r>
            <w:r w:rsidR="00B953E7" w:rsidRPr="00EA6651">
              <w:rPr>
                <w:rFonts w:ascii="Times New Roman" w:hAnsi="Times New Roman"/>
                <w:w w:val="80"/>
                <w:sz w:val="20"/>
                <w:szCs w:val="20"/>
              </w:rPr>
              <w:t>ние</w:t>
            </w:r>
          </w:p>
          <w:p w:rsidR="00815E4E" w:rsidRPr="00EA6651" w:rsidRDefault="00815E4E" w:rsidP="00CF48A3">
            <w:pPr>
              <w:pStyle w:val="a7"/>
              <w:spacing w:after="0"/>
              <w:ind w:left="0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показателя</w:t>
            </w:r>
          </w:p>
        </w:tc>
        <w:tc>
          <w:tcPr>
            <w:tcW w:w="1177" w:type="dxa"/>
            <w:vMerge w:val="restart"/>
          </w:tcPr>
          <w:p w:rsidR="00815E4E" w:rsidRPr="00EA6651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 xml:space="preserve">Исполнено </w:t>
            </w:r>
            <w:r w:rsidR="00CF48A3" w:rsidRPr="00EA6651">
              <w:rPr>
                <w:rFonts w:ascii="Times New Roman" w:hAnsi="Times New Roman"/>
                <w:w w:val="80"/>
                <w:sz w:val="20"/>
                <w:szCs w:val="20"/>
              </w:rPr>
              <w:t xml:space="preserve">        </w:t>
            </w: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на</w:t>
            </w:r>
          </w:p>
          <w:p w:rsidR="00815E4E" w:rsidRPr="00EA6651" w:rsidRDefault="00941C70" w:rsidP="00EA665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01.</w:t>
            </w:r>
            <w:r w:rsidR="00EA6651">
              <w:rPr>
                <w:rFonts w:ascii="Times New Roman" w:hAnsi="Times New Roman"/>
                <w:w w:val="80"/>
                <w:sz w:val="20"/>
                <w:szCs w:val="20"/>
              </w:rPr>
              <w:t>1</w:t>
            </w: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0</w:t>
            </w:r>
            <w:r w:rsidR="00815E4E" w:rsidRPr="00EA6651">
              <w:rPr>
                <w:rFonts w:ascii="Times New Roman" w:hAnsi="Times New Roman"/>
                <w:w w:val="80"/>
                <w:sz w:val="20"/>
                <w:szCs w:val="20"/>
              </w:rPr>
              <w:t>. 201</w:t>
            </w:r>
            <w:r w:rsidR="00D3589F" w:rsidRPr="00EA6651">
              <w:rPr>
                <w:rFonts w:ascii="Times New Roman" w:hAnsi="Times New Roman"/>
                <w:w w:val="80"/>
                <w:sz w:val="20"/>
                <w:szCs w:val="20"/>
              </w:rPr>
              <w:t>7</w:t>
            </w:r>
            <w:r w:rsidR="00815E4E" w:rsidRPr="00EA6651">
              <w:rPr>
                <w:rFonts w:ascii="Times New Roman" w:hAnsi="Times New Roman"/>
                <w:w w:val="80"/>
                <w:sz w:val="20"/>
                <w:szCs w:val="20"/>
              </w:rPr>
              <w:t xml:space="preserve"> года</w:t>
            </w:r>
          </w:p>
        </w:tc>
        <w:tc>
          <w:tcPr>
            <w:tcW w:w="1375" w:type="dxa"/>
            <w:vMerge w:val="restart"/>
          </w:tcPr>
          <w:p w:rsidR="00CF48A3" w:rsidRPr="00EA6651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Утвержденн</w:t>
            </w:r>
            <w:r w:rsidR="00D27630" w:rsidRPr="00EA6651">
              <w:rPr>
                <w:rFonts w:ascii="Times New Roman" w:hAnsi="Times New Roman"/>
                <w:w w:val="80"/>
                <w:sz w:val="20"/>
                <w:szCs w:val="20"/>
              </w:rPr>
              <w:t>ы</w:t>
            </w: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й</w:t>
            </w:r>
          </w:p>
          <w:p w:rsidR="00815E4E" w:rsidRPr="00EA6651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план</w:t>
            </w:r>
          </w:p>
          <w:p w:rsidR="00815E4E" w:rsidRPr="00EA6651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на 201</w:t>
            </w:r>
            <w:r w:rsidR="00D3589F" w:rsidRPr="00EA6651">
              <w:rPr>
                <w:rFonts w:ascii="Times New Roman" w:hAnsi="Times New Roman"/>
                <w:w w:val="80"/>
                <w:sz w:val="20"/>
                <w:szCs w:val="20"/>
              </w:rPr>
              <w:t>8</w:t>
            </w:r>
          </w:p>
          <w:p w:rsidR="00815E4E" w:rsidRPr="00EA6651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</w:tcPr>
          <w:p w:rsidR="00815E4E" w:rsidRPr="00EA6651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Уточнен</w:t>
            </w:r>
            <w:r w:rsidR="00B953E7" w:rsidRPr="00EA6651">
              <w:rPr>
                <w:rFonts w:ascii="Times New Roman" w:hAnsi="Times New Roman"/>
                <w:w w:val="80"/>
                <w:sz w:val="20"/>
                <w:szCs w:val="20"/>
              </w:rPr>
              <w:t>ный</w:t>
            </w:r>
          </w:p>
          <w:p w:rsidR="00815E4E" w:rsidRPr="00EA6651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план</w:t>
            </w:r>
          </w:p>
          <w:p w:rsidR="00815E4E" w:rsidRPr="00EA6651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на 201</w:t>
            </w:r>
            <w:r w:rsidR="00D3589F" w:rsidRPr="00EA6651">
              <w:rPr>
                <w:rFonts w:ascii="Times New Roman" w:hAnsi="Times New Roman"/>
                <w:w w:val="80"/>
                <w:sz w:val="20"/>
                <w:szCs w:val="20"/>
              </w:rPr>
              <w:t>8</w:t>
            </w:r>
          </w:p>
          <w:p w:rsidR="00815E4E" w:rsidRPr="00EA6651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год</w:t>
            </w:r>
          </w:p>
        </w:tc>
        <w:tc>
          <w:tcPr>
            <w:tcW w:w="1101" w:type="dxa"/>
            <w:vMerge w:val="restart"/>
          </w:tcPr>
          <w:p w:rsidR="00B953E7" w:rsidRPr="00EA6651" w:rsidRDefault="00815E4E" w:rsidP="00CF48A3">
            <w:pPr>
              <w:pStyle w:val="a7"/>
              <w:spacing w:after="0"/>
              <w:ind w:left="0"/>
              <w:jc w:val="right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Исполне</w:t>
            </w:r>
            <w:r w:rsidR="00B953E7" w:rsidRPr="00EA6651">
              <w:rPr>
                <w:rFonts w:ascii="Times New Roman" w:hAnsi="Times New Roman"/>
                <w:w w:val="80"/>
                <w:sz w:val="20"/>
                <w:szCs w:val="20"/>
              </w:rPr>
              <w:t>н</w:t>
            </w: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ие</w:t>
            </w:r>
          </w:p>
          <w:p w:rsidR="00815E4E" w:rsidRPr="00EA6651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на</w:t>
            </w:r>
          </w:p>
          <w:p w:rsidR="00815E4E" w:rsidRPr="00EA6651" w:rsidRDefault="00815E4E" w:rsidP="00EA665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01.</w:t>
            </w:r>
            <w:r w:rsidR="00EA6651">
              <w:rPr>
                <w:rFonts w:ascii="Times New Roman" w:hAnsi="Times New Roman"/>
                <w:w w:val="80"/>
                <w:sz w:val="20"/>
                <w:szCs w:val="20"/>
              </w:rPr>
              <w:t>1</w:t>
            </w: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0. 201</w:t>
            </w:r>
            <w:r w:rsidR="00D3589F" w:rsidRPr="00EA6651">
              <w:rPr>
                <w:rFonts w:ascii="Times New Roman" w:hAnsi="Times New Roman"/>
                <w:w w:val="80"/>
                <w:sz w:val="20"/>
                <w:szCs w:val="20"/>
              </w:rPr>
              <w:t>8</w:t>
            </w: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 xml:space="preserve"> года</w:t>
            </w:r>
          </w:p>
        </w:tc>
        <w:tc>
          <w:tcPr>
            <w:tcW w:w="3573" w:type="dxa"/>
            <w:gridSpan w:val="3"/>
            <w:vAlign w:val="center"/>
          </w:tcPr>
          <w:p w:rsidR="00815E4E" w:rsidRPr="00EA6651" w:rsidRDefault="00815E4E" w:rsidP="00815E4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80"/>
                <w:sz w:val="20"/>
                <w:szCs w:val="20"/>
              </w:rPr>
              <w:t>% исполнения</w:t>
            </w:r>
          </w:p>
        </w:tc>
      </w:tr>
      <w:tr w:rsidR="00815E4E" w:rsidRPr="00EA6651" w:rsidTr="00D27630">
        <w:trPr>
          <w:trHeight w:val="462"/>
        </w:trPr>
        <w:tc>
          <w:tcPr>
            <w:tcW w:w="1242" w:type="dxa"/>
            <w:vMerge/>
          </w:tcPr>
          <w:p w:rsidR="00815E4E" w:rsidRPr="00EA6651" w:rsidRDefault="00815E4E" w:rsidP="00FB142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815E4E" w:rsidRPr="00EA6651" w:rsidRDefault="00815E4E" w:rsidP="00FB142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815E4E" w:rsidRPr="00EA6651" w:rsidRDefault="00815E4E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5E4E" w:rsidRPr="00EA6651" w:rsidRDefault="00815E4E" w:rsidP="00FB142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15E4E" w:rsidRPr="00EA6651" w:rsidRDefault="00815E4E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CF48A3" w:rsidRPr="00EA6651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651">
              <w:rPr>
                <w:rFonts w:ascii="Times New Roman" w:hAnsi="Times New Roman"/>
                <w:sz w:val="16"/>
                <w:szCs w:val="16"/>
              </w:rPr>
              <w:t xml:space="preserve">к исполнению </w:t>
            </w:r>
            <w:proofErr w:type="gramStart"/>
            <w:r w:rsidRPr="00EA6651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CF48A3" w:rsidRPr="00EA6651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651">
              <w:rPr>
                <w:rFonts w:ascii="Times New Roman" w:hAnsi="Times New Roman"/>
                <w:sz w:val="16"/>
                <w:szCs w:val="16"/>
              </w:rPr>
              <w:t>01.</w:t>
            </w:r>
            <w:r w:rsidR="00EA6651">
              <w:rPr>
                <w:rFonts w:ascii="Times New Roman" w:hAnsi="Times New Roman"/>
                <w:sz w:val="16"/>
                <w:szCs w:val="16"/>
              </w:rPr>
              <w:t>1</w:t>
            </w:r>
            <w:r w:rsidRPr="00EA6651">
              <w:rPr>
                <w:rFonts w:ascii="Times New Roman" w:hAnsi="Times New Roman"/>
                <w:sz w:val="16"/>
                <w:szCs w:val="16"/>
              </w:rPr>
              <w:t>0.201</w:t>
            </w:r>
            <w:r w:rsidR="00D3589F" w:rsidRPr="00EA6651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815E4E" w:rsidRPr="00EA6651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651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1234" w:type="dxa"/>
          </w:tcPr>
          <w:p w:rsidR="00815E4E" w:rsidRPr="00EA6651" w:rsidRDefault="00CF48A3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6651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proofErr w:type="spellStart"/>
            <w:proofErr w:type="gramStart"/>
            <w:r w:rsidR="00815E4E" w:rsidRPr="00EA6651">
              <w:rPr>
                <w:rFonts w:ascii="Times New Roman" w:hAnsi="Times New Roman"/>
                <w:sz w:val="16"/>
                <w:szCs w:val="16"/>
              </w:rPr>
              <w:t>утвержден</w:t>
            </w:r>
            <w:r w:rsidRPr="00EA6651">
              <w:rPr>
                <w:rFonts w:ascii="Times New Roman" w:hAnsi="Times New Roman"/>
                <w:sz w:val="16"/>
                <w:szCs w:val="16"/>
              </w:rPr>
              <w:t>-</w:t>
            </w:r>
            <w:r w:rsidR="00815E4E" w:rsidRPr="00EA6651">
              <w:rPr>
                <w:rFonts w:ascii="Times New Roman" w:hAnsi="Times New Roman"/>
                <w:sz w:val="16"/>
                <w:szCs w:val="16"/>
              </w:rPr>
              <w:t>ному</w:t>
            </w:r>
            <w:proofErr w:type="spellEnd"/>
            <w:proofErr w:type="gramEnd"/>
            <w:r w:rsidR="00815E4E" w:rsidRPr="00EA6651">
              <w:rPr>
                <w:rFonts w:ascii="Times New Roman" w:hAnsi="Times New Roman"/>
                <w:sz w:val="16"/>
                <w:szCs w:val="16"/>
              </w:rPr>
              <w:t xml:space="preserve"> плану </w:t>
            </w:r>
          </w:p>
          <w:p w:rsidR="00CF48A3" w:rsidRPr="00EA6651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651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</w:p>
          <w:p w:rsidR="00815E4E" w:rsidRPr="00EA6651" w:rsidRDefault="00815E4E" w:rsidP="00D3589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651">
              <w:rPr>
                <w:rFonts w:ascii="Times New Roman" w:hAnsi="Times New Roman"/>
                <w:sz w:val="16"/>
                <w:szCs w:val="16"/>
              </w:rPr>
              <w:t>201</w:t>
            </w:r>
            <w:r w:rsidR="00D3589F" w:rsidRPr="00EA6651">
              <w:rPr>
                <w:rFonts w:ascii="Times New Roman" w:hAnsi="Times New Roman"/>
                <w:sz w:val="16"/>
                <w:szCs w:val="16"/>
              </w:rPr>
              <w:t>8</w:t>
            </w:r>
            <w:r w:rsidR="00CF48A3" w:rsidRPr="00EA6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6651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040" w:type="dxa"/>
          </w:tcPr>
          <w:p w:rsidR="00815E4E" w:rsidRPr="00EA6651" w:rsidRDefault="00CF48A3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6651">
              <w:rPr>
                <w:rFonts w:ascii="Times New Roman" w:hAnsi="Times New Roman"/>
                <w:sz w:val="16"/>
                <w:szCs w:val="16"/>
              </w:rPr>
              <w:t>к</w:t>
            </w:r>
            <w:r w:rsidR="00815E4E" w:rsidRPr="00EA6651">
              <w:rPr>
                <w:rFonts w:ascii="Times New Roman" w:hAnsi="Times New Roman"/>
                <w:sz w:val="16"/>
                <w:szCs w:val="16"/>
              </w:rPr>
              <w:t xml:space="preserve"> уточнен</w:t>
            </w:r>
            <w:r w:rsidRPr="00EA665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15E4E" w:rsidRPr="00EA6651" w:rsidRDefault="00815E4E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6651">
              <w:rPr>
                <w:rFonts w:ascii="Times New Roman" w:hAnsi="Times New Roman"/>
                <w:sz w:val="16"/>
                <w:szCs w:val="16"/>
              </w:rPr>
              <w:t xml:space="preserve">ному плану </w:t>
            </w:r>
          </w:p>
          <w:p w:rsidR="00CF48A3" w:rsidRPr="00EA6651" w:rsidRDefault="00815E4E" w:rsidP="00CF48A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651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</w:p>
          <w:p w:rsidR="00815E4E" w:rsidRPr="00EA6651" w:rsidRDefault="00815E4E" w:rsidP="00D3589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651">
              <w:rPr>
                <w:rFonts w:ascii="Times New Roman" w:hAnsi="Times New Roman"/>
                <w:sz w:val="16"/>
                <w:szCs w:val="16"/>
              </w:rPr>
              <w:t>201</w:t>
            </w:r>
            <w:r w:rsidR="00D3589F" w:rsidRPr="00EA6651">
              <w:rPr>
                <w:rFonts w:ascii="Times New Roman" w:hAnsi="Times New Roman"/>
                <w:sz w:val="16"/>
                <w:szCs w:val="16"/>
              </w:rPr>
              <w:t>8</w:t>
            </w:r>
            <w:r w:rsidR="00CF48A3" w:rsidRPr="00EA6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6651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8208E2" w:rsidRPr="00054EE9" w:rsidTr="00D27630">
        <w:trPr>
          <w:trHeight w:val="713"/>
        </w:trPr>
        <w:tc>
          <w:tcPr>
            <w:tcW w:w="1242" w:type="dxa"/>
          </w:tcPr>
          <w:p w:rsidR="008208E2" w:rsidRPr="00EA6651" w:rsidRDefault="008208E2" w:rsidP="00E357E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90"/>
                <w:sz w:val="20"/>
                <w:szCs w:val="20"/>
              </w:rPr>
              <w:t xml:space="preserve">Доходы бюджета,   </w:t>
            </w:r>
          </w:p>
          <w:p w:rsidR="008208E2" w:rsidRPr="00EA6651" w:rsidRDefault="008208E2" w:rsidP="00E357E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90"/>
                <w:sz w:val="20"/>
                <w:szCs w:val="20"/>
              </w:rPr>
              <w:t>в том числе:</w:t>
            </w:r>
          </w:p>
        </w:tc>
        <w:tc>
          <w:tcPr>
            <w:tcW w:w="1177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359 916,8</w:t>
            </w:r>
          </w:p>
        </w:tc>
        <w:tc>
          <w:tcPr>
            <w:tcW w:w="1375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505 476,1</w:t>
            </w:r>
          </w:p>
        </w:tc>
        <w:tc>
          <w:tcPr>
            <w:tcW w:w="1276" w:type="dxa"/>
            <w:vAlign w:val="center"/>
          </w:tcPr>
          <w:p w:rsidR="008208E2" w:rsidRPr="00C37FAB" w:rsidRDefault="008208E2" w:rsidP="00845A6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562 652,1</w:t>
            </w:r>
          </w:p>
        </w:tc>
        <w:tc>
          <w:tcPr>
            <w:tcW w:w="1101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424 778,3</w:t>
            </w:r>
          </w:p>
        </w:tc>
        <w:tc>
          <w:tcPr>
            <w:tcW w:w="1299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234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040" w:type="dxa"/>
            <w:vAlign w:val="center"/>
          </w:tcPr>
          <w:p w:rsidR="008208E2" w:rsidRPr="00C37FAB" w:rsidRDefault="008208E2" w:rsidP="00811A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</w:tr>
      <w:tr w:rsidR="008208E2" w:rsidRPr="00054EE9" w:rsidTr="00777EFE">
        <w:trPr>
          <w:trHeight w:val="626"/>
        </w:trPr>
        <w:tc>
          <w:tcPr>
            <w:tcW w:w="1242" w:type="dxa"/>
          </w:tcPr>
          <w:p w:rsidR="008208E2" w:rsidRPr="003A5891" w:rsidRDefault="008208E2" w:rsidP="00E357E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3A5891">
              <w:rPr>
                <w:rFonts w:ascii="Times New Roman" w:hAnsi="Times New Roman"/>
                <w:w w:val="9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7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68 050,5</w:t>
            </w:r>
          </w:p>
        </w:tc>
        <w:tc>
          <w:tcPr>
            <w:tcW w:w="1375" w:type="dxa"/>
            <w:vAlign w:val="center"/>
          </w:tcPr>
          <w:p w:rsidR="008208E2" w:rsidRPr="00C37FAB" w:rsidRDefault="008208E2" w:rsidP="007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92 796,1</w:t>
            </w:r>
          </w:p>
        </w:tc>
        <w:tc>
          <w:tcPr>
            <w:tcW w:w="1276" w:type="dxa"/>
            <w:vAlign w:val="center"/>
          </w:tcPr>
          <w:p w:rsidR="008208E2" w:rsidRPr="00C37FAB" w:rsidRDefault="008208E2" w:rsidP="00845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107 563,3</w:t>
            </w:r>
          </w:p>
        </w:tc>
        <w:tc>
          <w:tcPr>
            <w:tcW w:w="1101" w:type="dxa"/>
            <w:vAlign w:val="center"/>
          </w:tcPr>
          <w:p w:rsidR="008208E2" w:rsidRPr="00C37FAB" w:rsidRDefault="008208E2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83 867,8</w:t>
            </w:r>
          </w:p>
        </w:tc>
        <w:tc>
          <w:tcPr>
            <w:tcW w:w="1299" w:type="dxa"/>
            <w:vAlign w:val="center"/>
          </w:tcPr>
          <w:p w:rsidR="008208E2" w:rsidRPr="00C37FAB" w:rsidRDefault="008208E2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123,2</w:t>
            </w:r>
          </w:p>
        </w:tc>
        <w:tc>
          <w:tcPr>
            <w:tcW w:w="1234" w:type="dxa"/>
            <w:vAlign w:val="center"/>
          </w:tcPr>
          <w:p w:rsidR="008208E2" w:rsidRPr="00C37FAB" w:rsidRDefault="008208E2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040" w:type="dxa"/>
            <w:vAlign w:val="center"/>
          </w:tcPr>
          <w:p w:rsidR="008208E2" w:rsidRPr="00C37FAB" w:rsidRDefault="008208E2" w:rsidP="00811A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8208E2" w:rsidRPr="00054EE9" w:rsidTr="00D27630">
        <w:trPr>
          <w:trHeight w:val="407"/>
        </w:trPr>
        <w:tc>
          <w:tcPr>
            <w:tcW w:w="1242" w:type="dxa"/>
          </w:tcPr>
          <w:p w:rsidR="008208E2" w:rsidRPr="003A5891" w:rsidRDefault="008208E2" w:rsidP="00E357E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3A5891">
              <w:rPr>
                <w:rFonts w:ascii="Times New Roman" w:hAnsi="Times New Roman"/>
                <w:w w:val="9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7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291 866,3</w:t>
            </w:r>
          </w:p>
        </w:tc>
        <w:tc>
          <w:tcPr>
            <w:tcW w:w="1375" w:type="dxa"/>
            <w:vAlign w:val="center"/>
          </w:tcPr>
          <w:p w:rsidR="008208E2" w:rsidRPr="00C37FAB" w:rsidRDefault="008208E2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412 680,0</w:t>
            </w:r>
          </w:p>
        </w:tc>
        <w:tc>
          <w:tcPr>
            <w:tcW w:w="1276" w:type="dxa"/>
            <w:vAlign w:val="center"/>
          </w:tcPr>
          <w:p w:rsidR="008208E2" w:rsidRPr="00C37FAB" w:rsidRDefault="008208E2" w:rsidP="00845A6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455 088,8</w:t>
            </w:r>
          </w:p>
        </w:tc>
        <w:tc>
          <w:tcPr>
            <w:tcW w:w="1101" w:type="dxa"/>
            <w:vAlign w:val="center"/>
          </w:tcPr>
          <w:p w:rsidR="008208E2" w:rsidRPr="00C37FAB" w:rsidRDefault="008208E2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340 910,6</w:t>
            </w:r>
          </w:p>
        </w:tc>
        <w:tc>
          <w:tcPr>
            <w:tcW w:w="1299" w:type="dxa"/>
            <w:vAlign w:val="center"/>
          </w:tcPr>
          <w:p w:rsidR="008208E2" w:rsidRPr="00C37FAB" w:rsidRDefault="008208E2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234" w:type="dxa"/>
            <w:vAlign w:val="center"/>
          </w:tcPr>
          <w:p w:rsidR="008208E2" w:rsidRPr="00C37FAB" w:rsidRDefault="008208E2" w:rsidP="003C391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040" w:type="dxa"/>
            <w:vAlign w:val="center"/>
          </w:tcPr>
          <w:p w:rsidR="008208E2" w:rsidRPr="00C37FAB" w:rsidRDefault="008208E2" w:rsidP="00811A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</w:tr>
      <w:tr w:rsidR="008208E2" w:rsidRPr="00054EE9" w:rsidTr="00D27630">
        <w:trPr>
          <w:trHeight w:val="462"/>
        </w:trPr>
        <w:tc>
          <w:tcPr>
            <w:tcW w:w="1242" w:type="dxa"/>
          </w:tcPr>
          <w:p w:rsidR="008208E2" w:rsidRPr="00EA6651" w:rsidRDefault="008208E2" w:rsidP="00E357E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90"/>
                <w:sz w:val="20"/>
                <w:szCs w:val="20"/>
              </w:rPr>
              <w:t>Расходы бюджета</w:t>
            </w:r>
          </w:p>
        </w:tc>
        <w:tc>
          <w:tcPr>
            <w:tcW w:w="1177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374 950,8</w:t>
            </w:r>
          </w:p>
        </w:tc>
        <w:tc>
          <w:tcPr>
            <w:tcW w:w="1375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514 415,9</w:t>
            </w:r>
          </w:p>
        </w:tc>
        <w:tc>
          <w:tcPr>
            <w:tcW w:w="1276" w:type="dxa"/>
            <w:vAlign w:val="center"/>
          </w:tcPr>
          <w:p w:rsidR="008208E2" w:rsidRPr="00C37FAB" w:rsidRDefault="008208E2" w:rsidP="00845A6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571 157,4</w:t>
            </w:r>
          </w:p>
        </w:tc>
        <w:tc>
          <w:tcPr>
            <w:tcW w:w="1101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428 725,8</w:t>
            </w:r>
          </w:p>
        </w:tc>
        <w:tc>
          <w:tcPr>
            <w:tcW w:w="1299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234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040" w:type="dxa"/>
            <w:vAlign w:val="center"/>
          </w:tcPr>
          <w:p w:rsidR="008208E2" w:rsidRPr="00C37FAB" w:rsidRDefault="008208E2" w:rsidP="00811A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</w:tr>
      <w:tr w:rsidR="008208E2" w:rsidRPr="00054EE9" w:rsidTr="00D27630">
        <w:trPr>
          <w:trHeight w:val="222"/>
        </w:trPr>
        <w:tc>
          <w:tcPr>
            <w:tcW w:w="1242" w:type="dxa"/>
          </w:tcPr>
          <w:p w:rsidR="008208E2" w:rsidRPr="00EA6651" w:rsidRDefault="008208E2" w:rsidP="00815E4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EA6651">
              <w:rPr>
                <w:rFonts w:ascii="Times New Roman" w:hAnsi="Times New Roman"/>
                <w:w w:val="90"/>
                <w:sz w:val="20"/>
                <w:szCs w:val="20"/>
              </w:rPr>
              <w:t>Дефицит</w:t>
            </w:r>
            <w:proofErr w:type="gramStart"/>
            <w:r w:rsidRPr="00EA6651">
              <w:rPr>
                <w:rFonts w:ascii="Times New Roman" w:hAnsi="Times New Roman"/>
                <w:w w:val="90"/>
                <w:sz w:val="20"/>
                <w:szCs w:val="20"/>
              </w:rPr>
              <w:t xml:space="preserve"> (-)/ </w:t>
            </w:r>
            <w:proofErr w:type="gramEnd"/>
            <w:r w:rsidRPr="00EA6651">
              <w:rPr>
                <w:rFonts w:ascii="Times New Roman" w:hAnsi="Times New Roman"/>
                <w:w w:val="90"/>
                <w:sz w:val="20"/>
                <w:szCs w:val="20"/>
              </w:rPr>
              <w:t>профицит (+)</w:t>
            </w:r>
          </w:p>
        </w:tc>
        <w:tc>
          <w:tcPr>
            <w:tcW w:w="1177" w:type="dxa"/>
            <w:vAlign w:val="center"/>
          </w:tcPr>
          <w:p w:rsidR="008208E2" w:rsidRPr="00C37FAB" w:rsidRDefault="008208E2" w:rsidP="00C37FA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-15 034,0</w:t>
            </w:r>
          </w:p>
        </w:tc>
        <w:tc>
          <w:tcPr>
            <w:tcW w:w="1375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-8 939,8</w:t>
            </w:r>
          </w:p>
        </w:tc>
        <w:tc>
          <w:tcPr>
            <w:tcW w:w="1276" w:type="dxa"/>
            <w:vAlign w:val="center"/>
          </w:tcPr>
          <w:p w:rsidR="008208E2" w:rsidRPr="00C37FAB" w:rsidRDefault="008208E2" w:rsidP="00845A6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-8 505,3</w:t>
            </w:r>
          </w:p>
        </w:tc>
        <w:tc>
          <w:tcPr>
            <w:tcW w:w="1101" w:type="dxa"/>
            <w:vAlign w:val="center"/>
          </w:tcPr>
          <w:p w:rsidR="008208E2" w:rsidRPr="00C37FAB" w:rsidRDefault="008208E2" w:rsidP="00AF6F4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-3 947,5</w:t>
            </w:r>
          </w:p>
        </w:tc>
        <w:tc>
          <w:tcPr>
            <w:tcW w:w="1299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34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40" w:type="dxa"/>
            <w:vAlign w:val="center"/>
          </w:tcPr>
          <w:p w:rsidR="008208E2" w:rsidRPr="00C37FAB" w:rsidRDefault="008208E2" w:rsidP="0022243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F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67733D" w:rsidRPr="00054EE9" w:rsidRDefault="005D0643" w:rsidP="00E357EE">
      <w:pPr>
        <w:jc w:val="both"/>
        <w:rPr>
          <w:b/>
          <w:bCs/>
          <w:i/>
        </w:rPr>
      </w:pPr>
      <w:r w:rsidRPr="00054EE9">
        <w:rPr>
          <w:b/>
          <w:bCs/>
          <w:i/>
        </w:rPr>
        <w:t xml:space="preserve">   </w:t>
      </w:r>
      <w:r w:rsidR="00947490" w:rsidRPr="00054EE9">
        <w:rPr>
          <w:b/>
          <w:bCs/>
          <w:i/>
        </w:rPr>
        <w:t xml:space="preserve">         </w:t>
      </w:r>
    </w:p>
    <w:p w:rsidR="003C63A2" w:rsidRPr="002756B0" w:rsidRDefault="00305D16" w:rsidP="000C6F9F">
      <w:pPr>
        <w:jc w:val="center"/>
        <w:rPr>
          <w:b/>
          <w:bCs/>
        </w:rPr>
      </w:pPr>
      <w:r w:rsidRPr="002756B0">
        <w:rPr>
          <w:b/>
          <w:bCs/>
        </w:rPr>
        <w:t>1. И</w:t>
      </w:r>
      <w:r w:rsidR="003C63A2" w:rsidRPr="002756B0">
        <w:rPr>
          <w:b/>
          <w:bCs/>
        </w:rPr>
        <w:t xml:space="preserve">сполнения доходной части бюджета за </w:t>
      </w:r>
      <w:r w:rsidR="002756B0">
        <w:rPr>
          <w:b/>
          <w:bCs/>
        </w:rPr>
        <w:t>9 месяцев</w:t>
      </w:r>
      <w:r w:rsidR="003C63A2" w:rsidRPr="002756B0">
        <w:rPr>
          <w:b/>
          <w:bCs/>
        </w:rPr>
        <w:t xml:space="preserve">  201</w:t>
      </w:r>
      <w:r w:rsidR="009A5B53" w:rsidRPr="002756B0">
        <w:rPr>
          <w:b/>
          <w:bCs/>
        </w:rPr>
        <w:t>8</w:t>
      </w:r>
      <w:r w:rsidR="003C63A2" w:rsidRPr="002756B0">
        <w:rPr>
          <w:b/>
          <w:bCs/>
        </w:rPr>
        <w:t xml:space="preserve"> года</w:t>
      </w:r>
      <w:r w:rsidR="002756B0">
        <w:rPr>
          <w:b/>
          <w:bCs/>
        </w:rPr>
        <w:t>.</w:t>
      </w:r>
    </w:p>
    <w:p w:rsidR="003C63A2" w:rsidRPr="002756B0" w:rsidRDefault="003C63A2" w:rsidP="00F62C9C">
      <w:pPr>
        <w:autoSpaceDE w:val="0"/>
        <w:autoSpaceDN w:val="0"/>
        <w:adjustRightInd w:val="0"/>
        <w:ind w:firstLine="709"/>
        <w:jc w:val="both"/>
      </w:pPr>
      <w:r w:rsidRPr="002756B0">
        <w:t xml:space="preserve">Основным источником доходов </w:t>
      </w:r>
      <w:r w:rsidR="00DF4D11" w:rsidRPr="002756B0">
        <w:t>муниципального</w:t>
      </w:r>
      <w:r w:rsidRPr="002756B0">
        <w:t xml:space="preserve"> бюджета являются доходы в виде безвозмездных поступлений от других бюджетов бюджетной системы Российской Федерации</w:t>
      </w:r>
      <w:r w:rsidR="00DA5CFC" w:rsidRPr="002756B0">
        <w:t xml:space="preserve"> и прочих</w:t>
      </w:r>
      <w:r w:rsidRPr="002756B0">
        <w:t xml:space="preserve"> </w:t>
      </w:r>
      <w:r w:rsidR="00DA5CFC" w:rsidRPr="002756B0">
        <w:t xml:space="preserve">безвозмездных поступлений </w:t>
      </w:r>
      <w:r w:rsidR="00B9018D" w:rsidRPr="002756B0">
        <w:t>–</w:t>
      </w:r>
      <w:r w:rsidRPr="002756B0">
        <w:t xml:space="preserve"> </w:t>
      </w:r>
      <w:r w:rsidR="000C6F9F" w:rsidRPr="002756B0">
        <w:t>8</w:t>
      </w:r>
      <w:r w:rsidR="002756B0">
        <w:t>0,3</w:t>
      </w:r>
      <w:r w:rsidRPr="002756B0">
        <w:t xml:space="preserve"> % от об</w:t>
      </w:r>
      <w:r w:rsidR="00F548BE" w:rsidRPr="002756B0">
        <w:t>щего объема поступивших доходов.</w:t>
      </w:r>
      <w:r w:rsidRPr="002756B0">
        <w:t xml:space="preserve"> </w:t>
      </w:r>
      <w:r w:rsidR="00F548BE" w:rsidRPr="002756B0">
        <w:t>Н</w:t>
      </w:r>
      <w:r w:rsidRPr="002756B0">
        <w:t xml:space="preserve">алоговые и неналоговые доходы составляют </w:t>
      </w:r>
      <w:r w:rsidR="000C6F9F" w:rsidRPr="002756B0">
        <w:t>1</w:t>
      </w:r>
      <w:r w:rsidR="002756B0">
        <w:t>9,7</w:t>
      </w:r>
      <w:r w:rsidRPr="002756B0">
        <w:t xml:space="preserve"> %.</w:t>
      </w:r>
    </w:p>
    <w:p w:rsidR="00DA2764" w:rsidRPr="002756B0" w:rsidRDefault="000C6F9F" w:rsidP="00DA2764">
      <w:pPr>
        <w:autoSpaceDE w:val="0"/>
        <w:autoSpaceDN w:val="0"/>
        <w:adjustRightInd w:val="0"/>
        <w:ind w:firstLine="709"/>
        <w:jc w:val="both"/>
      </w:pPr>
      <w:r w:rsidRPr="002756B0">
        <w:t xml:space="preserve">Поступления налоговых и неналоговых доходов на 2018 год </w:t>
      </w:r>
      <w:r w:rsidR="00DB7B64" w:rsidRPr="002756B0">
        <w:t>утверждены</w:t>
      </w:r>
      <w:r w:rsidRPr="002756B0">
        <w:t xml:space="preserve"> решением Собрания депутатов в объеме </w:t>
      </w:r>
      <w:r w:rsidR="002756B0" w:rsidRPr="002756B0">
        <w:t>107 563,3</w:t>
      </w:r>
      <w:r w:rsidRPr="002756B0">
        <w:t xml:space="preserve"> тыс. руб.</w:t>
      </w:r>
      <w:r w:rsidR="00BD2BAC" w:rsidRPr="002756B0">
        <w:t xml:space="preserve"> </w:t>
      </w:r>
      <w:r w:rsidR="002756B0">
        <w:t>За 9 месяцев</w:t>
      </w:r>
      <w:r w:rsidR="00BD2BAC" w:rsidRPr="002756B0">
        <w:t xml:space="preserve"> 2018 года в районный бюджет поступило доходов в сумме </w:t>
      </w:r>
      <w:r w:rsidR="002756B0" w:rsidRPr="002756B0">
        <w:t>83 867,8</w:t>
      </w:r>
      <w:r w:rsidR="00BD2BAC" w:rsidRPr="002756B0">
        <w:t>тыс. руб.</w:t>
      </w:r>
    </w:p>
    <w:p w:rsidR="003C63A2" w:rsidRPr="00D20195" w:rsidRDefault="00DA2764" w:rsidP="00DA2764">
      <w:pPr>
        <w:pStyle w:val="afc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54EE9">
        <w:rPr>
          <w:i/>
        </w:rPr>
        <w:t xml:space="preserve">               </w:t>
      </w:r>
      <w:r w:rsidR="00795795" w:rsidRPr="00054EE9">
        <w:rPr>
          <w:i/>
        </w:rPr>
        <w:t xml:space="preserve"> </w:t>
      </w:r>
      <w:r w:rsidRPr="00D20195">
        <w:rPr>
          <w:rFonts w:ascii="Times New Roman" w:hAnsi="Times New Roman"/>
          <w:b w:val="0"/>
          <w:sz w:val="24"/>
          <w:szCs w:val="24"/>
        </w:rPr>
        <w:t xml:space="preserve">Поступление налоговых и неналоговых доходов в муниципальный бюджет </w:t>
      </w:r>
      <w:r w:rsidR="00D20195">
        <w:rPr>
          <w:rFonts w:ascii="Times New Roman" w:hAnsi="Times New Roman"/>
          <w:b w:val="0"/>
          <w:sz w:val="24"/>
          <w:szCs w:val="24"/>
        </w:rPr>
        <w:t>за 9 месяцев</w:t>
      </w:r>
      <w:r w:rsidRPr="00D20195">
        <w:rPr>
          <w:rFonts w:ascii="Times New Roman" w:hAnsi="Times New Roman"/>
          <w:b w:val="0"/>
          <w:sz w:val="24"/>
          <w:szCs w:val="24"/>
        </w:rPr>
        <w:t xml:space="preserve"> 2017 – 2018 годов</w:t>
      </w:r>
      <w:r w:rsidR="00947490" w:rsidRPr="00D20195">
        <w:rPr>
          <w:rFonts w:ascii="Times New Roman" w:hAnsi="Times New Roman"/>
          <w:sz w:val="24"/>
          <w:szCs w:val="24"/>
        </w:rPr>
        <w:t xml:space="preserve">  </w:t>
      </w:r>
      <w:r w:rsidR="003C63A2" w:rsidRPr="00D20195">
        <w:rPr>
          <w:rFonts w:ascii="Times New Roman" w:hAnsi="Times New Roman"/>
          <w:b w:val="0"/>
          <w:sz w:val="24"/>
          <w:szCs w:val="24"/>
        </w:rPr>
        <w:t>приведен</w:t>
      </w:r>
      <w:r w:rsidRPr="00D20195">
        <w:rPr>
          <w:rFonts w:ascii="Times New Roman" w:hAnsi="Times New Roman"/>
          <w:b w:val="0"/>
          <w:sz w:val="24"/>
          <w:szCs w:val="24"/>
        </w:rPr>
        <w:t>о</w:t>
      </w:r>
      <w:r w:rsidR="003C63A2" w:rsidRPr="00D20195">
        <w:rPr>
          <w:rFonts w:ascii="Times New Roman" w:hAnsi="Times New Roman"/>
          <w:b w:val="0"/>
          <w:sz w:val="24"/>
          <w:szCs w:val="24"/>
        </w:rPr>
        <w:t xml:space="preserve"> в </w:t>
      </w:r>
      <w:r w:rsidR="007C7A99" w:rsidRPr="00D20195">
        <w:rPr>
          <w:rFonts w:ascii="Times New Roman" w:hAnsi="Times New Roman"/>
          <w:b w:val="0"/>
          <w:sz w:val="24"/>
          <w:szCs w:val="24"/>
        </w:rPr>
        <w:t>т</w:t>
      </w:r>
      <w:r w:rsidR="003C63A2" w:rsidRPr="00D20195">
        <w:rPr>
          <w:rFonts w:ascii="Times New Roman" w:hAnsi="Times New Roman"/>
          <w:b w:val="0"/>
          <w:sz w:val="24"/>
          <w:szCs w:val="24"/>
        </w:rPr>
        <w:t xml:space="preserve">аблице </w:t>
      </w:r>
      <w:r w:rsidR="00DB3CB7" w:rsidRPr="00D20195">
        <w:rPr>
          <w:rFonts w:ascii="Times New Roman" w:hAnsi="Times New Roman"/>
          <w:b w:val="0"/>
          <w:sz w:val="24"/>
          <w:szCs w:val="24"/>
        </w:rPr>
        <w:t>№</w:t>
      </w:r>
      <w:r w:rsidR="003C63A2" w:rsidRPr="00D20195">
        <w:rPr>
          <w:rFonts w:ascii="Times New Roman" w:hAnsi="Times New Roman"/>
          <w:b w:val="0"/>
          <w:sz w:val="24"/>
          <w:szCs w:val="24"/>
        </w:rPr>
        <w:t>2:</w:t>
      </w:r>
    </w:p>
    <w:p w:rsidR="003C63A2" w:rsidRPr="00D20195" w:rsidRDefault="003C63A2" w:rsidP="00507506">
      <w:pPr>
        <w:pStyle w:val="ac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20195">
        <w:rPr>
          <w:rFonts w:ascii="Times New Roman" w:hAnsi="Times New Roman"/>
          <w:sz w:val="18"/>
          <w:szCs w:val="18"/>
        </w:rPr>
        <w:t xml:space="preserve"> </w:t>
      </w:r>
      <w:r w:rsidR="007C7A99" w:rsidRPr="00D20195">
        <w:rPr>
          <w:rFonts w:ascii="Times New Roman" w:hAnsi="Times New Roman"/>
          <w:sz w:val="18"/>
          <w:szCs w:val="18"/>
        </w:rPr>
        <w:t>т</w:t>
      </w:r>
      <w:r w:rsidRPr="00D20195">
        <w:rPr>
          <w:rFonts w:ascii="Times New Roman" w:hAnsi="Times New Roman"/>
          <w:sz w:val="18"/>
          <w:szCs w:val="18"/>
        </w:rPr>
        <w:t xml:space="preserve">аблица </w:t>
      </w:r>
      <w:r w:rsidR="00DB3CB7" w:rsidRPr="00D20195">
        <w:rPr>
          <w:rFonts w:ascii="Times New Roman" w:hAnsi="Times New Roman"/>
          <w:sz w:val="18"/>
          <w:szCs w:val="18"/>
        </w:rPr>
        <w:t>№</w:t>
      </w:r>
      <w:r w:rsidRPr="00D20195">
        <w:rPr>
          <w:rFonts w:ascii="Times New Roman" w:hAnsi="Times New Roman"/>
          <w:sz w:val="18"/>
          <w:szCs w:val="18"/>
        </w:rPr>
        <w:t>2</w:t>
      </w:r>
      <w:r w:rsidR="00507506" w:rsidRPr="00D20195">
        <w:rPr>
          <w:rFonts w:ascii="Times New Roman" w:hAnsi="Times New Roman"/>
          <w:sz w:val="18"/>
          <w:szCs w:val="18"/>
        </w:rPr>
        <w:t xml:space="preserve"> </w:t>
      </w:r>
    </w:p>
    <w:tbl>
      <w:tblPr>
        <w:tblStyle w:val="1-1"/>
        <w:tblW w:w="97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992"/>
        <w:gridCol w:w="1134"/>
        <w:gridCol w:w="1014"/>
        <w:gridCol w:w="1166"/>
        <w:gridCol w:w="1364"/>
        <w:gridCol w:w="1260"/>
      </w:tblGrid>
      <w:tr w:rsidR="003C63A2" w:rsidRPr="00D20195" w:rsidTr="00CE5F9C">
        <w:trPr>
          <w:cnfStyle w:val="000000100000"/>
          <w:trHeight w:val="205"/>
        </w:trPr>
        <w:tc>
          <w:tcPr>
            <w:cnfStyle w:val="000010000000"/>
            <w:tcW w:w="2802" w:type="dxa"/>
            <w:vMerge w:val="restart"/>
            <w:shd w:val="clear" w:color="auto" w:fill="auto"/>
            <w:vAlign w:val="center"/>
          </w:tcPr>
          <w:p w:rsidR="003C63A2" w:rsidRPr="00D20195" w:rsidRDefault="003C63A2" w:rsidP="00CF48A3">
            <w:pPr>
              <w:jc w:val="center"/>
              <w:rPr>
                <w:sz w:val="20"/>
                <w:szCs w:val="20"/>
              </w:rPr>
            </w:pPr>
            <w:r w:rsidRPr="00D20195">
              <w:rPr>
                <w:sz w:val="20"/>
                <w:szCs w:val="20"/>
              </w:rPr>
              <w:t>Наименование показателя</w:t>
            </w:r>
          </w:p>
          <w:p w:rsidR="003C63A2" w:rsidRPr="00D20195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C63A2" w:rsidRPr="00D20195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Исполнено</w:t>
            </w:r>
          </w:p>
          <w:p w:rsidR="003C63A2" w:rsidRPr="00D20195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на</w:t>
            </w:r>
          </w:p>
          <w:p w:rsidR="003C63A2" w:rsidRPr="00D20195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01.</w:t>
            </w:r>
            <w:r w:rsidR="00D20195">
              <w:rPr>
                <w:sz w:val="16"/>
                <w:szCs w:val="16"/>
              </w:rPr>
              <w:t>1</w:t>
            </w:r>
            <w:r w:rsidRPr="00D20195">
              <w:rPr>
                <w:sz w:val="16"/>
                <w:szCs w:val="16"/>
              </w:rPr>
              <w:t>0.201</w:t>
            </w:r>
            <w:r w:rsidR="00A86618" w:rsidRPr="00D20195">
              <w:rPr>
                <w:sz w:val="16"/>
                <w:szCs w:val="16"/>
              </w:rPr>
              <w:t>7</w:t>
            </w:r>
            <w:r w:rsidRPr="00D20195">
              <w:rPr>
                <w:sz w:val="16"/>
                <w:szCs w:val="16"/>
              </w:rPr>
              <w:t xml:space="preserve">  год</w:t>
            </w:r>
            <w:r w:rsidR="00784596" w:rsidRPr="00D20195">
              <w:rPr>
                <w:sz w:val="16"/>
                <w:szCs w:val="16"/>
              </w:rPr>
              <w:t>а</w:t>
            </w:r>
            <w:r w:rsidR="00DA2764" w:rsidRPr="00D20195">
              <w:rPr>
                <w:sz w:val="16"/>
                <w:szCs w:val="16"/>
              </w:rPr>
              <w:t xml:space="preserve">    (тыс. руб.)</w:t>
            </w:r>
          </w:p>
          <w:p w:rsidR="003C63A2" w:rsidRPr="00D20195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3C63A2" w:rsidRPr="00D20195" w:rsidRDefault="003C63A2" w:rsidP="00417A00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 w:val="restart"/>
            <w:shd w:val="clear" w:color="auto" w:fill="auto"/>
          </w:tcPr>
          <w:p w:rsidR="003C63A2" w:rsidRPr="00D20195" w:rsidRDefault="003C63A2" w:rsidP="00417A00">
            <w:pPr>
              <w:jc w:val="center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Уточненный план</w:t>
            </w:r>
          </w:p>
          <w:p w:rsidR="003C63A2" w:rsidRPr="00D20195" w:rsidRDefault="003C63A2" w:rsidP="00417A00">
            <w:pPr>
              <w:jc w:val="center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на</w:t>
            </w:r>
          </w:p>
          <w:p w:rsidR="003C63A2" w:rsidRPr="00D20195" w:rsidRDefault="003C63A2" w:rsidP="00417A00">
            <w:pPr>
              <w:jc w:val="center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201</w:t>
            </w:r>
            <w:r w:rsidR="00A86618" w:rsidRPr="00D20195">
              <w:rPr>
                <w:sz w:val="16"/>
                <w:szCs w:val="16"/>
              </w:rPr>
              <w:t>8</w:t>
            </w:r>
            <w:r w:rsidRPr="00D20195">
              <w:rPr>
                <w:sz w:val="16"/>
                <w:szCs w:val="16"/>
              </w:rPr>
              <w:t xml:space="preserve"> год</w:t>
            </w:r>
          </w:p>
          <w:p w:rsidR="00DA2764" w:rsidRPr="00D20195" w:rsidRDefault="00DA2764" w:rsidP="00DA2764">
            <w:pPr>
              <w:jc w:val="center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(тыс. руб.)</w:t>
            </w:r>
          </w:p>
          <w:p w:rsidR="003C63A2" w:rsidRPr="00D20195" w:rsidRDefault="003C63A2" w:rsidP="00417A00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3C63A2" w:rsidRPr="00D20195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Исполнено за отчетный период</w:t>
            </w:r>
          </w:p>
        </w:tc>
      </w:tr>
      <w:tr w:rsidR="003C63A2" w:rsidRPr="00D20195" w:rsidTr="00CE5F9C">
        <w:trPr>
          <w:trHeight w:val="271"/>
        </w:trPr>
        <w:tc>
          <w:tcPr>
            <w:cnfStyle w:val="000010000000"/>
            <w:tcW w:w="2802" w:type="dxa"/>
            <w:vMerge/>
            <w:shd w:val="clear" w:color="auto" w:fill="auto"/>
            <w:vAlign w:val="center"/>
          </w:tcPr>
          <w:p w:rsidR="003C63A2" w:rsidRPr="00D20195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3A2" w:rsidRPr="00D20195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auto"/>
          </w:tcPr>
          <w:p w:rsidR="003C63A2" w:rsidRPr="00D20195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auto"/>
          </w:tcPr>
          <w:p w:rsidR="003C63A2" w:rsidRPr="00D20195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Исполнено</w:t>
            </w:r>
          </w:p>
          <w:p w:rsidR="003C63A2" w:rsidRPr="00D20195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на</w:t>
            </w:r>
          </w:p>
          <w:p w:rsidR="003C63A2" w:rsidRPr="00D20195" w:rsidRDefault="003C63A2" w:rsidP="00DA2764">
            <w:pPr>
              <w:jc w:val="center"/>
              <w:cnfStyle w:val="000000000000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01.</w:t>
            </w:r>
            <w:r w:rsidR="00D20195">
              <w:rPr>
                <w:sz w:val="16"/>
                <w:szCs w:val="16"/>
              </w:rPr>
              <w:t>1</w:t>
            </w:r>
            <w:r w:rsidRPr="00D20195">
              <w:rPr>
                <w:sz w:val="16"/>
                <w:szCs w:val="16"/>
              </w:rPr>
              <w:t>0.201</w:t>
            </w:r>
            <w:r w:rsidR="00A86618" w:rsidRPr="00D20195">
              <w:rPr>
                <w:sz w:val="16"/>
                <w:szCs w:val="16"/>
              </w:rPr>
              <w:t>8</w:t>
            </w:r>
            <w:r w:rsidRPr="00D20195">
              <w:rPr>
                <w:sz w:val="16"/>
                <w:szCs w:val="16"/>
              </w:rPr>
              <w:t xml:space="preserve">  год</w:t>
            </w:r>
            <w:r w:rsidR="00784596" w:rsidRPr="00D20195">
              <w:rPr>
                <w:sz w:val="16"/>
                <w:szCs w:val="16"/>
              </w:rPr>
              <w:t>а</w:t>
            </w:r>
          </w:p>
          <w:p w:rsidR="00DA2764" w:rsidRPr="00D20195" w:rsidRDefault="00DA2764" w:rsidP="00DA2764">
            <w:pPr>
              <w:jc w:val="center"/>
              <w:cnfStyle w:val="000000000000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(тыс. руб.)</w:t>
            </w:r>
          </w:p>
        </w:tc>
        <w:tc>
          <w:tcPr>
            <w:cnfStyle w:val="000010000000"/>
            <w:tcW w:w="1166" w:type="dxa"/>
            <w:vMerge w:val="restart"/>
            <w:shd w:val="clear" w:color="auto" w:fill="auto"/>
          </w:tcPr>
          <w:p w:rsidR="00417A00" w:rsidRPr="00D20195" w:rsidRDefault="003C63A2" w:rsidP="00417A00">
            <w:pPr>
              <w:jc w:val="center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Удельный вес</w:t>
            </w:r>
          </w:p>
          <w:p w:rsidR="003C63A2" w:rsidRPr="00D20195" w:rsidRDefault="00417A00" w:rsidP="00417A00">
            <w:pPr>
              <w:jc w:val="center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(%)</w:t>
            </w:r>
          </w:p>
          <w:p w:rsidR="003C63A2" w:rsidRPr="00D20195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3C63A2" w:rsidRPr="00D20195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%   исполнения</w:t>
            </w:r>
          </w:p>
        </w:tc>
      </w:tr>
      <w:tr w:rsidR="003C63A2" w:rsidRPr="00D20195" w:rsidTr="00CE5F9C">
        <w:trPr>
          <w:cnfStyle w:val="000000100000"/>
          <w:trHeight w:val="558"/>
        </w:trPr>
        <w:tc>
          <w:tcPr>
            <w:cnfStyle w:val="000010000000"/>
            <w:tcW w:w="2802" w:type="dxa"/>
            <w:vMerge/>
            <w:shd w:val="clear" w:color="auto" w:fill="auto"/>
          </w:tcPr>
          <w:p w:rsidR="003C63A2" w:rsidRPr="00D20195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63A2" w:rsidRPr="00D20195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auto"/>
          </w:tcPr>
          <w:p w:rsidR="003C63A2" w:rsidRPr="00D20195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3C63A2" w:rsidRPr="00D20195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66" w:type="dxa"/>
            <w:vMerge/>
            <w:shd w:val="clear" w:color="auto" w:fill="auto"/>
          </w:tcPr>
          <w:p w:rsidR="003C63A2" w:rsidRPr="00D20195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</w:tcPr>
          <w:p w:rsidR="003C63A2" w:rsidRPr="00D20195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к</w:t>
            </w:r>
            <w:r w:rsidR="00417A00" w:rsidRPr="00D20195">
              <w:rPr>
                <w:sz w:val="16"/>
                <w:szCs w:val="16"/>
              </w:rPr>
              <w:t xml:space="preserve"> </w:t>
            </w:r>
            <w:r w:rsidRPr="00D20195">
              <w:rPr>
                <w:sz w:val="16"/>
                <w:szCs w:val="16"/>
              </w:rPr>
              <w:t>испол</w:t>
            </w:r>
            <w:r w:rsidR="00490467" w:rsidRPr="00D20195">
              <w:rPr>
                <w:sz w:val="16"/>
                <w:szCs w:val="16"/>
              </w:rPr>
              <w:t>нению</w:t>
            </w:r>
          </w:p>
          <w:p w:rsidR="003C63A2" w:rsidRPr="00D20195" w:rsidRDefault="00490467" w:rsidP="00D20195">
            <w:pPr>
              <w:jc w:val="center"/>
              <w:cnfStyle w:val="000000100000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 xml:space="preserve">на </w:t>
            </w:r>
            <w:r w:rsidR="00B90C57" w:rsidRPr="00D20195">
              <w:rPr>
                <w:sz w:val="16"/>
                <w:szCs w:val="16"/>
              </w:rPr>
              <w:t xml:space="preserve">  </w:t>
            </w:r>
            <w:r w:rsidRPr="00D20195">
              <w:rPr>
                <w:sz w:val="16"/>
                <w:szCs w:val="16"/>
              </w:rPr>
              <w:t>01.</w:t>
            </w:r>
            <w:r w:rsidR="00D20195">
              <w:rPr>
                <w:sz w:val="16"/>
                <w:szCs w:val="16"/>
              </w:rPr>
              <w:t>1</w:t>
            </w:r>
            <w:r w:rsidRPr="00D20195">
              <w:rPr>
                <w:sz w:val="16"/>
                <w:szCs w:val="16"/>
              </w:rPr>
              <w:t>0.</w:t>
            </w:r>
            <w:r w:rsidR="003C63A2" w:rsidRPr="00D20195">
              <w:rPr>
                <w:sz w:val="16"/>
                <w:szCs w:val="16"/>
              </w:rPr>
              <w:t xml:space="preserve"> 201</w:t>
            </w:r>
            <w:r w:rsidR="00A86618" w:rsidRPr="00D20195">
              <w:rPr>
                <w:sz w:val="16"/>
                <w:szCs w:val="16"/>
              </w:rPr>
              <w:t>7</w:t>
            </w:r>
            <w:r w:rsidR="003C63A2" w:rsidRPr="00D20195">
              <w:rPr>
                <w:sz w:val="16"/>
                <w:szCs w:val="16"/>
              </w:rPr>
              <w:t xml:space="preserve"> года</w:t>
            </w:r>
          </w:p>
        </w:tc>
        <w:tc>
          <w:tcPr>
            <w:cnfStyle w:val="000010000000"/>
            <w:tcW w:w="1260" w:type="dxa"/>
            <w:shd w:val="clear" w:color="auto" w:fill="auto"/>
          </w:tcPr>
          <w:p w:rsidR="003C63A2" w:rsidRPr="00D20195" w:rsidRDefault="003C63A2" w:rsidP="00417A00">
            <w:pPr>
              <w:jc w:val="center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к</w:t>
            </w:r>
            <w:r w:rsidR="00417A00" w:rsidRPr="00D20195">
              <w:rPr>
                <w:sz w:val="16"/>
                <w:szCs w:val="16"/>
              </w:rPr>
              <w:t xml:space="preserve"> </w:t>
            </w:r>
            <w:r w:rsidRPr="00D20195">
              <w:rPr>
                <w:sz w:val="16"/>
                <w:szCs w:val="16"/>
              </w:rPr>
              <w:t>уточненному плану</w:t>
            </w:r>
          </w:p>
          <w:p w:rsidR="003C63A2" w:rsidRPr="00D20195" w:rsidRDefault="003C63A2" w:rsidP="00A86618">
            <w:pPr>
              <w:jc w:val="center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на 201</w:t>
            </w:r>
            <w:r w:rsidR="00A86618" w:rsidRPr="00D20195">
              <w:rPr>
                <w:sz w:val="16"/>
                <w:szCs w:val="16"/>
              </w:rPr>
              <w:t>8</w:t>
            </w:r>
            <w:r w:rsidRPr="00D20195">
              <w:rPr>
                <w:sz w:val="16"/>
                <w:szCs w:val="16"/>
              </w:rPr>
              <w:t xml:space="preserve"> год</w:t>
            </w:r>
          </w:p>
        </w:tc>
      </w:tr>
      <w:tr w:rsidR="003C63A2" w:rsidRPr="00D20195" w:rsidTr="00CE5F9C">
        <w:trPr>
          <w:trHeight w:val="149"/>
        </w:trPr>
        <w:tc>
          <w:tcPr>
            <w:cnfStyle w:val="000010000000"/>
            <w:tcW w:w="2802" w:type="dxa"/>
            <w:shd w:val="clear" w:color="auto" w:fill="auto"/>
          </w:tcPr>
          <w:p w:rsidR="003C63A2" w:rsidRPr="00D20195" w:rsidRDefault="003C63A2" w:rsidP="005326DB">
            <w:pPr>
              <w:jc w:val="center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3A2" w:rsidRPr="00D20195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2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C63A2" w:rsidRPr="00D20195" w:rsidRDefault="003C63A2" w:rsidP="005326DB">
            <w:pPr>
              <w:jc w:val="center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C63A2" w:rsidRPr="00D20195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4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3C63A2" w:rsidRPr="00D20195" w:rsidRDefault="003C63A2" w:rsidP="005326DB">
            <w:pPr>
              <w:jc w:val="center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C63A2" w:rsidRPr="00D20195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6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3C63A2" w:rsidRPr="00D20195" w:rsidRDefault="003C63A2" w:rsidP="005326DB">
            <w:pPr>
              <w:jc w:val="center"/>
              <w:rPr>
                <w:sz w:val="16"/>
                <w:szCs w:val="16"/>
              </w:rPr>
            </w:pPr>
            <w:r w:rsidRPr="00D20195">
              <w:rPr>
                <w:sz w:val="16"/>
                <w:szCs w:val="16"/>
              </w:rPr>
              <w:t>7</w:t>
            </w:r>
          </w:p>
        </w:tc>
      </w:tr>
      <w:tr w:rsidR="007C7A99" w:rsidRPr="00054EE9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20195" w:rsidRDefault="007C7A99" w:rsidP="00CE5F9C">
            <w:pPr>
              <w:rPr>
                <w:b/>
                <w:w w:val="90"/>
                <w:sz w:val="16"/>
                <w:szCs w:val="16"/>
              </w:rPr>
            </w:pPr>
            <w:r w:rsidRPr="00D20195">
              <w:rPr>
                <w:b/>
                <w:w w:val="90"/>
                <w:sz w:val="16"/>
                <w:szCs w:val="16"/>
              </w:rPr>
              <w:t>НАЛОГОВЫЕ И НЕНАЛОГОВЫЕ ДОХОДЫ,</w:t>
            </w:r>
            <w:r w:rsidR="004861BE" w:rsidRPr="00D20195">
              <w:rPr>
                <w:b/>
                <w:w w:val="90"/>
                <w:sz w:val="16"/>
                <w:szCs w:val="16"/>
              </w:rPr>
              <w:t xml:space="preserve"> </w:t>
            </w:r>
            <w:r w:rsidRPr="00D20195">
              <w:rPr>
                <w:b/>
                <w:w w:val="90"/>
                <w:sz w:val="16"/>
                <w:szCs w:val="16"/>
              </w:rPr>
              <w:t>в  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20195" w:rsidRDefault="00D20195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68050,5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20195" w:rsidRDefault="00E310CB" w:rsidP="004861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107563,3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20195" w:rsidRDefault="00B2307B" w:rsidP="002809FA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83867,8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20195" w:rsidRDefault="00074DB8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20195" w:rsidRDefault="00224588" w:rsidP="00B90C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123,2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20195" w:rsidRDefault="00870BE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78,0</w:t>
            </w:r>
          </w:p>
        </w:tc>
      </w:tr>
      <w:tr w:rsidR="007C7A99" w:rsidRPr="00054EE9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20195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D20195">
              <w:rPr>
                <w:b/>
                <w:w w:val="90"/>
                <w:sz w:val="16"/>
                <w:szCs w:val="16"/>
              </w:rPr>
              <w:t>Налог на доходы</w:t>
            </w:r>
          </w:p>
          <w:p w:rsidR="007C7A99" w:rsidRPr="00D20195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D20195">
              <w:rPr>
                <w:b/>
                <w:w w:val="90"/>
                <w:sz w:val="16"/>
                <w:szCs w:val="16"/>
              </w:rPr>
              <w:t>физических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20195" w:rsidRDefault="00D20195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49407,6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20195" w:rsidRDefault="00E310CB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80158,7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20195" w:rsidRDefault="00B2307B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62753,3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20195" w:rsidRDefault="00074DB8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20195" w:rsidRDefault="00224588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127,0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20195" w:rsidRDefault="00870BE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78,3</w:t>
            </w:r>
          </w:p>
        </w:tc>
      </w:tr>
      <w:tr w:rsidR="007C7A99" w:rsidRPr="00054EE9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20195" w:rsidRDefault="007C7A99" w:rsidP="00DE1A5E">
            <w:pPr>
              <w:rPr>
                <w:b/>
                <w:w w:val="90"/>
                <w:sz w:val="16"/>
                <w:szCs w:val="16"/>
              </w:rPr>
            </w:pPr>
            <w:r w:rsidRPr="00D20195">
              <w:rPr>
                <w:b/>
                <w:w w:val="90"/>
                <w:sz w:val="16"/>
                <w:szCs w:val="16"/>
              </w:rPr>
              <w:t>Налоги на товары (работы, услуги), реализуемые на территории РФ</w:t>
            </w:r>
            <w:r w:rsidR="00A24601" w:rsidRPr="00D20195">
              <w:rPr>
                <w:b/>
                <w:w w:val="90"/>
                <w:sz w:val="16"/>
                <w:szCs w:val="16"/>
              </w:rPr>
              <w:t>, 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20195" w:rsidRDefault="00D20195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3918,4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20195" w:rsidRDefault="00E310CB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5576,0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20195" w:rsidRDefault="00B2307B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4364,3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20195" w:rsidRDefault="00074DB8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20195" w:rsidRDefault="00224588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111,4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20195" w:rsidRDefault="00870BE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78,3</w:t>
            </w:r>
          </w:p>
        </w:tc>
      </w:tr>
      <w:tr w:rsidR="00731BC3" w:rsidRPr="00054EE9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31BC3" w:rsidRPr="00D20195" w:rsidRDefault="00731BC3" w:rsidP="00DE1A5E">
            <w:pPr>
              <w:autoSpaceDE w:val="0"/>
              <w:autoSpaceDN w:val="0"/>
              <w:adjustRightInd w:val="0"/>
              <w:rPr>
                <w:w w:val="90"/>
                <w:sz w:val="16"/>
                <w:szCs w:val="16"/>
              </w:rPr>
            </w:pPr>
            <w:r w:rsidRPr="00D20195">
              <w:rPr>
                <w:rFonts w:eastAsiaTheme="minorHAnsi"/>
                <w:bCs/>
                <w:w w:val="9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1BC3" w:rsidRPr="00D20195" w:rsidRDefault="009D6DDC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3918,4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31BC3" w:rsidRPr="00D20195" w:rsidRDefault="00E310CB" w:rsidP="000428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5576,0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31BC3" w:rsidRPr="00D20195" w:rsidRDefault="00B2307B" w:rsidP="00042813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4364,3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31BC3" w:rsidRPr="00D20195" w:rsidRDefault="00074DB8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1BC3" w:rsidRPr="00D20195" w:rsidRDefault="00224588" w:rsidP="00BA45CA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31BC3" w:rsidRPr="00D20195" w:rsidRDefault="00870BEC" w:rsidP="00BA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</w:tr>
      <w:tr w:rsidR="007C7A99" w:rsidRPr="00054EE9" w:rsidTr="00D27630">
        <w:trPr>
          <w:cnfStyle w:val="000000100000"/>
          <w:trHeight w:val="23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20195" w:rsidRDefault="007C7A99" w:rsidP="00CE5F9C">
            <w:pPr>
              <w:rPr>
                <w:b/>
                <w:w w:val="90"/>
                <w:sz w:val="16"/>
                <w:szCs w:val="16"/>
              </w:rPr>
            </w:pPr>
            <w:r w:rsidRPr="00D20195">
              <w:rPr>
                <w:b/>
                <w:w w:val="90"/>
                <w:sz w:val="16"/>
                <w:szCs w:val="16"/>
              </w:rPr>
              <w:t xml:space="preserve">Налоги на совокупный доход, </w:t>
            </w:r>
            <w:r w:rsidR="00CE5F9C" w:rsidRPr="00D20195">
              <w:rPr>
                <w:b/>
                <w:w w:val="90"/>
                <w:sz w:val="16"/>
                <w:szCs w:val="16"/>
              </w:rPr>
              <w:t>из н</w:t>
            </w:r>
            <w:r w:rsidR="004861BE" w:rsidRPr="00D20195">
              <w:rPr>
                <w:b/>
                <w:w w:val="90"/>
                <w:sz w:val="16"/>
                <w:szCs w:val="16"/>
              </w:rPr>
              <w:t>их</w:t>
            </w:r>
            <w:r w:rsidRPr="00D20195">
              <w:rPr>
                <w:b/>
                <w:w w:val="90"/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20195" w:rsidRDefault="00D20195" w:rsidP="008C13DA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7321,1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20195" w:rsidRDefault="00E310CB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9382,5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20195" w:rsidRDefault="00B2307B" w:rsidP="00EF54D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6162,2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20195" w:rsidRDefault="00074DB8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</w:t>
            </w:r>
            <w:r w:rsidR="002F3A6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20195" w:rsidRDefault="00224588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84,2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20195" w:rsidRDefault="00870BE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65,7</w:t>
            </w:r>
          </w:p>
        </w:tc>
      </w:tr>
      <w:tr w:rsidR="007C7A99" w:rsidRPr="00054EE9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20195" w:rsidRDefault="007C7A99" w:rsidP="00784596">
            <w:pPr>
              <w:rPr>
                <w:w w:val="90"/>
                <w:sz w:val="16"/>
                <w:szCs w:val="16"/>
              </w:rPr>
            </w:pPr>
            <w:r w:rsidRPr="00D20195">
              <w:rPr>
                <w:w w:val="9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20195" w:rsidRDefault="009D6DDC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7304,6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20195" w:rsidRDefault="00E310C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9365,0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20195" w:rsidRDefault="00B2307B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6155,6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20195" w:rsidRDefault="00074DB8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20195" w:rsidRDefault="00224588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20195" w:rsidRDefault="00870BE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</w:tc>
      </w:tr>
      <w:tr w:rsidR="005E5550" w:rsidRPr="00054EE9" w:rsidTr="00CE5F9C">
        <w:trPr>
          <w:cnfStyle w:val="000000100000"/>
          <w:trHeight w:val="125"/>
        </w:trPr>
        <w:tc>
          <w:tcPr>
            <w:cnfStyle w:val="000010000000"/>
            <w:tcW w:w="2802" w:type="dxa"/>
            <w:shd w:val="clear" w:color="auto" w:fill="auto"/>
          </w:tcPr>
          <w:p w:rsidR="005E5550" w:rsidRPr="00D20195" w:rsidRDefault="005E5550" w:rsidP="005E5550">
            <w:pPr>
              <w:rPr>
                <w:w w:val="90"/>
                <w:sz w:val="16"/>
                <w:szCs w:val="16"/>
              </w:rPr>
            </w:pPr>
            <w:r w:rsidRPr="00D20195">
              <w:rPr>
                <w:w w:val="9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550" w:rsidRPr="00D20195" w:rsidRDefault="002A0509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5E5550" w:rsidRPr="00D20195" w:rsidRDefault="00E310C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E5550" w:rsidRPr="00D20195" w:rsidRDefault="00B2307B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5E5550" w:rsidRPr="00D20195" w:rsidRDefault="00074DB8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E5550" w:rsidRPr="00D20195" w:rsidRDefault="00224588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5E5550" w:rsidRPr="00D20195" w:rsidRDefault="00870BE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</w:tr>
      <w:tr w:rsidR="007C7A99" w:rsidRPr="00054EE9" w:rsidTr="00D27630">
        <w:trPr>
          <w:trHeight w:val="159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20195" w:rsidRDefault="007C7A99" w:rsidP="00D27630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D20195">
              <w:rPr>
                <w:b/>
                <w:w w:val="90"/>
                <w:sz w:val="16"/>
                <w:szCs w:val="16"/>
              </w:rPr>
              <w:t>Государственная</w:t>
            </w:r>
            <w:r w:rsidR="00D27630" w:rsidRPr="00D20195">
              <w:rPr>
                <w:b/>
                <w:w w:val="90"/>
                <w:sz w:val="16"/>
                <w:szCs w:val="16"/>
              </w:rPr>
              <w:t xml:space="preserve"> </w:t>
            </w:r>
            <w:r w:rsidR="003C391A" w:rsidRPr="00D20195">
              <w:rPr>
                <w:b/>
                <w:w w:val="90"/>
                <w:sz w:val="16"/>
                <w:szCs w:val="16"/>
              </w:rPr>
              <w:t>п</w:t>
            </w:r>
            <w:r w:rsidRPr="00D20195">
              <w:rPr>
                <w:b/>
                <w:w w:val="90"/>
                <w:sz w:val="16"/>
                <w:szCs w:val="16"/>
              </w:rPr>
              <w:t>ошлина</w:t>
            </w:r>
            <w:r w:rsidR="0036423F" w:rsidRPr="00D20195">
              <w:rPr>
                <w:b/>
                <w:w w:val="90"/>
                <w:sz w:val="16"/>
                <w:szCs w:val="16"/>
              </w:rPr>
              <w:t xml:space="preserve">, </w:t>
            </w:r>
            <w:r w:rsidR="00D27630" w:rsidRPr="00D20195">
              <w:rPr>
                <w:b/>
                <w:w w:val="90"/>
                <w:sz w:val="16"/>
                <w:szCs w:val="16"/>
              </w:rPr>
              <w:t>в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20195" w:rsidRDefault="00D20195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839,1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20195" w:rsidRDefault="00E310CB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1142,0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20195" w:rsidRDefault="00B2307B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924,9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20195" w:rsidRDefault="00074DB8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20195" w:rsidRDefault="00224588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110,2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20195" w:rsidRDefault="00870BE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81,0</w:t>
            </w:r>
          </w:p>
        </w:tc>
      </w:tr>
      <w:tr w:rsidR="0036423F" w:rsidRPr="00054EE9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36423F" w:rsidRPr="00D20195" w:rsidRDefault="003B2D48" w:rsidP="003B2D48">
            <w:pPr>
              <w:rPr>
                <w:color w:val="000000"/>
                <w:w w:val="90"/>
                <w:sz w:val="16"/>
                <w:szCs w:val="16"/>
              </w:rPr>
            </w:pPr>
            <w:r w:rsidRPr="00D20195">
              <w:rPr>
                <w:color w:val="000000"/>
                <w:w w:val="9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23F" w:rsidRPr="00D20195" w:rsidRDefault="002A0509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772,3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6423F" w:rsidRPr="00D20195" w:rsidRDefault="00E310C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6423F" w:rsidRPr="00D20195" w:rsidRDefault="00B2307B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823,9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36423F" w:rsidRPr="00D20195" w:rsidRDefault="00074DB8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6423F" w:rsidRPr="00D20195" w:rsidRDefault="00224588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36423F" w:rsidRPr="00D20195" w:rsidRDefault="00870BE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</w:tr>
      <w:tr w:rsidR="003B2D48" w:rsidRPr="00054EE9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3B2D48" w:rsidRPr="00D20195" w:rsidRDefault="003B2D48" w:rsidP="003B2D48">
            <w:pPr>
              <w:rPr>
                <w:color w:val="000000"/>
                <w:w w:val="90"/>
                <w:sz w:val="16"/>
                <w:szCs w:val="16"/>
              </w:rPr>
            </w:pPr>
            <w:r w:rsidRPr="00D20195">
              <w:rPr>
                <w:color w:val="000000"/>
                <w:w w:val="90"/>
                <w:sz w:val="16"/>
                <w:szCs w:val="16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3DA" w:rsidRPr="00D20195" w:rsidRDefault="002A0509" w:rsidP="008C13DA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3B2D48" w:rsidRPr="00D20195" w:rsidRDefault="00E310C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2D48" w:rsidRPr="00D20195" w:rsidRDefault="00B2307B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3B2D48" w:rsidRPr="00D20195" w:rsidRDefault="00074DB8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B2D48" w:rsidRPr="00D20195" w:rsidRDefault="00224588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3B2D48" w:rsidRPr="00D20195" w:rsidRDefault="00870BE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155,4</w:t>
            </w:r>
          </w:p>
        </w:tc>
      </w:tr>
      <w:tr w:rsidR="007C7A99" w:rsidRPr="00054EE9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20195" w:rsidRDefault="007C7A99" w:rsidP="00784596">
            <w:pPr>
              <w:rPr>
                <w:b/>
                <w:w w:val="90"/>
                <w:sz w:val="16"/>
                <w:szCs w:val="16"/>
              </w:rPr>
            </w:pPr>
            <w:r w:rsidRPr="00D20195">
              <w:rPr>
                <w:b/>
                <w:w w:val="9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A24601" w:rsidRPr="00D20195">
              <w:rPr>
                <w:b/>
                <w:w w:val="90"/>
                <w:sz w:val="16"/>
                <w:szCs w:val="16"/>
              </w:rPr>
              <w:t xml:space="preserve"> 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20195" w:rsidRDefault="00D20195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4815,0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20195" w:rsidRDefault="00E310CB" w:rsidP="00963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9092,1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20195" w:rsidRDefault="00B2307B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7995,8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20195" w:rsidRDefault="00074DB8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20195" w:rsidRDefault="00224588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166,1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20195" w:rsidRDefault="00870BE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87,9</w:t>
            </w:r>
          </w:p>
        </w:tc>
      </w:tr>
      <w:tr w:rsidR="00A24601" w:rsidRPr="00054EE9" w:rsidTr="00CE5F9C">
        <w:trPr>
          <w:trHeight w:val="123"/>
        </w:trPr>
        <w:tc>
          <w:tcPr>
            <w:cnfStyle w:val="000010000000"/>
            <w:tcW w:w="2802" w:type="dxa"/>
            <w:shd w:val="clear" w:color="auto" w:fill="auto"/>
          </w:tcPr>
          <w:p w:rsidR="00A24601" w:rsidRPr="00D20195" w:rsidRDefault="00A24601" w:rsidP="003B2D48">
            <w:pPr>
              <w:rPr>
                <w:w w:val="90"/>
                <w:sz w:val="16"/>
                <w:szCs w:val="16"/>
              </w:rPr>
            </w:pPr>
            <w:r w:rsidRPr="00D20195">
              <w:rPr>
                <w:w w:val="90"/>
                <w:sz w:val="16"/>
                <w:szCs w:val="16"/>
              </w:rPr>
              <w:t>Арендная плата земли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601" w:rsidRPr="00D20195" w:rsidRDefault="002A0509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1808,0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A24601" w:rsidRPr="00D20195" w:rsidRDefault="00E310C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24601" w:rsidRPr="00D20195" w:rsidRDefault="00B2307B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3534,9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A24601" w:rsidRPr="00D20195" w:rsidRDefault="00074DB8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24601" w:rsidRPr="00D20195" w:rsidRDefault="00224588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195,5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A24601" w:rsidRPr="00D20195" w:rsidRDefault="00870BE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</w:tr>
      <w:tr w:rsidR="00A24601" w:rsidRPr="00054EE9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A24601" w:rsidRPr="00D20195" w:rsidRDefault="00E2294E" w:rsidP="00E2294E">
            <w:pPr>
              <w:rPr>
                <w:w w:val="90"/>
                <w:sz w:val="16"/>
                <w:szCs w:val="16"/>
              </w:rPr>
            </w:pPr>
            <w:r w:rsidRPr="00D20195">
              <w:rPr>
                <w:w w:val="90"/>
                <w:sz w:val="16"/>
                <w:szCs w:val="16"/>
              </w:rPr>
              <w:lastRenderedPageBreak/>
              <w:t>Прочие д</w:t>
            </w:r>
            <w:r w:rsidR="00A24601" w:rsidRPr="00D20195">
              <w:rPr>
                <w:w w:val="90"/>
                <w:sz w:val="16"/>
                <w:szCs w:val="16"/>
              </w:rPr>
              <w:t xml:space="preserve">оходы </w:t>
            </w:r>
            <w:r w:rsidRPr="00D20195">
              <w:rPr>
                <w:w w:val="90"/>
                <w:sz w:val="16"/>
                <w:szCs w:val="16"/>
              </w:rPr>
              <w:t xml:space="preserve">от использования </w:t>
            </w:r>
            <w:r w:rsidR="00A24601" w:rsidRPr="00D20195">
              <w:rPr>
                <w:w w:val="90"/>
                <w:sz w:val="16"/>
                <w:szCs w:val="16"/>
              </w:rPr>
              <w:t xml:space="preserve">имущества </w:t>
            </w:r>
            <w:r w:rsidRPr="00D20195">
              <w:rPr>
                <w:w w:val="90"/>
                <w:sz w:val="16"/>
                <w:szCs w:val="16"/>
              </w:rPr>
              <w:t>и прав, находящихся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601" w:rsidRPr="00D20195" w:rsidRDefault="002A0509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3007,0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A24601" w:rsidRPr="00D20195" w:rsidRDefault="00E310C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6840,4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24601" w:rsidRPr="00D20195" w:rsidRDefault="00B2307B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4460,9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A24601" w:rsidRPr="00D20195" w:rsidRDefault="00074DB8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24601" w:rsidRPr="00D20195" w:rsidRDefault="00224588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148,4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A24601" w:rsidRPr="00D20195" w:rsidRDefault="00870BE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</w:tr>
      <w:tr w:rsidR="007C7A99" w:rsidRPr="00054EE9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20195" w:rsidRDefault="007C7A99" w:rsidP="00A07251">
            <w:pPr>
              <w:rPr>
                <w:b/>
                <w:w w:val="90"/>
                <w:sz w:val="16"/>
                <w:szCs w:val="16"/>
              </w:rPr>
            </w:pPr>
            <w:r w:rsidRPr="00D20195">
              <w:rPr>
                <w:b/>
                <w:w w:val="90"/>
                <w:sz w:val="16"/>
                <w:szCs w:val="16"/>
              </w:rPr>
              <w:t>Платежи при пользовании природными  ресурсами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20195" w:rsidRDefault="00D20195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20195" w:rsidRDefault="00E310CB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392,0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20195" w:rsidRDefault="00B2307B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494,0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20195" w:rsidRDefault="00074DB8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20195" w:rsidRDefault="00224588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119,7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20195" w:rsidRDefault="00870BE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126,0</w:t>
            </w:r>
          </w:p>
        </w:tc>
      </w:tr>
      <w:tr w:rsidR="007C7A99" w:rsidRPr="00054EE9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20195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D20195">
              <w:rPr>
                <w:b/>
                <w:w w:val="9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20195" w:rsidRDefault="00D20195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254,3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20195" w:rsidRDefault="00E310CB" w:rsidP="004861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20195" w:rsidRDefault="00B2307B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31,5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20195" w:rsidRDefault="00074DB8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20195" w:rsidRDefault="00224588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12,4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20195" w:rsidRDefault="00870BE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57,2</w:t>
            </w:r>
          </w:p>
        </w:tc>
      </w:tr>
      <w:tr w:rsidR="007C7A99" w:rsidRPr="00054EE9" w:rsidTr="00CE5F9C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20195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D20195">
              <w:rPr>
                <w:b/>
                <w:w w:val="90"/>
                <w:sz w:val="16"/>
                <w:szCs w:val="16"/>
              </w:rPr>
              <w:t>Доходы от продажи материальных и нематериальных активов</w:t>
            </w:r>
            <w:r w:rsidR="00C050A5" w:rsidRPr="00D20195">
              <w:rPr>
                <w:b/>
                <w:w w:val="90"/>
                <w:sz w:val="16"/>
                <w:szCs w:val="16"/>
              </w:rPr>
              <w:t>, 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20195" w:rsidRDefault="00D20195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289,2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20195" w:rsidRDefault="00E310CB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0EB3" w:rsidRPr="00D20195" w:rsidRDefault="00B2307B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405,3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20195" w:rsidRDefault="00074DB8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20195" w:rsidRDefault="00224588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140,1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20195" w:rsidRDefault="00870BE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40,5</w:t>
            </w:r>
          </w:p>
        </w:tc>
      </w:tr>
      <w:tr w:rsidR="00E2294E" w:rsidRPr="00054EE9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E2294E" w:rsidRPr="00D20195" w:rsidRDefault="00E2294E" w:rsidP="00336C07">
            <w:pPr>
              <w:jc w:val="both"/>
              <w:rPr>
                <w:w w:val="90"/>
                <w:sz w:val="16"/>
                <w:szCs w:val="16"/>
              </w:rPr>
            </w:pPr>
            <w:r w:rsidRPr="00D20195">
              <w:rPr>
                <w:w w:val="90"/>
                <w:sz w:val="16"/>
                <w:szCs w:val="16"/>
              </w:rPr>
              <w:t>Доходы от реализации имущества, находящ</w:t>
            </w:r>
            <w:r w:rsidR="00336C07" w:rsidRPr="00D20195">
              <w:rPr>
                <w:w w:val="90"/>
                <w:sz w:val="16"/>
                <w:szCs w:val="16"/>
              </w:rPr>
              <w:t>его</w:t>
            </w:r>
            <w:r w:rsidRPr="00D20195">
              <w:rPr>
                <w:w w:val="90"/>
                <w:sz w:val="16"/>
                <w:szCs w:val="16"/>
              </w:rPr>
              <w:t>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94E" w:rsidRPr="00D20195" w:rsidRDefault="00392337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E2294E" w:rsidRPr="00D20195" w:rsidRDefault="00E310C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2294E" w:rsidRPr="00D20195" w:rsidRDefault="00B2307B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181,7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E2294E" w:rsidRPr="00D20195" w:rsidRDefault="00074DB8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2294E" w:rsidRPr="00D20195" w:rsidRDefault="00224588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E2294E" w:rsidRPr="00D20195" w:rsidRDefault="00870BE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</w:tr>
      <w:tr w:rsidR="00C050A5" w:rsidRPr="00054EE9" w:rsidTr="00CE5F9C">
        <w:trPr>
          <w:trHeight w:val="160"/>
        </w:trPr>
        <w:tc>
          <w:tcPr>
            <w:cnfStyle w:val="000010000000"/>
            <w:tcW w:w="2802" w:type="dxa"/>
            <w:shd w:val="clear" w:color="auto" w:fill="auto"/>
          </w:tcPr>
          <w:p w:rsidR="00C050A5" w:rsidRPr="00D20195" w:rsidRDefault="00C050A5" w:rsidP="00E357EE">
            <w:pPr>
              <w:jc w:val="both"/>
              <w:rPr>
                <w:w w:val="90"/>
                <w:sz w:val="16"/>
                <w:szCs w:val="16"/>
              </w:rPr>
            </w:pPr>
            <w:r w:rsidRPr="00D20195">
              <w:rPr>
                <w:w w:val="90"/>
                <w:sz w:val="16"/>
                <w:szCs w:val="16"/>
              </w:rPr>
              <w:t>Доходы от продажи земли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0A5" w:rsidRPr="00D20195" w:rsidRDefault="00392337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289,2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C050A5" w:rsidRPr="00D20195" w:rsidRDefault="00E310CB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050A5" w:rsidRPr="00D20195" w:rsidRDefault="00B2307B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223,6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C050A5" w:rsidRPr="00D20195" w:rsidRDefault="00074DB8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050A5" w:rsidRPr="00D20195" w:rsidRDefault="00224588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C050A5" w:rsidRPr="00D20195" w:rsidRDefault="00870BE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</w:t>
            </w:r>
          </w:p>
        </w:tc>
      </w:tr>
      <w:tr w:rsidR="007C7A99" w:rsidRPr="00054EE9" w:rsidTr="00CE5F9C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7C7A99" w:rsidRPr="00D20195" w:rsidRDefault="007C7A99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D20195">
              <w:rPr>
                <w:b/>
                <w:w w:val="9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A99" w:rsidRPr="00D20195" w:rsidRDefault="00D20195" w:rsidP="003C391A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792,1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7C7A99" w:rsidRPr="00D20195" w:rsidRDefault="00E310CB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765,0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C7A99" w:rsidRPr="00D20195" w:rsidRDefault="00B2307B" w:rsidP="00EF54D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735,2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7C7A99" w:rsidRPr="00D20195" w:rsidRDefault="00074DB8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7A99" w:rsidRPr="00D20195" w:rsidRDefault="00224588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92,8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7C7A99" w:rsidRPr="00D20195" w:rsidRDefault="00870BEC" w:rsidP="00B95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96,1</w:t>
            </w:r>
          </w:p>
        </w:tc>
      </w:tr>
      <w:tr w:rsidR="008D62C0" w:rsidRPr="00054EE9" w:rsidTr="008D62C0">
        <w:trPr>
          <w:trHeight w:val="149"/>
        </w:trPr>
        <w:tc>
          <w:tcPr>
            <w:cnfStyle w:val="000010000000"/>
            <w:tcW w:w="2802" w:type="dxa"/>
            <w:shd w:val="clear" w:color="auto" w:fill="auto"/>
          </w:tcPr>
          <w:p w:rsidR="008D62C0" w:rsidRPr="00D20195" w:rsidRDefault="008D62C0" w:rsidP="008D62C0">
            <w:pPr>
              <w:rPr>
                <w:b/>
                <w:w w:val="90"/>
                <w:sz w:val="16"/>
                <w:szCs w:val="16"/>
              </w:rPr>
            </w:pPr>
            <w:r w:rsidRPr="00D20195">
              <w:rPr>
                <w:b/>
                <w:w w:val="9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8D62C0" w:rsidRPr="00D20195" w:rsidRDefault="00D20195" w:rsidP="00336C0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</w:p>
        </w:tc>
        <w:tc>
          <w:tcPr>
            <w:cnfStyle w:val="000010000000"/>
            <w:tcW w:w="1134" w:type="dxa"/>
            <w:shd w:val="clear" w:color="auto" w:fill="auto"/>
          </w:tcPr>
          <w:p w:rsidR="008D62C0" w:rsidRPr="00D20195" w:rsidRDefault="00E310CB" w:rsidP="00336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14" w:type="dxa"/>
            <w:shd w:val="clear" w:color="auto" w:fill="auto"/>
          </w:tcPr>
          <w:p w:rsidR="008D62C0" w:rsidRPr="00D20195" w:rsidRDefault="00B2307B" w:rsidP="00336C0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 w:rsidR="00A85676">
              <w:rPr>
                <w:b/>
                <w:sz w:val="16"/>
                <w:szCs w:val="16"/>
              </w:rPr>
              <w:t>2</w:t>
            </w:r>
          </w:p>
        </w:tc>
        <w:tc>
          <w:tcPr>
            <w:cnfStyle w:val="000010000000"/>
            <w:tcW w:w="1166" w:type="dxa"/>
            <w:shd w:val="clear" w:color="auto" w:fill="auto"/>
          </w:tcPr>
          <w:p w:rsidR="008D62C0" w:rsidRPr="00D20195" w:rsidRDefault="00074DB8" w:rsidP="00336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0,001</w:t>
            </w:r>
          </w:p>
        </w:tc>
        <w:tc>
          <w:tcPr>
            <w:tcW w:w="1364" w:type="dxa"/>
            <w:shd w:val="clear" w:color="auto" w:fill="auto"/>
          </w:tcPr>
          <w:p w:rsidR="008D62C0" w:rsidRPr="00D20195" w:rsidRDefault="00224588" w:rsidP="00336C07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150,0</w:t>
            </w:r>
          </w:p>
        </w:tc>
        <w:tc>
          <w:tcPr>
            <w:cnfStyle w:val="000010000000"/>
            <w:tcW w:w="1260" w:type="dxa"/>
            <w:shd w:val="clear" w:color="auto" w:fill="auto"/>
          </w:tcPr>
          <w:p w:rsidR="008D62C0" w:rsidRPr="00D20195" w:rsidRDefault="00870BEC" w:rsidP="00336C0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</w:tbl>
    <w:p w:rsidR="005F4339" w:rsidRPr="00054EE9" w:rsidRDefault="00A259C5" w:rsidP="00E357EE">
      <w:pPr>
        <w:jc w:val="both"/>
        <w:rPr>
          <w:rFonts w:eastAsia="Calibri"/>
          <w:i/>
        </w:rPr>
      </w:pPr>
      <w:r w:rsidRPr="00054EE9">
        <w:rPr>
          <w:rFonts w:eastAsia="Calibri"/>
          <w:i/>
        </w:rPr>
        <w:t xml:space="preserve">        </w:t>
      </w:r>
    </w:p>
    <w:p w:rsidR="003C63A2" w:rsidRPr="00132E00" w:rsidRDefault="005F4339" w:rsidP="00E357EE">
      <w:pPr>
        <w:jc w:val="both"/>
        <w:rPr>
          <w:rFonts w:eastAsia="Calibri"/>
        </w:rPr>
      </w:pPr>
      <w:r w:rsidRPr="00054EE9">
        <w:rPr>
          <w:rFonts w:eastAsia="Calibri"/>
          <w:i/>
        </w:rPr>
        <w:t xml:space="preserve">          </w:t>
      </w:r>
      <w:r w:rsidR="00A259C5" w:rsidRPr="00054EE9">
        <w:rPr>
          <w:rFonts w:eastAsia="Calibri"/>
          <w:i/>
        </w:rPr>
        <w:t xml:space="preserve"> </w:t>
      </w:r>
      <w:r w:rsidR="003C63A2" w:rsidRPr="00132E00">
        <w:rPr>
          <w:rFonts w:eastAsia="Calibri"/>
        </w:rPr>
        <w:t xml:space="preserve">При сравнении объёма поступления </w:t>
      </w:r>
      <w:r w:rsidR="00B31E0A" w:rsidRPr="00132E00">
        <w:rPr>
          <w:rFonts w:eastAsia="Calibri"/>
        </w:rPr>
        <w:t>налоговых и неналоговых</w:t>
      </w:r>
      <w:r w:rsidR="003C63A2" w:rsidRPr="00132E00">
        <w:rPr>
          <w:rFonts w:eastAsia="Calibri"/>
        </w:rPr>
        <w:t xml:space="preserve"> доходов за </w:t>
      </w:r>
      <w:r w:rsidR="00132E00">
        <w:rPr>
          <w:rFonts w:eastAsia="Calibri"/>
        </w:rPr>
        <w:t>9 месяцев</w:t>
      </w:r>
      <w:r w:rsidR="00D53AAE" w:rsidRPr="00132E00">
        <w:rPr>
          <w:rFonts w:eastAsia="Calibri"/>
        </w:rPr>
        <w:t xml:space="preserve"> </w:t>
      </w:r>
      <w:r w:rsidR="003C63A2" w:rsidRPr="00132E00">
        <w:rPr>
          <w:rFonts w:eastAsia="Calibri"/>
        </w:rPr>
        <w:t>201</w:t>
      </w:r>
      <w:r w:rsidR="00B31E0A" w:rsidRPr="00132E00">
        <w:rPr>
          <w:rFonts w:eastAsia="Calibri"/>
        </w:rPr>
        <w:t>8</w:t>
      </w:r>
      <w:r w:rsidR="003C63A2" w:rsidRPr="00132E00">
        <w:rPr>
          <w:rFonts w:eastAsia="Calibri"/>
        </w:rPr>
        <w:t xml:space="preserve">  года с аналогичным периодом   201</w:t>
      </w:r>
      <w:r w:rsidR="00B31E0A" w:rsidRPr="00132E00">
        <w:rPr>
          <w:rFonts w:eastAsia="Calibri"/>
        </w:rPr>
        <w:t>7</w:t>
      </w:r>
      <w:r w:rsidR="003C63A2" w:rsidRPr="00132E00">
        <w:rPr>
          <w:rFonts w:eastAsia="Calibri"/>
        </w:rPr>
        <w:t xml:space="preserve"> года в сопоставимых показателях </w:t>
      </w:r>
      <w:r w:rsidR="001D1B3E" w:rsidRPr="00132E00">
        <w:rPr>
          <w:rFonts w:eastAsia="Calibri"/>
        </w:rPr>
        <w:t>наблюдается</w:t>
      </w:r>
      <w:r w:rsidR="003C63A2" w:rsidRPr="00132E00">
        <w:rPr>
          <w:rFonts w:eastAsia="Calibri"/>
        </w:rPr>
        <w:t xml:space="preserve"> </w:t>
      </w:r>
      <w:r w:rsidR="001D1B3E" w:rsidRPr="00132E00">
        <w:rPr>
          <w:rFonts w:eastAsia="Calibri"/>
        </w:rPr>
        <w:t>рост</w:t>
      </w:r>
      <w:r w:rsidR="003C63A2" w:rsidRPr="00132E00">
        <w:rPr>
          <w:rFonts w:eastAsia="Calibri"/>
        </w:rPr>
        <w:t xml:space="preserve"> поступлений </w:t>
      </w:r>
      <w:r w:rsidR="001D1B3E" w:rsidRPr="00132E00">
        <w:rPr>
          <w:rFonts w:eastAsia="Calibri"/>
        </w:rPr>
        <w:t>налоговых и неналоговых</w:t>
      </w:r>
      <w:r w:rsidR="003C63A2" w:rsidRPr="00132E00">
        <w:rPr>
          <w:rFonts w:eastAsia="Calibri"/>
        </w:rPr>
        <w:t xml:space="preserve"> доходов на  </w:t>
      </w:r>
      <w:r w:rsidR="00132E00">
        <w:rPr>
          <w:rFonts w:eastAsia="Calibri"/>
        </w:rPr>
        <w:t>23,2</w:t>
      </w:r>
      <w:r w:rsidR="003C63A2" w:rsidRPr="00132E00">
        <w:rPr>
          <w:rFonts w:eastAsia="Calibri"/>
        </w:rPr>
        <w:t xml:space="preserve"> % или  на </w:t>
      </w:r>
      <w:r w:rsidR="00132E00">
        <w:rPr>
          <w:rFonts w:eastAsia="Calibri"/>
        </w:rPr>
        <w:t>15817,3</w:t>
      </w:r>
      <w:r w:rsidR="003C63A2" w:rsidRPr="00132E00">
        <w:rPr>
          <w:rFonts w:eastAsia="Calibri"/>
        </w:rPr>
        <w:t xml:space="preserve"> тыс. руб.</w:t>
      </w:r>
    </w:p>
    <w:p w:rsidR="00132E00" w:rsidRDefault="003C63A2" w:rsidP="00707AB9">
      <w:pPr>
        <w:pStyle w:val="a7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2E00">
        <w:rPr>
          <w:rFonts w:ascii="Times New Roman" w:hAnsi="Times New Roman"/>
          <w:b/>
          <w:sz w:val="24"/>
          <w:szCs w:val="24"/>
        </w:rPr>
        <w:t xml:space="preserve">Налог на доходы физических лиц </w:t>
      </w:r>
      <w:r w:rsidR="00707AB9" w:rsidRPr="00132E00">
        <w:rPr>
          <w:rFonts w:ascii="Times New Roman" w:hAnsi="Times New Roman"/>
          <w:sz w:val="24"/>
          <w:szCs w:val="24"/>
        </w:rPr>
        <w:t xml:space="preserve">за отчетный период поступил в муниципальный бюджет в сумме </w:t>
      </w:r>
      <w:r w:rsidR="00132E00">
        <w:rPr>
          <w:rFonts w:ascii="Times New Roman" w:hAnsi="Times New Roman"/>
          <w:sz w:val="24"/>
          <w:szCs w:val="24"/>
        </w:rPr>
        <w:t>62753,3</w:t>
      </w:r>
      <w:r w:rsidR="00707AB9" w:rsidRPr="00132E00">
        <w:rPr>
          <w:rFonts w:ascii="Times New Roman" w:hAnsi="Times New Roman"/>
          <w:sz w:val="24"/>
          <w:szCs w:val="24"/>
        </w:rPr>
        <w:t xml:space="preserve">тыс. руб.,  годовые назначения исполнены на </w:t>
      </w:r>
      <w:r w:rsidR="00132E00">
        <w:rPr>
          <w:rFonts w:ascii="Times New Roman" w:hAnsi="Times New Roman"/>
          <w:sz w:val="24"/>
          <w:szCs w:val="24"/>
        </w:rPr>
        <w:t>78,3</w:t>
      </w:r>
      <w:r w:rsidR="00707AB9" w:rsidRPr="00132E00">
        <w:rPr>
          <w:rFonts w:ascii="Times New Roman" w:hAnsi="Times New Roman"/>
          <w:sz w:val="24"/>
          <w:szCs w:val="24"/>
        </w:rPr>
        <w:t xml:space="preserve"> %. </w:t>
      </w:r>
    </w:p>
    <w:p w:rsidR="00707AB9" w:rsidRPr="00132E00" w:rsidRDefault="00132E00" w:rsidP="00132E0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07AB9" w:rsidRPr="00132E00">
        <w:rPr>
          <w:rFonts w:ascii="Times New Roman" w:hAnsi="Times New Roman"/>
          <w:sz w:val="24"/>
          <w:szCs w:val="24"/>
        </w:rPr>
        <w:t>По сравнению с аналогичным периодом 2017 года поступление налога на доходы физических лиц в муниципальный бюджет увеличилось на</w:t>
      </w:r>
      <w:r>
        <w:rPr>
          <w:rFonts w:ascii="Times New Roman" w:hAnsi="Times New Roman"/>
          <w:sz w:val="24"/>
          <w:szCs w:val="24"/>
        </w:rPr>
        <w:t xml:space="preserve"> 13345,7</w:t>
      </w:r>
      <w:r w:rsidR="00707AB9" w:rsidRPr="00132E00">
        <w:rPr>
          <w:rFonts w:ascii="Times New Roman" w:hAnsi="Times New Roman"/>
          <w:sz w:val="24"/>
          <w:szCs w:val="24"/>
        </w:rPr>
        <w:t xml:space="preserve"> </w:t>
      </w:r>
      <w:r w:rsidR="005864C6" w:rsidRPr="00132E00">
        <w:rPr>
          <w:rFonts w:ascii="Times New Roman" w:hAnsi="Times New Roman"/>
          <w:sz w:val="24"/>
          <w:szCs w:val="24"/>
        </w:rPr>
        <w:t>тыс</w:t>
      </w:r>
      <w:r w:rsidR="00707AB9" w:rsidRPr="00132E00">
        <w:rPr>
          <w:rFonts w:ascii="Times New Roman" w:hAnsi="Times New Roman"/>
          <w:sz w:val="24"/>
          <w:szCs w:val="24"/>
        </w:rPr>
        <w:t>.</w:t>
      </w:r>
      <w:r w:rsidR="005864C6" w:rsidRPr="00132E00">
        <w:rPr>
          <w:rFonts w:ascii="Times New Roman" w:hAnsi="Times New Roman"/>
          <w:sz w:val="24"/>
          <w:szCs w:val="24"/>
        </w:rPr>
        <w:t xml:space="preserve"> </w:t>
      </w:r>
      <w:r w:rsidR="00707AB9" w:rsidRPr="00132E00">
        <w:rPr>
          <w:rFonts w:ascii="Times New Roman" w:hAnsi="Times New Roman"/>
          <w:sz w:val="24"/>
          <w:szCs w:val="24"/>
        </w:rPr>
        <w:t xml:space="preserve">руб. или на </w:t>
      </w:r>
      <w:r>
        <w:rPr>
          <w:rFonts w:ascii="Times New Roman" w:hAnsi="Times New Roman"/>
          <w:sz w:val="24"/>
          <w:szCs w:val="24"/>
        </w:rPr>
        <w:t>27,0</w:t>
      </w:r>
      <w:r w:rsidR="00707AB9" w:rsidRPr="00132E00">
        <w:rPr>
          <w:rFonts w:ascii="Times New Roman" w:hAnsi="Times New Roman"/>
          <w:sz w:val="24"/>
          <w:szCs w:val="24"/>
        </w:rPr>
        <w:t xml:space="preserve"> %. В структуре поступивших в </w:t>
      </w:r>
      <w:r w:rsidR="005864C6" w:rsidRPr="00132E00">
        <w:rPr>
          <w:rFonts w:ascii="Times New Roman" w:hAnsi="Times New Roman"/>
          <w:sz w:val="24"/>
          <w:szCs w:val="24"/>
        </w:rPr>
        <w:t>муниципальный</w:t>
      </w:r>
      <w:r w:rsidR="00707AB9" w:rsidRPr="00132E00">
        <w:rPr>
          <w:rFonts w:ascii="Times New Roman" w:hAnsi="Times New Roman"/>
          <w:sz w:val="24"/>
          <w:szCs w:val="24"/>
        </w:rPr>
        <w:t xml:space="preserve"> бюджет налоговых и неналоговых доходов удельный вес налога на доходы физических лиц составляет </w:t>
      </w:r>
      <w:r w:rsidR="005864C6" w:rsidRPr="00132E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4,8</w:t>
      </w:r>
      <w:r w:rsidR="00707AB9" w:rsidRPr="00132E00">
        <w:rPr>
          <w:rFonts w:ascii="Times New Roman" w:hAnsi="Times New Roman"/>
          <w:sz w:val="24"/>
          <w:szCs w:val="24"/>
        </w:rPr>
        <w:t> %.</w:t>
      </w:r>
    </w:p>
    <w:p w:rsidR="00B07AAB" w:rsidRDefault="00707AB9" w:rsidP="00707AB9">
      <w:pPr>
        <w:pStyle w:val="a3"/>
        <w:ind w:firstLine="851"/>
        <w:jc w:val="both"/>
        <w:rPr>
          <w:sz w:val="24"/>
          <w:szCs w:val="24"/>
        </w:rPr>
      </w:pPr>
      <w:r w:rsidRPr="00132E00">
        <w:rPr>
          <w:sz w:val="24"/>
          <w:szCs w:val="24"/>
        </w:rPr>
        <w:t>Также необходимо отметить, что за отчетный период по</w:t>
      </w:r>
      <w:r w:rsidR="008B3E2E" w:rsidRPr="00132E00">
        <w:rPr>
          <w:sz w:val="24"/>
          <w:szCs w:val="24"/>
        </w:rPr>
        <w:t>ступлени</w:t>
      </w:r>
      <w:r w:rsidR="00B73051" w:rsidRPr="00132E00">
        <w:rPr>
          <w:sz w:val="24"/>
          <w:szCs w:val="24"/>
        </w:rPr>
        <w:t>я</w:t>
      </w:r>
      <w:r w:rsidRPr="00132E00">
        <w:rPr>
          <w:sz w:val="24"/>
          <w:szCs w:val="24"/>
        </w:rPr>
        <w:t xml:space="preserve"> </w:t>
      </w:r>
      <w:r w:rsidR="008B3E2E" w:rsidRPr="00132E00">
        <w:rPr>
          <w:sz w:val="24"/>
          <w:szCs w:val="24"/>
        </w:rPr>
        <w:t>налога на доходы физических лиц</w:t>
      </w:r>
      <w:r w:rsidRPr="00132E00">
        <w:rPr>
          <w:sz w:val="24"/>
          <w:szCs w:val="24"/>
        </w:rPr>
        <w:t xml:space="preserve"> </w:t>
      </w:r>
      <w:r w:rsidR="008B3E2E" w:rsidRPr="00132E00">
        <w:rPr>
          <w:sz w:val="24"/>
          <w:szCs w:val="24"/>
        </w:rPr>
        <w:t xml:space="preserve">в муниципальный </w:t>
      </w:r>
      <w:r w:rsidRPr="00132E00">
        <w:rPr>
          <w:sz w:val="24"/>
          <w:szCs w:val="24"/>
        </w:rPr>
        <w:t xml:space="preserve">бюджет корректировались: в </w:t>
      </w:r>
      <w:r w:rsidR="008B3E2E" w:rsidRPr="00132E00">
        <w:rPr>
          <w:sz w:val="24"/>
          <w:szCs w:val="24"/>
        </w:rPr>
        <w:t>апреле</w:t>
      </w:r>
      <w:r w:rsidRPr="00132E00">
        <w:rPr>
          <w:sz w:val="24"/>
          <w:szCs w:val="24"/>
        </w:rPr>
        <w:t xml:space="preserve"> в сторону </w:t>
      </w:r>
      <w:r w:rsidR="008B3E2E" w:rsidRPr="00132E00">
        <w:rPr>
          <w:sz w:val="24"/>
          <w:szCs w:val="24"/>
        </w:rPr>
        <w:t>увеличения</w:t>
      </w:r>
      <w:r w:rsidRPr="00132E00">
        <w:rPr>
          <w:sz w:val="24"/>
          <w:szCs w:val="24"/>
        </w:rPr>
        <w:t xml:space="preserve"> поступлений </w:t>
      </w:r>
      <w:r w:rsidR="008B3E2E" w:rsidRPr="00132E00">
        <w:rPr>
          <w:sz w:val="24"/>
          <w:szCs w:val="24"/>
        </w:rPr>
        <w:t>в</w:t>
      </w:r>
      <w:r w:rsidRPr="00132E00">
        <w:rPr>
          <w:sz w:val="24"/>
          <w:szCs w:val="24"/>
        </w:rPr>
        <w:t xml:space="preserve"> бюджет на </w:t>
      </w:r>
      <w:r w:rsidR="008B3E2E" w:rsidRPr="00132E00">
        <w:rPr>
          <w:sz w:val="24"/>
          <w:szCs w:val="24"/>
        </w:rPr>
        <w:t>2564,6</w:t>
      </w:r>
      <w:r w:rsidRPr="00132E00">
        <w:rPr>
          <w:sz w:val="24"/>
          <w:szCs w:val="24"/>
        </w:rPr>
        <w:t xml:space="preserve"> </w:t>
      </w:r>
      <w:r w:rsidR="008B3E2E" w:rsidRPr="00132E00">
        <w:rPr>
          <w:sz w:val="24"/>
          <w:szCs w:val="24"/>
        </w:rPr>
        <w:t>тыс</w:t>
      </w:r>
      <w:r w:rsidRPr="00132E00">
        <w:rPr>
          <w:sz w:val="24"/>
          <w:szCs w:val="24"/>
        </w:rPr>
        <w:t>.</w:t>
      </w:r>
      <w:r w:rsidR="008B3E2E" w:rsidRPr="00132E00">
        <w:rPr>
          <w:sz w:val="24"/>
          <w:szCs w:val="24"/>
        </w:rPr>
        <w:t xml:space="preserve"> </w:t>
      </w:r>
      <w:r w:rsidRPr="00132E00">
        <w:rPr>
          <w:sz w:val="24"/>
          <w:szCs w:val="24"/>
        </w:rPr>
        <w:t xml:space="preserve">руб., в июне в сторону увеличения на </w:t>
      </w:r>
      <w:r w:rsidR="008B3E2E" w:rsidRPr="00132E00">
        <w:rPr>
          <w:sz w:val="24"/>
          <w:szCs w:val="24"/>
        </w:rPr>
        <w:t>5785,0</w:t>
      </w:r>
      <w:r w:rsidRPr="00132E00">
        <w:rPr>
          <w:sz w:val="24"/>
          <w:szCs w:val="24"/>
        </w:rPr>
        <w:t xml:space="preserve"> </w:t>
      </w:r>
      <w:r w:rsidR="008B3E2E" w:rsidRPr="00132E00">
        <w:rPr>
          <w:sz w:val="24"/>
          <w:szCs w:val="24"/>
        </w:rPr>
        <w:t>тыс</w:t>
      </w:r>
      <w:r w:rsidRPr="00132E00">
        <w:rPr>
          <w:sz w:val="24"/>
          <w:szCs w:val="24"/>
        </w:rPr>
        <w:t>.</w:t>
      </w:r>
      <w:r w:rsidR="008B3E2E" w:rsidRPr="00132E00">
        <w:rPr>
          <w:sz w:val="24"/>
          <w:szCs w:val="24"/>
        </w:rPr>
        <w:t xml:space="preserve"> </w:t>
      </w:r>
      <w:r w:rsidRPr="00132E00">
        <w:rPr>
          <w:sz w:val="24"/>
          <w:szCs w:val="24"/>
        </w:rPr>
        <w:t>руб.</w:t>
      </w:r>
      <w:r w:rsidR="00B07AAB">
        <w:rPr>
          <w:sz w:val="24"/>
          <w:szCs w:val="24"/>
        </w:rPr>
        <w:t xml:space="preserve">, в сентябре </w:t>
      </w:r>
      <w:r w:rsidR="00B07AAB" w:rsidRPr="00132E00">
        <w:rPr>
          <w:sz w:val="24"/>
          <w:szCs w:val="24"/>
        </w:rPr>
        <w:t xml:space="preserve">в сторону увеличения на </w:t>
      </w:r>
      <w:r w:rsidR="00B07AAB">
        <w:rPr>
          <w:sz w:val="24"/>
          <w:szCs w:val="24"/>
        </w:rPr>
        <w:t>5417,6</w:t>
      </w:r>
      <w:r w:rsidR="00B07AAB" w:rsidRPr="00132E00">
        <w:rPr>
          <w:sz w:val="24"/>
          <w:szCs w:val="24"/>
        </w:rPr>
        <w:t xml:space="preserve"> тыс. руб</w:t>
      </w:r>
      <w:r w:rsidR="00B07AAB">
        <w:rPr>
          <w:sz w:val="24"/>
          <w:szCs w:val="24"/>
        </w:rPr>
        <w:t>.</w:t>
      </w:r>
    </w:p>
    <w:p w:rsidR="00707AB9" w:rsidRPr="00132E00" w:rsidRDefault="00B73051" w:rsidP="00707AB9">
      <w:pPr>
        <w:pStyle w:val="a3"/>
        <w:ind w:firstLine="851"/>
        <w:jc w:val="both"/>
        <w:rPr>
          <w:sz w:val="24"/>
          <w:szCs w:val="24"/>
        </w:rPr>
      </w:pPr>
      <w:r w:rsidRPr="00132E00">
        <w:rPr>
          <w:sz w:val="24"/>
          <w:szCs w:val="24"/>
        </w:rPr>
        <w:t xml:space="preserve"> </w:t>
      </w:r>
      <w:r w:rsidR="00707AB9" w:rsidRPr="00132E00">
        <w:rPr>
          <w:sz w:val="24"/>
          <w:szCs w:val="24"/>
        </w:rPr>
        <w:t xml:space="preserve"> </w:t>
      </w:r>
      <w:r w:rsidR="00325B20" w:rsidRPr="00132E00">
        <w:rPr>
          <w:sz w:val="24"/>
          <w:szCs w:val="24"/>
        </w:rPr>
        <w:t>Корректировка обусловлена</w:t>
      </w:r>
      <w:r w:rsidR="008B3E2E" w:rsidRPr="00132E00">
        <w:rPr>
          <w:sz w:val="24"/>
          <w:szCs w:val="24"/>
        </w:rPr>
        <w:t xml:space="preserve"> дополнительным поступлением  налога на доходы физических лиц в январе – </w:t>
      </w:r>
      <w:r w:rsidR="00E96D08">
        <w:rPr>
          <w:sz w:val="24"/>
          <w:szCs w:val="24"/>
        </w:rPr>
        <w:t>июле</w:t>
      </w:r>
      <w:r w:rsidR="008B3E2E" w:rsidRPr="00132E00">
        <w:rPr>
          <w:sz w:val="24"/>
          <w:szCs w:val="24"/>
        </w:rPr>
        <w:t xml:space="preserve"> 2018 года</w:t>
      </w:r>
      <w:r w:rsidRPr="00132E00">
        <w:rPr>
          <w:sz w:val="24"/>
          <w:szCs w:val="24"/>
        </w:rPr>
        <w:t>, увеличением налогооблагаемого ФОТ бюджетных учреждений.</w:t>
      </w:r>
      <w:r w:rsidR="00FD286C">
        <w:rPr>
          <w:sz w:val="24"/>
          <w:szCs w:val="24"/>
        </w:rPr>
        <w:t xml:space="preserve"> </w:t>
      </w:r>
    </w:p>
    <w:p w:rsidR="002D39EB" w:rsidRPr="00412B55" w:rsidRDefault="003C63A2" w:rsidP="002D39EB">
      <w:pPr>
        <w:pStyle w:val="a7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B55">
        <w:rPr>
          <w:rFonts w:ascii="Times New Roman" w:hAnsi="Times New Roman"/>
          <w:b/>
          <w:bCs/>
          <w:sz w:val="24"/>
          <w:szCs w:val="24"/>
        </w:rPr>
        <w:t xml:space="preserve">Налоги на товары (работы, услуги), реализуемые на территории Российской Федерации. </w:t>
      </w:r>
      <w:r w:rsidR="002D39EB" w:rsidRPr="00412B55">
        <w:rPr>
          <w:rFonts w:ascii="Times New Roman" w:hAnsi="Times New Roman"/>
          <w:sz w:val="24"/>
          <w:szCs w:val="24"/>
        </w:rPr>
        <w:t>Поступление акц</w:t>
      </w:r>
      <w:r w:rsidR="00412B55">
        <w:rPr>
          <w:rFonts w:ascii="Times New Roman" w:hAnsi="Times New Roman"/>
          <w:sz w:val="24"/>
          <w:szCs w:val="24"/>
        </w:rPr>
        <w:t>изов в муниципальный бюджет за 9 месяцев</w:t>
      </w:r>
      <w:r w:rsidR="002D39EB" w:rsidRPr="00412B55">
        <w:rPr>
          <w:rFonts w:ascii="Times New Roman" w:hAnsi="Times New Roman"/>
          <w:sz w:val="24"/>
          <w:szCs w:val="24"/>
        </w:rPr>
        <w:t xml:space="preserve"> 2018 года составило </w:t>
      </w:r>
      <w:r w:rsidR="00412B55">
        <w:rPr>
          <w:rFonts w:ascii="Times New Roman" w:hAnsi="Times New Roman"/>
          <w:sz w:val="24"/>
          <w:szCs w:val="24"/>
        </w:rPr>
        <w:t>4364,3</w:t>
      </w:r>
      <w:r w:rsidR="002D39EB" w:rsidRPr="00412B55">
        <w:rPr>
          <w:rFonts w:ascii="Times New Roman" w:hAnsi="Times New Roman"/>
          <w:sz w:val="24"/>
          <w:szCs w:val="24"/>
        </w:rPr>
        <w:t xml:space="preserve"> тыс. руб. или </w:t>
      </w:r>
      <w:r w:rsidR="00412B55">
        <w:rPr>
          <w:rFonts w:ascii="Times New Roman" w:hAnsi="Times New Roman"/>
          <w:sz w:val="24"/>
          <w:szCs w:val="24"/>
        </w:rPr>
        <w:t>78,3</w:t>
      </w:r>
      <w:r w:rsidR="002D39EB" w:rsidRPr="00412B55">
        <w:rPr>
          <w:rFonts w:ascii="Times New Roman" w:hAnsi="Times New Roman"/>
          <w:sz w:val="24"/>
          <w:szCs w:val="24"/>
        </w:rPr>
        <w:t xml:space="preserve"> % к показателям годовых назначений. В структуре поступивших в муниципальный бюджет налоговых и неналоговых доходов удельный вес акцизов составляет </w:t>
      </w:r>
      <w:r w:rsidR="00412B55">
        <w:rPr>
          <w:rFonts w:ascii="Times New Roman" w:hAnsi="Times New Roman"/>
          <w:sz w:val="24"/>
          <w:szCs w:val="24"/>
        </w:rPr>
        <w:t>5,2</w:t>
      </w:r>
      <w:r w:rsidR="002D39EB" w:rsidRPr="00412B55">
        <w:rPr>
          <w:rFonts w:ascii="Times New Roman" w:hAnsi="Times New Roman"/>
          <w:sz w:val="24"/>
          <w:szCs w:val="24"/>
        </w:rPr>
        <w:t> %.</w:t>
      </w:r>
    </w:p>
    <w:p w:rsidR="002D39EB" w:rsidRPr="00412B55" w:rsidRDefault="002D39EB" w:rsidP="002D39EB">
      <w:pPr>
        <w:ind w:firstLine="851"/>
        <w:jc w:val="both"/>
      </w:pPr>
      <w:r w:rsidRPr="00412B55">
        <w:t xml:space="preserve">По сравнению с аналогичным периодом 2017 года поступление акцизов в муниципальный бюджет увеличилось на </w:t>
      </w:r>
      <w:r w:rsidR="00412B55">
        <w:t>445,9</w:t>
      </w:r>
      <w:r w:rsidRPr="00412B55">
        <w:t xml:space="preserve"> тыс. руб. или на </w:t>
      </w:r>
      <w:r w:rsidR="00412B55">
        <w:t>11,4</w:t>
      </w:r>
      <w:r w:rsidRPr="00412B55">
        <w:t> %.</w:t>
      </w:r>
    </w:p>
    <w:p w:rsidR="002D39EB" w:rsidRPr="00412B55" w:rsidRDefault="003C63A2" w:rsidP="002D39EB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4E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12B55">
        <w:rPr>
          <w:rFonts w:ascii="Times New Roman" w:hAnsi="Times New Roman"/>
          <w:b/>
          <w:sz w:val="24"/>
          <w:szCs w:val="24"/>
        </w:rPr>
        <w:t>Налоги на совокупный доход</w:t>
      </w:r>
      <w:r w:rsidR="002D39EB" w:rsidRPr="00412B55">
        <w:rPr>
          <w:rFonts w:ascii="Times New Roman" w:hAnsi="Times New Roman"/>
          <w:b/>
          <w:sz w:val="24"/>
          <w:szCs w:val="24"/>
        </w:rPr>
        <w:t xml:space="preserve"> </w:t>
      </w:r>
      <w:r w:rsidR="002D39EB" w:rsidRPr="00412B55">
        <w:rPr>
          <w:rFonts w:ascii="Times New Roman" w:hAnsi="Times New Roman"/>
          <w:sz w:val="24"/>
          <w:szCs w:val="24"/>
        </w:rPr>
        <w:t xml:space="preserve">поступили </w:t>
      </w:r>
      <w:r w:rsidR="00412B55">
        <w:rPr>
          <w:rFonts w:ascii="Times New Roman" w:hAnsi="Times New Roman"/>
          <w:sz w:val="24"/>
          <w:szCs w:val="24"/>
        </w:rPr>
        <w:t>в муниципальный бюджет в сумме 6162,2</w:t>
      </w:r>
      <w:r w:rsidR="002D39EB" w:rsidRPr="00412B55">
        <w:rPr>
          <w:rFonts w:ascii="Times New Roman" w:hAnsi="Times New Roman"/>
          <w:sz w:val="24"/>
          <w:szCs w:val="24"/>
        </w:rPr>
        <w:t xml:space="preserve"> тыс. руб. или </w:t>
      </w:r>
      <w:r w:rsidR="00412B55">
        <w:rPr>
          <w:rFonts w:ascii="Times New Roman" w:hAnsi="Times New Roman"/>
          <w:sz w:val="24"/>
          <w:szCs w:val="24"/>
        </w:rPr>
        <w:t>65,7</w:t>
      </w:r>
      <w:r w:rsidR="002D39EB" w:rsidRPr="00412B55">
        <w:rPr>
          <w:rFonts w:ascii="Times New Roman" w:hAnsi="Times New Roman"/>
          <w:sz w:val="24"/>
          <w:szCs w:val="24"/>
        </w:rPr>
        <w:t xml:space="preserve"> % к показателям годовых назначений. </w:t>
      </w:r>
    </w:p>
    <w:p w:rsidR="002D39EB" w:rsidRPr="00412B55" w:rsidRDefault="002D39EB" w:rsidP="002D39EB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55">
        <w:rPr>
          <w:rFonts w:ascii="Times New Roman" w:hAnsi="Times New Roman"/>
          <w:b/>
          <w:sz w:val="24"/>
          <w:szCs w:val="24"/>
        </w:rPr>
        <w:t xml:space="preserve">          </w:t>
      </w:r>
      <w:r w:rsidRPr="00412B55">
        <w:rPr>
          <w:rFonts w:ascii="Times New Roman" w:hAnsi="Times New Roman"/>
          <w:sz w:val="24"/>
          <w:szCs w:val="24"/>
        </w:rPr>
        <w:t xml:space="preserve">По сравнению с аналогичным периодом 2017 года поступление налога снизилось на </w:t>
      </w:r>
      <w:r w:rsidR="00412B55">
        <w:rPr>
          <w:rFonts w:ascii="Times New Roman" w:hAnsi="Times New Roman"/>
          <w:sz w:val="24"/>
          <w:szCs w:val="24"/>
        </w:rPr>
        <w:t>1158,9</w:t>
      </w:r>
      <w:r w:rsidRPr="00412B55">
        <w:rPr>
          <w:rFonts w:ascii="Times New Roman" w:hAnsi="Times New Roman"/>
          <w:sz w:val="24"/>
          <w:szCs w:val="24"/>
        </w:rPr>
        <w:t xml:space="preserve"> </w:t>
      </w:r>
      <w:r w:rsidR="00150A02" w:rsidRPr="00412B55">
        <w:rPr>
          <w:rFonts w:ascii="Times New Roman" w:hAnsi="Times New Roman"/>
          <w:sz w:val="24"/>
          <w:szCs w:val="24"/>
        </w:rPr>
        <w:t>тыс</w:t>
      </w:r>
      <w:r w:rsidRPr="00412B55">
        <w:rPr>
          <w:rFonts w:ascii="Times New Roman" w:hAnsi="Times New Roman"/>
          <w:sz w:val="24"/>
          <w:szCs w:val="24"/>
        </w:rPr>
        <w:t>.</w:t>
      </w:r>
      <w:r w:rsidR="00150A02" w:rsidRPr="00412B55">
        <w:rPr>
          <w:rFonts w:ascii="Times New Roman" w:hAnsi="Times New Roman"/>
          <w:sz w:val="24"/>
          <w:szCs w:val="24"/>
        </w:rPr>
        <w:t xml:space="preserve"> </w:t>
      </w:r>
      <w:r w:rsidRPr="00412B55">
        <w:rPr>
          <w:rFonts w:ascii="Times New Roman" w:hAnsi="Times New Roman"/>
          <w:sz w:val="24"/>
          <w:szCs w:val="24"/>
        </w:rPr>
        <w:t>руб. или на 1</w:t>
      </w:r>
      <w:r w:rsidR="00412B55">
        <w:rPr>
          <w:rFonts w:ascii="Times New Roman" w:hAnsi="Times New Roman"/>
          <w:sz w:val="24"/>
          <w:szCs w:val="24"/>
        </w:rPr>
        <w:t>5,8</w:t>
      </w:r>
      <w:r w:rsidRPr="00412B55">
        <w:rPr>
          <w:rFonts w:ascii="Times New Roman" w:hAnsi="Times New Roman"/>
          <w:sz w:val="24"/>
          <w:szCs w:val="24"/>
        </w:rPr>
        <w:t> %.</w:t>
      </w:r>
    </w:p>
    <w:p w:rsidR="002D39EB" w:rsidRPr="00412B55" w:rsidRDefault="00150A02" w:rsidP="002D39EB">
      <w:pPr>
        <w:jc w:val="both"/>
      </w:pPr>
      <w:r w:rsidRPr="00412B55">
        <w:rPr>
          <w:sz w:val="28"/>
          <w:szCs w:val="28"/>
        </w:rPr>
        <w:t xml:space="preserve">        </w:t>
      </w:r>
      <w:r w:rsidR="00934C3D" w:rsidRPr="00412B55">
        <w:t xml:space="preserve">На основании данных отчета «Сведения об исполнении бюджета МО «Ленский муниципальный район» </w:t>
      </w:r>
      <w:r w:rsidR="00086580" w:rsidRPr="00412B55">
        <w:t xml:space="preserve"> причин</w:t>
      </w:r>
      <w:r w:rsidR="00934C3D" w:rsidRPr="00412B55">
        <w:t>ой, повлиявш</w:t>
      </w:r>
      <w:r w:rsidR="00086580" w:rsidRPr="00412B55">
        <w:t>е</w:t>
      </w:r>
      <w:r w:rsidR="00934C3D" w:rsidRPr="00412B55">
        <w:t>й</w:t>
      </w:r>
      <w:r w:rsidR="00086580" w:rsidRPr="00412B55">
        <w:t xml:space="preserve"> на с</w:t>
      </w:r>
      <w:r w:rsidRPr="00412B55">
        <w:t>нижение</w:t>
      </w:r>
      <w:r w:rsidR="002D39EB" w:rsidRPr="00412B55">
        <w:t xml:space="preserve"> поступлени</w:t>
      </w:r>
      <w:r w:rsidR="00086580" w:rsidRPr="00412B55">
        <w:t>я</w:t>
      </w:r>
      <w:r w:rsidR="002D39EB" w:rsidRPr="00412B55">
        <w:t xml:space="preserve"> налогов на совокупный доход в </w:t>
      </w:r>
      <w:r w:rsidR="00086580" w:rsidRPr="00412B55">
        <w:t>муниципальный</w:t>
      </w:r>
      <w:r w:rsidR="002D39EB" w:rsidRPr="00412B55">
        <w:t xml:space="preserve"> бюджет</w:t>
      </w:r>
      <w:r w:rsidR="00934C3D" w:rsidRPr="00412B55">
        <w:t>, является сокращение численности плательщиков.</w:t>
      </w:r>
      <w:r w:rsidR="002D39EB" w:rsidRPr="00412B55">
        <w:t xml:space="preserve"> </w:t>
      </w:r>
    </w:p>
    <w:p w:rsidR="00D861F3" w:rsidRPr="00412B55" w:rsidRDefault="00D861F3" w:rsidP="00D861F3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55">
        <w:rPr>
          <w:sz w:val="28"/>
          <w:szCs w:val="28"/>
        </w:rPr>
        <w:t xml:space="preserve">        </w:t>
      </w:r>
      <w:r w:rsidRPr="00412B55">
        <w:rPr>
          <w:rFonts w:ascii="Times New Roman" w:hAnsi="Times New Roman"/>
          <w:sz w:val="24"/>
          <w:szCs w:val="24"/>
        </w:rPr>
        <w:t>В общей сумме поступившего налога на  совокупный доход</w:t>
      </w:r>
      <w:r w:rsidRPr="00412B55">
        <w:rPr>
          <w:rFonts w:ascii="Times New Roman" w:hAnsi="Times New Roman"/>
          <w:b/>
          <w:sz w:val="24"/>
          <w:szCs w:val="24"/>
        </w:rPr>
        <w:t xml:space="preserve"> </w:t>
      </w:r>
      <w:r w:rsidRPr="00412B55">
        <w:rPr>
          <w:rFonts w:ascii="Times New Roman" w:hAnsi="Times New Roman"/>
          <w:sz w:val="24"/>
          <w:szCs w:val="24"/>
        </w:rPr>
        <w:t xml:space="preserve">основную долю занимает  </w:t>
      </w:r>
      <w:r w:rsidRPr="00412B55">
        <w:rPr>
          <w:rFonts w:ascii="Times New Roman" w:hAnsi="Times New Roman"/>
          <w:bCs/>
          <w:sz w:val="24"/>
          <w:szCs w:val="24"/>
        </w:rPr>
        <w:t xml:space="preserve">единый налог на вмененный доход для отдельных видов деятельности,  </w:t>
      </w:r>
      <w:r w:rsidRPr="00412B55">
        <w:rPr>
          <w:rFonts w:ascii="Times New Roman" w:hAnsi="Times New Roman"/>
          <w:sz w:val="24"/>
          <w:szCs w:val="24"/>
        </w:rPr>
        <w:t xml:space="preserve"> что составляет </w:t>
      </w:r>
      <w:r w:rsidR="004A22B3">
        <w:rPr>
          <w:rFonts w:ascii="Times New Roman" w:hAnsi="Times New Roman"/>
          <w:sz w:val="24"/>
          <w:szCs w:val="24"/>
        </w:rPr>
        <w:t>6155,6</w:t>
      </w:r>
      <w:r w:rsidRPr="00412B55">
        <w:rPr>
          <w:rFonts w:ascii="Times New Roman" w:hAnsi="Times New Roman"/>
          <w:sz w:val="24"/>
          <w:szCs w:val="24"/>
        </w:rPr>
        <w:t xml:space="preserve"> тыс. руб. Отмечается снижение поступлений указанного налога к показателям аналогичного периода 2017 года на </w:t>
      </w:r>
      <w:r w:rsidR="00660E07">
        <w:rPr>
          <w:rFonts w:ascii="Times New Roman" w:hAnsi="Times New Roman"/>
          <w:sz w:val="24"/>
          <w:szCs w:val="24"/>
        </w:rPr>
        <w:t>1149,0</w:t>
      </w:r>
      <w:r w:rsidRPr="00412B55">
        <w:rPr>
          <w:rFonts w:ascii="Times New Roman" w:hAnsi="Times New Roman"/>
          <w:sz w:val="24"/>
          <w:szCs w:val="24"/>
        </w:rPr>
        <w:t xml:space="preserve"> тыс. руб. </w:t>
      </w:r>
      <w:r w:rsidR="00660E07">
        <w:rPr>
          <w:rFonts w:ascii="Times New Roman" w:hAnsi="Times New Roman"/>
          <w:sz w:val="24"/>
          <w:szCs w:val="24"/>
        </w:rPr>
        <w:t>или на 15,7%</w:t>
      </w:r>
      <w:r w:rsidRPr="00412B55">
        <w:rPr>
          <w:rFonts w:ascii="Times New Roman" w:hAnsi="Times New Roman"/>
          <w:sz w:val="24"/>
          <w:szCs w:val="24"/>
        </w:rPr>
        <w:t>.</w:t>
      </w:r>
    </w:p>
    <w:p w:rsidR="003C63A2" w:rsidRPr="00984045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84045">
        <w:rPr>
          <w:rFonts w:ascii="Times New Roman" w:hAnsi="Times New Roman"/>
          <w:b/>
          <w:sz w:val="24"/>
          <w:szCs w:val="24"/>
        </w:rPr>
        <w:t>Государственная пошлина</w:t>
      </w:r>
      <w:r w:rsidRPr="00984045">
        <w:rPr>
          <w:rFonts w:ascii="Times New Roman" w:hAnsi="Times New Roman"/>
          <w:sz w:val="24"/>
          <w:szCs w:val="24"/>
        </w:rPr>
        <w:t xml:space="preserve"> </w:t>
      </w:r>
      <w:r w:rsidRPr="00984045">
        <w:rPr>
          <w:rFonts w:ascii="Times New Roman" w:hAnsi="Times New Roman"/>
          <w:bCs/>
          <w:sz w:val="24"/>
          <w:szCs w:val="24"/>
        </w:rPr>
        <w:t xml:space="preserve">поступление </w:t>
      </w:r>
      <w:r w:rsidR="002D238F" w:rsidRPr="00984045">
        <w:rPr>
          <w:rFonts w:ascii="Times New Roman" w:hAnsi="Times New Roman"/>
          <w:bCs/>
          <w:sz w:val="24"/>
          <w:szCs w:val="24"/>
        </w:rPr>
        <w:t xml:space="preserve">в бюджет </w:t>
      </w:r>
      <w:r w:rsidRPr="00984045">
        <w:rPr>
          <w:rFonts w:ascii="Times New Roman" w:hAnsi="Times New Roman"/>
          <w:bCs/>
          <w:sz w:val="24"/>
          <w:szCs w:val="24"/>
        </w:rPr>
        <w:t>составило</w:t>
      </w:r>
      <w:r w:rsidRPr="00984045">
        <w:rPr>
          <w:rFonts w:ascii="Times New Roman" w:hAnsi="Times New Roman"/>
          <w:sz w:val="24"/>
          <w:szCs w:val="24"/>
        </w:rPr>
        <w:t xml:space="preserve"> </w:t>
      </w:r>
      <w:r w:rsidR="00984045">
        <w:rPr>
          <w:rFonts w:ascii="Times New Roman" w:hAnsi="Times New Roman"/>
          <w:sz w:val="24"/>
          <w:szCs w:val="24"/>
        </w:rPr>
        <w:t>924,9</w:t>
      </w:r>
      <w:r w:rsidRPr="00984045">
        <w:rPr>
          <w:rFonts w:ascii="Times New Roman" w:hAnsi="Times New Roman"/>
          <w:sz w:val="24"/>
          <w:szCs w:val="24"/>
        </w:rPr>
        <w:t xml:space="preserve"> тыс. рублей  или </w:t>
      </w:r>
      <w:r w:rsidR="00984045">
        <w:rPr>
          <w:rFonts w:ascii="Times New Roman" w:hAnsi="Times New Roman"/>
          <w:sz w:val="24"/>
          <w:szCs w:val="24"/>
        </w:rPr>
        <w:t>81,0</w:t>
      </w:r>
      <w:r w:rsidRPr="00984045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2D238F" w:rsidRPr="00984045">
        <w:rPr>
          <w:rFonts w:ascii="Times New Roman" w:hAnsi="Times New Roman"/>
          <w:sz w:val="24"/>
          <w:szCs w:val="24"/>
        </w:rPr>
        <w:t>8</w:t>
      </w:r>
      <w:r w:rsidRPr="00984045">
        <w:rPr>
          <w:rFonts w:ascii="Times New Roman" w:hAnsi="Times New Roman"/>
          <w:sz w:val="24"/>
          <w:szCs w:val="24"/>
        </w:rPr>
        <w:t xml:space="preserve"> год.   </w:t>
      </w:r>
    </w:p>
    <w:p w:rsidR="003C63A2" w:rsidRPr="00984045" w:rsidRDefault="003C63A2" w:rsidP="00E357EE">
      <w:pPr>
        <w:pStyle w:val="ac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45">
        <w:rPr>
          <w:rFonts w:ascii="Times New Roman" w:hAnsi="Times New Roman"/>
          <w:sz w:val="24"/>
          <w:szCs w:val="24"/>
        </w:rPr>
        <w:tab/>
        <w:t xml:space="preserve">По сравнению с аналогичным периодом прошлого года наблюдается </w:t>
      </w:r>
      <w:r w:rsidR="00767EB0" w:rsidRPr="00984045">
        <w:rPr>
          <w:rFonts w:ascii="Times New Roman" w:hAnsi="Times New Roman"/>
          <w:sz w:val="24"/>
          <w:szCs w:val="24"/>
        </w:rPr>
        <w:t>рост</w:t>
      </w:r>
      <w:r w:rsidRPr="00984045">
        <w:rPr>
          <w:rFonts w:ascii="Times New Roman" w:hAnsi="Times New Roman"/>
          <w:sz w:val="24"/>
          <w:szCs w:val="24"/>
        </w:rPr>
        <w:t xml:space="preserve"> поступлений</w:t>
      </w:r>
      <w:r w:rsidR="00767EB0" w:rsidRPr="00984045">
        <w:rPr>
          <w:rFonts w:ascii="Times New Roman" w:hAnsi="Times New Roman"/>
          <w:sz w:val="24"/>
          <w:szCs w:val="24"/>
        </w:rPr>
        <w:t xml:space="preserve"> госпошлины </w:t>
      </w:r>
      <w:r w:rsidRPr="00984045">
        <w:rPr>
          <w:rFonts w:ascii="Times New Roman" w:hAnsi="Times New Roman"/>
          <w:sz w:val="24"/>
          <w:szCs w:val="24"/>
        </w:rPr>
        <w:t xml:space="preserve"> на </w:t>
      </w:r>
      <w:r w:rsidR="00984045">
        <w:rPr>
          <w:rFonts w:ascii="Times New Roman" w:hAnsi="Times New Roman"/>
          <w:sz w:val="24"/>
          <w:szCs w:val="24"/>
        </w:rPr>
        <w:t>85,8</w:t>
      </w:r>
      <w:r w:rsidRPr="00984045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984045">
        <w:rPr>
          <w:rFonts w:ascii="Times New Roman" w:hAnsi="Times New Roman"/>
          <w:sz w:val="24"/>
          <w:szCs w:val="24"/>
        </w:rPr>
        <w:t>10</w:t>
      </w:r>
      <w:r w:rsidR="00767EB0" w:rsidRPr="00984045">
        <w:rPr>
          <w:rFonts w:ascii="Times New Roman" w:hAnsi="Times New Roman"/>
          <w:sz w:val="24"/>
          <w:szCs w:val="24"/>
        </w:rPr>
        <w:t>,2</w:t>
      </w:r>
      <w:r w:rsidRPr="00984045">
        <w:rPr>
          <w:rFonts w:ascii="Times New Roman" w:hAnsi="Times New Roman"/>
          <w:sz w:val="24"/>
          <w:szCs w:val="24"/>
        </w:rPr>
        <w:t xml:space="preserve"> %. </w:t>
      </w:r>
    </w:p>
    <w:p w:rsidR="00653EC2" w:rsidRPr="00183F00" w:rsidRDefault="003C63A2" w:rsidP="00471F27">
      <w:pPr>
        <w:pStyle w:val="ac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Arial CYR" w:hAnsi="Arial CYR" w:cs="Arial CYR"/>
        </w:rPr>
      </w:pPr>
      <w:r w:rsidRPr="00183F00">
        <w:rPr>
          <w:rFonts w:ascii="Times New Roman" w:hAnsi="Times New Roman"/>
          <w:b/>
          <w:sz w:val="24"/>
          <w:szCs w:val="24"/>
        </w:rPr>
        <w:lastRenderedPageBreak/>
        <w:t>Доходы от использования имущества, находящегося в государственной и муниципальной собственности</w:t>
      </w:r>
      <w:r w:rsidRPr="00183F00">
        <w:rPr>
          <w:rFonts w:ascii="Times New Roman" w:hAnsi="Times New Roman"/>
          <w:sz w:val="24"/>
          <w:szCs w:val="24"/>
        </w:rPr>
        <w:t xml:space="preserve"> </w:t>
      </w:r>
      <w:r w:rsidRPr="00183F00"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 w:rsidR="00DB1DBF">
        <w:rPr>
          <w:rFonts w:ascii="Times New Roman" w:hAnsi="Times New Roman"/>
          <w:bCs/>
          <w:sz w:val="24"/>
          <w:szCs w:val="24"/>
        </w:rPr>
        <w:t>7995,8</w:t>
      </w:r>
      <w:r w:rsidRPr="00183F00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DB1DBF">
        <w:rPr>
          <w:rFonts w:ascii="Times New Roman" w:hAnsi="Times New Roman"/>
          <w:bCs/>
          <w:sz w:val="24"/>
          <w:szCs w:val="24"/>
        </w:rPr>
        <w:t>87,9</w:t>
      </w:r>
      <w:r w:rsidRPr="00183F00">
        <w:rPr>
          <w:rFonts w:ascii="Times New Roman" w:hAnsi="Times New Roman"/>
          <w:bCs/>
          <w:sz w:val="24"/>
          <w:szCs w:val="24"/>
        </w:rPr>
        <w:t xml:space="preserve"> % от </w:t>
      </w:r>
      <w:r w:rsidRPr="00183F00">
        <w:rPr>
          <w:rFonts w:ascii="Times New Roman" w:hAnsi="Times New Roman"/>
          <w:sz w:val="24"/>
          <w:szCs w:val="24"/>
        </w:rPr>
        <w:t>уточненных показателей плана по доходам на 201</w:t>
      </w:r>
      <w:r w:rsidR="00DB1DBF">
        <w:rPr>
          <w:rFonts w:ascii="Times New Roman" w:hAnsi="Times New Roman"/>
          <w:sz w:val="24"/>
          <w:szCs w:val="24"/>
        </w:rPr>
        <w:t>8 год.</w:t>
      </w:r>
      <w:r w:rsidR="00653EC2" w:rsidRPr="00183F00">
        <w:rPr>
          <w:rFonts w:ascii="Times New Roman" w:hAnsi="Times New Roman"/>
          <w:sz w:val="24"/>
          <w:szCs w:val="24"/>
        </w:rPr>
        <w:t xml:space="preserve"> </w:t>
      </w:r>
      <w:r w:rsidR="00DB1DBF">
        <w:rPr>
          <w:rFonts w:ascii="Times New Roman" w:hAnsi="Times New Roman"/>
          <w:sz w:val="24"/>
          <w:szCs w:val="24"/>
        </w:rPr>
        <w:t>П</w:t>
      </w:r>
      <w:r w:rsidRPr="00183F00">
        <w:rPr>
          <w:rFonts w:ascii="Times New Roman" w:hAnsi="Times New Roman"/>
          <w:sz w:val="24"/>
          <w:szCs w:val="24"/>
        </w:rPr>
        <w:t xml:space="preserve">о сравнению с аналогичным периодом прошлого года по данному виду доходов </w:t>
      </w:r>
      <w:r w:rsidR="00B95210" w:rsidRPr="00183F00">
        <w:rPr>
          <w:rFonts w:ascii="Times New Roman" w:hAnsi="Times New Roman"/>
          <w:sz w:val="24"/>
          <w:szCs w:val="24"/>
        </w:rPr>
        <w:t>рост составил</w:t>
      </w:r>
      <w:r w:rsidRPr="00183F00">
        <w:rPr>
          <w:rFonts w:ascii="Times New Roman" w:hAnsi="Times New Roman"/>
          <w:sz w:val="24"/>
          <w:szCs w:val="24"/>
        </w:rPr>
        <w:t xml:space="preserve"> </w:t>
      </w:r>
      <w:r w:rsidR="00DB1DBF">
        <w:rPr>
          <w:rFonts w:ascii="Times New Roman" w:hAnsi="Times New Roman"/>
          <w:sz w:val="24"/>
          <w:szCs w:val="24"/>
        </w:rPr>
        <w:t>3180,8</w:t>
      </w:r>
      <w:r w:rsidRPr="00183F00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DB1DBF">
        <w:rPr>
          <w:rFonts w:ascii="Times New Roman" w:hAnsi="Times New Roman"/>
          <w:sz w:val="24"/>
          <w:szCs w:val="24"/>
        </w:rPr>
        <w:t>66,1</w:t>
      </w:r>
      <w:r w:rsidR="00653EC2" w:rsidRPr="00183F00">
        <w:rPr>
          <w:rFonts w:ascii="Times New Roman" w:hAnsi="Times New Roman"/>
          <w:sz w:val="24"/>
          <w:szCs w:val="24"/>
        </w:rPr>
        <w:t xml:space="preserve"> %,</w:t>
      </w:r>
      <w:r w:rsidR="00ED1DBD" w:rsidRPr="00183F00">
        <w:rPr>
          <w:rFonts w:ascii="Times New Roman" w:hAnsi="Times New Roman"/>
          <w:sz w:val="24"/>
          <w:szCs w:val="24"/>
        </w:rPr>
        <w:t xml:space="preserve"> </w:t>
      </w:r>
      <w:r w:rsidR="00653EC2" w:rsidRPr="00183F00">
        <w:rPr>
          <w:rFonts w:ascii="Times New Roman" w:hAnsi="Times New Roman"/>
          <w:sz w:val="24"/>
          <w:szCs w:val="24"/>
        </w:rPr>
        <w:t>том числе:</w:t>
      </w:r>
      <w:r w:rsidR="00653EC2" w:rsidRPr="00183F00">
        <w:rPr>
          <w:rFonts w:ascii="Arial CYR" w:hAnsi="Arial CYR" w:cs="Arial CYR"/>
        </w:rPr>
        <w:t xml:space="preserve"> </w:t>
      </w:r>
    </w:p>
    <w:p w:rsidR="008B39E6" w:rsidRPr="00183F00" w:rsidRDefault="00653EC2" w:rsidP="00653EC2">
      <w:pPr>
        <w:pStyle w:val="afa"/>
        <w:shd w:val="clear" w:color="auto" w:fill="FFFFFF"/>
        <w:spacing w:line="316" w:lineRule="exact"/>
        <w:ind w:left="23" w:right="9"/>
        <w:jc w:val="both"/>
      </w:pPr>
      <w:r w:rsidRPr="00183F00">
        <w:t xml:space="preserve">   </w:t>
      </w:r>
      <w:r w:rsidR="00702514" w:rsidRPr="00183F00">
        <w:t xml:space="preserve">     </w:t>
      </w:r>
      <w:r w:rsidRPr="00183F00">
        <w:t xml:space="preserve"> - доходы, получаемые в виде арен</w:t>
      </w:r>
      <w:r w:rsidR="004401FD" w:rsidRPr="00183F00">
        <w:t>дной платы за земельные участки,</w:t>
      </w:r>
      <w:r w:rsidRPr="00183F00">
        <w:t xml:space="preserve"> составили </w:t>
      </w:r>
      <w:r w:rsidR="006A198C">
        <w:t>3534,9</w:t>
      </w:r>
      <w:r w:rsidR="00BA45CA" w:rsidRPr="00183F00">
        <w:t xml:space="preserve"> </w:t>
      </w:r>
      <w:r w:rsidRPr="00183F00">
        <w:t xml:space="preserve">тыс. руб. или </w:t>
      </w:r>
      <w:r w:rsidR="006A198C">
        <w:t>157,0</w:t>
      </w:r>
      <w:r w:rsidR="00BA45CA" w:rsidRPr="00183F00">
        <w:t xml:space="preserve"> </w:t>
      </w:r>
      <w:r w:rsidRPr="00183F00">
        <w:t xml:space="preserve">% от уточненного годового плана. По сравнению с </w:t>
      </w:r>
      <w:r w:rsidR="006A198C">
        <w:t>9 месяцами</w:t>
      </w:r>
      <w:r w:rsidR="00BA45CA" w:rsidRPr="00183F00">
        <w:t xml:space="preserve"> </w:t>
      </w:r>
      <w:r w:rsidRPr="00183F00">
        <w:t xml:space="preserve"> 201</w:t>
      </w:r>
      <w:r w:rsidR="00AE22A3" w:rsidRPr="00183F00">
        <w:t>7</w:t>
      </w:r>
      <w:r w:rsidRPr="00183F00">
        <w:t xml:space="preserve"> года </w:t>
      </w:r>
      <w:r w:rsidR="00577B27" w:rsidRPr="00183F00">
        <w:t>поступление</w:t>
      </w:r>
      <w:r w:rsidRPr="00183F00">
        <w:t xml:space="preserve"> дохода </w:t>
      </w:r>
      <w:r w:rsidR="00AE22A3" w:rsidRPr="00183F00">
        <w:t>увеличилось</w:t>
      </w:r>
      <w:r w:rsidR="00577B27" w:rsidRPr="00183F00">
        <w:t xml:space="preserve"> на </w:t>
      </w:r>
      <w:r w:rsidR="006A198C">
        <w:t>1726,9</w:t>
      </w:r>
      <w:r w:rsidR="00BA45CA" w:rsidRPr="00183F00">
        <w:t xml:space="preserve"> </w:t>
      </w:r>
      <w:r w:rsidR="004401FD" w:rsidRPr="00183F00">
        <w:t xml:space="preserve"> </w:t>
      </w:r>
      <w:r w:rsidRPr="00183F00">
        <w:t>тыс. руб</w:t>
      </w:r>
      <w:r w:rsidR="004401FD" w:rsidRPr="00183F00">
        <w:t>лей</w:t>
      </w:r>
      <w:r w:rsidR="006A198C">
        <w:t xml:space="preserve"> или на 95,5%</w:t>
      </w:r>
      <w:r w:rsidR="00AE22A3" w:rsidRPr="00183F00">
        <w:t>.</w:t>
      </w:r>
      <w:r w:rsidRPr="00183F00">
        <w:t xml:space="preserve"> </w:t>
      </w:r>
    </w:p>
    <w:p w:rsidR="00653EC2" w:rsidRPr="00183F00" w:rsidRDefault="008B39E6" w:rsidP="008B39E6">
      <w:pPr>
        <w:pStyle w:val="afa"/>
        <w:shd w:val="clear" w:color="auto" w:fill="FFFFFF"/>
        <w:spacing w:line="316" w:lineRule="exact"/>
        <w:ind w:left="23" w:right="9"/>
        <w:jc w:val="both"/>
      </w:pPr>
      <w:r w:rsidRPr="00183F00">
        <w:t xml:space="preserve">        </w:t>
      </w:r>
      <w:proofErr w:type="gramStart"/>
      <w:r w:rsidR="00653EC2" w:rsidRPr="00183F00">
        <w:t xml:space="preserve">В соответствии с полученной информацией задолженность по арендной плате </w:t>
      </w:r>
      <w:r w:rsidR="00577B27" w:rsidRPr="00183F00">
        <w:t xml:space="preserve">за земельные участки </w:t>
      </w:r>
      <w:r w:rsidR="00653EC2" w:rsidRPr="00183F00">
        <w:t>на 01.01.201</w:t>
      </w:r>
      <w:r w:rsidR="00C33F57" w:rsidRPr="00183F00">
        <w:t>8</w:t>
      </w:r>
      <w:r w:rsidR="00653EC2" w:rsidRPr="00183F00">
        <w:t xml:space="preserve"> г. составляла </w:t>
      </w:r>
      <w:r w:rsidR="00C33F57" w:rsidRPr="00183F00">
        <w:t>134</w:t>
      </w:r>
      <w:r w:rsidR="00811A39">
        <w:t>9,1</w:t>
      </w:r>
      <w:r w:rsidR="00653EC2" w:rsidRPr="00183F00">
        <w:t xml:space="preserve"> тыс. руб., за </w:t>
      </w:r>
      <w:r w:rsidR="00A33BA0">
        <w:t>9 месяцев</w:t>
      </w:r>
      <w:r w:rsidR="00653EC2" w:rsidRPr="00183F00">
        <w:t xml:space="preserve"> 201</w:t>
      </w:r>
      <w:r w:rsidR="00C33F57" w:rsidRPr="00183F00">
        <w:t>8</w:t>
      </w:r>
      <w:r w:rsidR="00653EC2" w:rsidRPr="00183F00">
        <w:t xml:space="preserve"> года</w:t>
      </w:r>
      <w:r w:rsidR="0093726D" w:rsidRPr="00183F00">
        <w:t>:</w:t>
      </w:r>
      <w:r w:rsidR="00653EC2" w:rsidRPr="00183F00">
        <w:t xml:space="preserve">  начислено  -</w:t>
      </w:r>
      <w:r w:rsidRPr="00183F00">
        <w:t xml:space="preserve"> </w:t>
      </w:r>
      <w:r w:rsidR="00A33BA0">
        <w:t>37</w:t>
      </w:r>
      <w:r w:rsidR="00811A39">
        <w:t>61,9</w:t>
      </w:r>
      <w:r w:rsidR="0093726D" w:rsidRPr="00183F00">
        <w:t xml:space="preserve"> тыс. руб.,  поступило в бюджет</w:t>
      </w:r>
      <w:r w:rsidR="00653EC2" w:rsidRPr="00183F00">
        <w:t xml:space="preserve"> – </w:t>
      </w:r>
      <w:r w:rsidR="00A33BA0">
        <w:t>35</w:t>
      </w:r>
      <w:r w:rsidR="00811A39">
        <w:t>34,8</w:t>
      </w:r>
      <w:r w:rsidR="00653EC2" w:rsidRPr="00183F00">
        <w:t xml:space="preserve"> тыс. руб. На 01.</w:t>
      </w:r>
      <w:r w:rsidR="00A33BA0">
        <w:t>1</w:t>
      </w:r>
      <w:r w:rsidR="00653EC2" w:rsidRPr="00183F00">
        <w:t>0.0201</w:t>
      </w:r>
      <w:r w:rsidR="00C33F57" w:rsidRPr="00183F00">
        <w:t>8</w:t>
      </w:r>
      <w:r w:rsidR="00653EC2" w:rsidRPr="00183F00">
        <w:t xml:space="preserve">г. задолженность составила </w:t>
      </w:r>
      <w:r w:rsidR="00A33BA0">
        <w:t>1576,2</w:t>
      </w:r>
      <w:r w:rsidR="00653EC2" w:rsidRPr="00183F00">
        <w:t xml:space="preserve"> тыс. руб.   Задолженность по данному виду доходов является резервом пополнения бюджета.</w:t>
      </w:r>
      <w:proofErr w:type="gramEnd"/>
    </w:p>
    <w:p w:rsidR="00C33F57" w:rsidRPr="00183F00" w:rsidRDefault="00653EC2" w:rsidP="00CE7CD7">
      <w:pPr>
        <w:jc w:val="both"/>
      </w:pPr>
      <w:r w:rsidRPr="00183F00">
        <w:t xml:space="preserve">    </w:t>
      </w:r>
      <w:r w:rsidR="00CE7CD7" w:rsidRPr="00183F00">
        <w:t xml:space="preserve">   </w:t>
      </w:r>
      <w:r w:rsidRPr="00183F00">
        <w:t xml:space="preserve"> - п</w:t>
      </w:r>
      <w:r w:rsidRPr="00183F00">
        <w:rPr>
          <w:color w:val="000000"/>
        </w:rP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</w:t>
      </w:r>
      <w:r w:rsidR="00811A39">
        <w:rPr>
          <w:color w:val="000000"/>
        </w:rPr>
        <w:t>4460,9</w:t>
      </w:r>
      <w:r w:rsidRPr="00183F00">
        <w:rPr>
          <w:color w:val="000000"/>
        </w:rPr>
        <w:t xml:space="preserve">  тыс. руб. </w:t>
      </w:r>
      <w:r w:rsidRPr="00183F00">
        <w:t xml:space="preserve">или </w:t>
      </w:r>
      <w:r w:rsidR="00811A39">
        <w:t>65,2</w:t>
      </w:r>
      <w:r w:rsidRPr="00183F00">
        <w:t xml:space="preserve"> % от уточненного годового плана. По сравнению с </w:t>
      </w:r>
      <w:r w:rsidR="00811A39">
        <w:t>9 месяцами</w:t>
      </w:r>
      <w:r w:rsidRPr="00183F00">
        <w:t xml:space="preserve"> 201</w:t>
      </w:r>
      <w:r w:rsidR="00C33F57" w:rsidRPr="00183F00">
        <w:t>7</w:t>
      </w:r>
      <w:r w:rsidRPr="00183F00">
        <w:t xml:space="preserve"> года доход</w:t>
      </w:r>
      <w:r w:rsidR="00811A39">
        <w:t>ы</w:t>
      </w:r>
      <w:r w:rsidR="009032D8" w:rsidRPr="00183F00">
        <w:t xml:space="preserve"> увеличил</w:t>
      </w:r>
      <w:r w:rsidR="00811A39">
        <w:t>ись</w:t>
      </w:r>
      <w:r w:rsidR="009032D8" w:rsidRPr="00183F00">
        <w:t xml:space="preserve"> на </w:t>
      </w:r>
      <w:r w:rsidRPr="00183F00">
        <w:t xml:space="preserve"> </w:t>
      </w:r>
      <w:r w:rsidR="00811A39">
        <w:t>1453,9</w:t>
      </w:r>
      <w:r w:rsidRPr="00183F00">
        <w:t xml:space="preserve"> тыс. руб.</w:t>
      </w:r>
    </w:p>
    <w:p w:rsidR="006D166D" w:rsidRPr="00183F00" w:rsidRDefault="00653EC2" w:rsidP="00CE7CD7">
      <w:pPr>
        <w:jc w:val="both"/>
      </w:pPr>
      <w:r w:rsidRPr="00183F00">
        <w:t xml:space="preserve"> </w:t>
      </w:r>
      <w:r w:rsidR="00830A68" w:rsidRPr="00183F00">
        <w:t xml:space="preserve"> </w:t>
      </w:r>
      <w:r w:rsidR="00AE4493" w:rsidRPr="00183F00">
        <w:t xml:space="preserve">       </w:t>
      </w:r>
      <w:r w:rsidR="00C33F57" w:rsidRPr="00183F00">
        <w:t xml:space="preserve">Задолженность по </w:t>
      </w:r>
      <w:r w:rsidR="00AE4493" w:rsidRPr="00183F00">
        <w:t>п</w:t>
      </w:r>
      <w:r w:rsidR="00AE4493" w:rsidRPr="00183F00">
        <w:rPr>
          <w:color w:val="000000"/>
        </w:rPr>
        <w:t xml:space="preserve">рочим доходам от использования имущества </w:t>
      </w:r>
      <w:r w:rsidR="00C33F57" w:rsidRPr="00183F00">
        <w:t xml:space="preserve">на 01.01.2018 г. составляла 1425,1 тыс. руб., </w:t>
      </w:r>
      <w:r w:rsidR="00AE4493" w:rsidRPr="00183F00">
        <w:t>з</w:t>
      </w:r>
      <w:r w:rsidRPr="00183F00">
        <w:t xml:space="preserve">а </w:t>
      </w:r>
      <w:r w:rsidR="00811A39">
        <w:t>9 месяцев</w:t>
      </w:r>
      <w:r w:rsidRPr="00183F00">
        <w:t xml:space="preserve"> 201</w:t>
      </w:r>
      <w:r w:rsidR="00C33F57" w:rsidRPr="00183F00">
        <w:t>8</w:t>
      </w:r>
      <w:r w:rsidRPr="00183F00">
        <w:t xml:space="preserve"> года начислено – </w:t>
      </w:r>
      <w:r w:rsidR="00F35DE7">
        <w:t>4591,2</w:t>
      </w:r>
      <w:r w:rsidRPr="00183F00">
        <w:t xml:space="preserve"> тыс. руб., оплачено – </w:t>
      </w:r>
      <w:r w:rsidR="00F35DE7">
        <w:t>4460,9</w:t>
      </w:r>
      <w:r w:rsidRPr="00183F00">
        <w:t xml:space="preserve"> тыс. руб.</w:t>
      </w:r>
      <w:r w:rsidR="00C33F57" w:rsidRPr="00183F00">
        <w:t>,</w:t>
      </w:r>
      <w:r w:rsidRPr="00183F00">
        <w:t xml:space="preserve"> </w:t>
      </w:r>
      <w:r w:rsidR="00AE4493" w:rsidRPr="00183F00">
        <w:t xml:space="preserve">задолженность </w:t>
      </w:r>
      <w:r w:rsidR="00C33F57" w:rsidRPr="00183F00">
        <w:t>н</w:t>
      </w:r>
      <w:r w:rsidRPr="00183F00">
        <w:t>а 01.</w:t>
      </w:r>
      <w:r w:rsidR="00F35DE7">
        <w:t>1</w:t>
      </w:r>
      <w:r w:rsidRPr="00183F00">
        <w:t>0.0201</w:t>
      </w:r>
      <w:r w:rsidR="00C33F57" w:rsidRPr="00183F00">
        <w:t>8</w:t>
      </w:r>
      <w:r w:rsidRPr="00183F00">
        <w:t xml:space="preserve">г. составила </w:t>
      </w:r>
      <w:r w:rsidR="00F35DE7">
        <w:t>1555,4</w:t>
      </w:r>
      <w:r w:rsidRPr="00183F00">
        <w:t xml:space="preserve"> тыс. руб.   Задолженность по данному виду доходов является резервом пополнения бюджета.</w:t>
      </w:r>
      <w:r w:rsidR="008653DE" w:rsidRPr="00183F00">
        <w:t xml:space="preserve"> </w:t>
      </w:r>
    </w:p>
    <w:p w:rsidR="00361678" w:rsidRPr="00183F00" w:rsidRDefault="00361678" w:rsidP="00653BC2">
      <w:pPr>
        <w:jc w:val="both"/>
      </w:pPr>
      <w:r w:rsidRPr="00183F00">
        <w:t xml:space="preserve">          </w:t>
      </w:r>
      <w:r w:rsidR="00C37327" w:rsidRPr="00183F00">
        <w:t>По данным</w:t>
      </w:r>
      <w:r w:rsidRPr="00183F00">
        <w:t xml:space="preserve"> дополнительно полученной информации </w:t>
      </w:r>
      <w:r w:rsidR="00B10AE2" w:rsidRPr="00183F00">
        <w:t xml:space="preserve">в течение </w:t>
      </w:r>
      <w:r w:rsidR="00F35DE7">
        <w:t>9 месяцев</w:t>
      </w:r>
      <w:r w:rsidRPr="00183F00">
        <w:t xml:space="preserve"> 201</w:t>
      </w:r>
      <w:r w:rsidR="00B10AE2" w:rsidRPr="00183F00">
        <w:t>8</w:t>
      </w:r>
      <w:r w:rsidRPr="00183F00">
        <w:t xml:space="preserve"> года:</w:t>
      </w:r>
    </w:p>
    <w:p w:rsidR="00E20412" w:rsidRPr="00183F00" w:rsidRDefault="00361678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3F00">
        <w:rPr>
          <w:rFonts w:ascii="Times New Roman" w:hAnsi="Times New Roman"/>
          <w:sz w:val="24"/>
          <w:szCs w:val="24"/>
        </w:rPr>
        <w:t xml:space="preserve">выставлено </w:t>
      </w:r>
      <w:r w:rsidR="00CB0669" w:rsidRPr="00183F00">
        <w:rPr>
          <w:rFonts w:ascii="Times New Roman" w:hAnsi="Times New Roman"/>
          <w:sz w:val="24"/>
          <w:szCs w:val="24"/>
        </w:rPr>
        <w:t>26</w:t>
      </w:r>
      <w:r w:rsidRPr="00183F00">
        <w:rPr>
          <w:rFonts w:ascii="Times New Roman" w:hAnsi="Times New Roman"/>
          <w:sz w:val="24"/>
          <w:szCs w:val="24"/>
        </w:rPr>
        <w:t xml:space="preserve"> претензий и требований на общую сумму </w:t>
      </w:r>
      <w:r w:rsidR="00543D6F" w:rsidRPr="00183F00">
        <w:rPr>
          <w:rFonts w:ascii="Times New Roman" w:hAnsi="Times New Roman"/>
          <w:sz w:val="24"/>
          <w:szCs w:val="24"/>
        </w:rPr>
        <w:t>233,5</w:t>
      </w:r>
      <w:r w:rsidRPr="00183F00">
        <w:rPr>
          <w:rFonts w:ascii="Times New Roman" w:hAnsi="Times New Roman"/>
          <w:sz w:val="24"/>
          <w:szCs w:val="24"/>
        </w:rPr>
        <w:t xml:space="preserve"> тыс. рублей;</w:t>
      </w:r>
    </w:p>
    <w:p w:rsidR="00361678" w:rsidRPr="00183F00" w:rsidRDefault="00361678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3F00">
        <w:rPr>
          <w:rFonts w:ascii="Times New Roman" w:hAnsi="Times New Roman"/>
          <w:sz w:val="24"/>
          <w:szCs w:val="24"/>
        </w:rPr>
        <w:t>направлен</w:t>
      </w:r>
      <w:r w:rsidR="00B10AE2" w:rsidRPr="00183F00">
        <w:rPr>
          <w:rFonts w:ascii="Times New Roman" w:hAnsi="Times New Roman"/>
          <w:sz w:val="24"/>
          <w:szCs w:val="24"/>
        </w:rPr>
        <w:t>о</w:t>
      </w:r>
      <w:r w:rsidRPr="00183F00">
        <w:rPr>
          <w:rFonts w:ascii="Times New Roman" w:hAnsi="Times New Roman"/>
          <w:sz w:val="24"/>
          <w:szCs w:val="24"/>
        </w:rPr>
        <w:t xml:space="preserve"> в суд </w:t>
      </w:r>
      <w:r w:rsidR="00543D6F" w:rsidRPr="00183F00">
        <w:rPr>
          <w:rFonts w:ascii="Times New Roman" w:hAnsi="Times New Roman"/>
          <w:sz w:val="24"/>
          <w:szCs w:val="24"/>
        </w:rPr>
        <w:t>35</w:t>
      </w:r>
      <w:r w:rsidRPr="00183F00">
        <w:rPr>
          <w:rFonts w:ascii="Times New Roman" w:hAnsi="Times New Roman"/>
          <w:sz w:val="24"/>
          <w:szCs w:val="24"/>
        </w:rPr>
        <w:t xml:space="preserve"> материало</w:t>
      </w:r>
      <w:r w:rsidR="00B10AE2" w:rsidRPr="00183F00">
        <w:rPr>
          <w:rFonts w:ascii="Times New Roman" w:hAnsi="Times New Roman"/>
          <w:sz w:val="24"/>
          <w:szCs w:val="24"/>
        </w:rPr>
        <w:t>в о</w:t>
      </w:r>
      <w:r w:rsidRPr="00183F00">
        <w:rPr>
          <w:rFonts w:ascii="Times New Roman" w:hAnsi="Times New Roman"/>
          <w:sz w:val="24"/>
          <w:szCs w:val="24"/>
        </w:rPr>
        <w:t xml:space="preserve"> взыскании недоимки на сумму </w:t>
      </w:r>
      <w:r w:rsidR="00543D6F" w:rsidRPr="00183F00">
        <w:rPr>
          <w:rFonts w:ascii="Times New Roman" w:hAnsi="Times New Roman"/>
          <w:sz w:val="24"/>
          <w:szCs w:val="24"/>
        </w:rPr>
        <w:t>712,9</w:t>
      </w:r>
      <w:r w:rsidRPr="00183F00">
        <w:rPr>
          <w:rFonts w:ascii="Times New Roman" w:hAnsi="Times New Roman"/>
          <w:sz w:val="24"/>
          <w:szCs w:val="24"/>
        </w:rPr>
        <w:t xml:space="preserve"> тыс. рублей;</w:t>
      </w:r>
    </w:p>
    <w:p w:rsidR="00361678" w:rsidRPr="00183F00" w:rsidRDefault="00361678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3F00">
        <w:rPr>
          <w:rFonts w:ascii="Times New Roman" w:hAnsi="Times New Roman"/>
          <w:sz w:val="24"/>
          <w:szCs w:val="24"/>
        </w:rPr>
        <w:t xml:space="preserve">выставлены пени на сумму </w:t>
      </w:r>
      <w:r w:rsidR="00543D6F" w:rsidRPr="00183F00">
        <w:rPr>
          <w:rFonts w:ascii="Times New Roman" w:hAnsi="Times New Roman"/>
          <w:sz w:val="24"/>
          <w:szCs w:val="24"/>
        </w:rPr>
        <w:t>23,7</w:t>
      </w:r>
      <w:r w:rsidRPr="00183F00">
        <w:rPr>
          <w:rFonts w:ascii="Times New Roman" w:hAnsi="Times New Roman"/>
          <w:sz w:val="24"/>
          <w:szCs w:val="24"/>
        </w:rPr>
        <w:t xml:space="preserve"> тыс. рублей по </w:t>
      </w:r>
      <w:r w:rsidR="00543D6F" w:rsidRPr="00183F00">
        <w:rPr>
          <w:rFonts w:ascii="Times New Roman" w:hAnsi="Times New Roman"/>
          <w:sz w:val="24"/>
          <w:szCs w:val="24"/>
        </w:rPr>
        <w:t>9</w:t>
      </w:r>
      <w:r w:rsidRPr="00183F00">
        <w:rPr>
          <w:rFonts w:ascii="Times New Roman" w:hAnsi="Times New Roman"/>
          <w:sz w:val="24"/>
          <w:szCs w:val="24"/>
        </w:rPr>
        <w:t xml:space="preserve"> арендатор</w:t>
      </w:r>
      <w:r w:rsidR="00543D6F" w:rsidRPr="00183F00">
        <w:rPr>
          <w:rFonts w:ascii="Times New Roman" w:hAnsi="Times New Roman"/>
          <w:sz w:val="24"/>
          <w:szCs w:val="24"/>
        </w:rPr>
        <w:t>ам</w:t>
      </w:r>
      <w:r w:rsidRPr="00183F00">
        <w:rPr>
          <w:rFonts w:ascii="Times New Roman" w:hAnsi="Times New Roman"/>
          <w:sz w:val="24"/>
          <w:szCs w:val="24"/>
        </w:rPr>
        <w:t>.</w:t>
      </w:r>
    </w:p>
    <w:p w:rsidR="00361678" w:rsidRPr="00183F00" w:rsidRDefault="00361678" w:rsidP="0036167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3F00">
        <w:rPr>
          <w:rFonts w:ascii="Times New Roman" w:hAnsi="Times New Roman"/>
          <w:sz w:val="24"/>
          <w:szCs w:val="24"/>
        </w:rPr>
        <w:t xml:space="preserve">          В результате проделанной работы </w:t>
      </w:r>
      <w:r w:rsidR="00543D6F" w:rsidRPr="00183F00">
        <w:rPr>
          <w:rFonts w:ascii="Times New Roman" w:hAnsi="Times New Roman"/>
          <w:sz w:val="24"/>
          <w:szCs w:val="24"/>
        </w:rPr>
        <w:t>1</w:t>
      </w:r>
      <w:r w:rsidR="00F35DE7">
        <w:rPr>
          <w:rFonts w:ascii="Times New Roman" w:hAnsi="Times New Roman"/>
          <w:sz w:val="24"/>
          <w:szCs w:val="24"/>
        </w:rPr>
        <w:t>6</w:t>
      </w:r>
      <w:r w:rsidR="00543D6F" w:rsidRPr="00183F00">
        <w:rPr>
          <w:rFonts w:ascii="Times New Roman" w:hAnsi="Times New Roman"/>
          <w:sz w:val="24"/>
          <w:szCs w:val="24"/>
        </w:rPr>
        <w:t>1</w:t>
      </w:r>
      <w:r w:rsidRPr="00183F00">
        <w:rPr>
          <w:rFonts w:ascii="Times New Roman" w:hAnsi="Times New Roman"/>
          <w:sz w:val="24"/>
          <w:szCs w:val="24"/>
        </w:rPr>
        <w:t xml:space="preserve"> плательщик уплатил недоимку по арендным платежам на общую сумму </w:t>
      </w:r>
      <w:r w:rsidR="00F35DE7">
        <w:rPr>
          <w:rFonts w:ascii="Times New Roman" w:hAnsi="Times New Roman"/>
          <w:sz w:val="24"/>
          <w:szCs w:val="24"/>
        </w:rPr>
        <w:t>625,0</w:t>
      </w:r>
      <w:r w:rsidRPr="00183F00">
        <w:rPr>
          <w:rFonts w:ascii="Times New Roman" w:hAnsi="Times New Roman"/>
          <w:sz w:val="24"/>
          <w:szCs w:val="24"/>
        </w:rPr>
        <w:t xml:space="preserve"> тыс. рублей.</w:t>
      </w:r>
    </w:p>
    <w:p w:rsidR="003C63A2" w:rsidRPr="008158AE" w:rsidRDefault="003C63A2" w:rsidP="00653BC2">
      <w:pPr>
        <w:pStyle w:val="ac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158AE">
        <w:rPr>
          <w:rFonts w:ascii="Times New Roman" w:hAnsi="Times New Roman"/>
          <w:b/>
          <w:sz w:val="24"/>
          <w:szCs w:val="24"/>
        </w:rPr>
        <w:t xml:space="preserve">Платежи при  пользовании  природными  ресурсами </w:t>
      </w:r>
      <w:r w:rsidRPr="008158AE">
        <w:rPr>
          <w:rFonts w:ascii="Times New Roman" w:hAnsi="Times New Roman"/>
          <w:sz w:val="24"/>
          <w:szCs w:val="24"/>
        </w:rPr>
        <w:t xml:space="preserve"> </w:t>
      </w:r>
      <w:r w:rsidRPr="008158AE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8158AE">
        <w:rPr>
          <w:rFonts w:ascii="Times New Roman" w:hAnsi="Times New Roman"/>
          <w:bCs/>
          <w:sz w:val="24"/>
          <w:szCs w:val="24"/>
        </w:rPr>
        <w:t xml:space="preserve">       494,0</w:t>
      </w:r>
      <w:r w:rsidRPr="008158AE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8158AE">
        <w:rPr>
          <w:rFonts w:ascii="Times New Roman" w:hAnsi="Times New Roman"/>
          <w:bCs/>
          <w:sz w:val="24"/>
          <w:szCs w:val="24"/>
        </w:rPr>
        <w:t>12</w:t>
      </w:r>
      <w:r w:rsidR="00767EB0" w:rsidRPr="008158AE">
        <w:rPr>
          <w:rFonts w:ascii="Times New Roman" w:hAnsi="Times New Roman"/>
          <w:bCs/>
          <w:sz w:val="24"/>
          <w:szCs w:val="24"/>
        </w:rPr>
        <w:t>6</w:t>
      </w:r>
      <w:r w:rsidR="008158AE">
        <w:rPr>
          <w:rFonts w:ascii="Times New Roman" w:hAnsi="Times New Roman"/>
          <w:bCs/>
          <w:sz w:val="24"/>
          <w:szCs w:val="24"/>
        </w:rPr>
        <w:t>,0</w:t>
      </w:r>
      <w:r w:rsidRPr="008158AE">
        <w:rPr>
          <w:rFonts w:ascii="Times New Roman" w:hAnsi="Times New Roman"/>
          <w:bCs/>
          <w:sz w:val="24"/>
          <w:szCs w:val="24"/>
        </w:rPr>
        <w:t xml:space="preserve"> % от </w:t>
      </w:r>
      <w:r w:rsidRPr="008158AE">
        <w:rPr>
          <w:rFonts w:ascii="Times New Roman" w:hAnsi="Times New Roman"/>
          <w:sz w:val="24"/>
          <w:szCs w:val="24"/>
        </w:rPr>
        <w:t>уточненных показателей плана по доходам на 201</w:t>
      </w:r>
      <w:r w:rsidR="00011F5A" w:rsidRPr="008158AE">
        <w:rPr>
          <w:rFonts w:ascii="Times New Roman" w:hAnsi="Times New Roman"/>
          <w:sz w:val="24"/>
          <w:szCs w:val="24"/>
        </w:rPr>
        <w:t>8</w:t>
      </w:r>
      <w:r w:rsidRPr="008158AE">
        <w:rPr>
          <w:rFonts w:ascii="Times New Roman" w:hAnsi="Times New Roman"/>
          <w:sz w:val="24"/>
          <w:szCs w:val="24"/>
        </w:rPr>
        <w:t xml:space="preserve"> год.   </w:t>
      </w:r>
    </w:p>
    <w:p w:rsidR="003C63A2" w:rsidRPr="008158AE" w:rsidRDefault="003C63A2" w:rsidP="00E357EE">
      <w:pPr>
        <w:pStyle w:val="a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58AE">
        <w:rPr>
          <w:rFonts w:ascii="Times New Roman" w:hAnsi="Times New Roman"/>
          <w:bCs/>
          <w:sz w:val="24"/>
          <w:szCs w:val="24"/>
        </w:rPr>
        <w:tab/>
        <w:t xml:space="preserve">По сравнению с аналогичным периодом прошлого года </w:t>
      </w:r>
      <w:r w:rsidR="00767EB0" w:rsidRPr="008158AE">
        <w:rPr>
          <w:rFonts w:ascii="Times New Roman" w:hAnsi="Times New Roman"/>
          <w:bCs/>
          <w:sz w:val="24"/>
          <w:szCs w:val="24"/>
        </w:rPr>
        <w:t>наблюдается</w:t>
      </w:r>
      <w:r w:rsidRPr="008158AE">
        <w:rPr>
          <w:rFonts w:ascii="Times New Roman" w:hAnsi="Times New Roman"/>
          <w:bCs/>
          <w:sz w:val="24"/>
          <w:szCs w:val="24"/>
        </w:rPr>
        <w:t xml:space="preserve"> </w:t>
      </w:r>
      <w:r w:rsidR="00767EB0" w:rsidRPr="008158AE">
        <w:rPr>
          <w:rFonts w:ascii="Times New Roman" w:hAnsi="Times New Roman"/>
          <w:bCs/>
          <w:sz w:val="24"/>
          <w:szCs w:val="24"/>
        </w:rPr>
        <w:t>рост</w:t>
      </w:r>
      <w:r w:rsidR="00CE1EA3" w:rsidRPr="008158AE">
        <w:rPr>
          <w:rFonts w:ascii="Times New Roman" w:hAnsi="Times New Roman"/>
          <w:bCs/>
          <w:sz w:val="24"/>
          <w:szCs w:val="24"/>
        </w:rPr>
        <w:t xml:space="preserve"> доходов</w:t>
      </w:r>
      <w:r w:rsidRPr="008158AE">
        <w:rPr>
          <w:rFonts w:ascii="Times New Roman" w:hAnsi="Times New Roman"/>
          <w:bCs/>
          <w:sz w:val="24"/>
          <w:szCs w:val="24"/>
        </w:rPr>
        <w:t xml:space="preserve"> на </w:t>
      </w:r>
      <w:r w:rsidR="008158AE">
        <w:rPr>
          <w:rFonts w:ascii="Times New Roman" w:hAnsi="Times New Roman"/>
          <w:bCs/>
          <w:sz w:val="24"/>
          <w:szCs w:val="24"/>
        </w:rPr>
        <w:t>81,2</w:t>
      </w:r>
      <w:r w:rsidRPr="008158AE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8158AE">
        <w:rPr>
          <w:rFonts w:ascii="Times New Roman" w:hAnsi="Times New Roman"/>
          <w:bCs/>
          <w:sz w:val="24"/>
          <w:szCs w:val="24"/>
        </w:rPr>
        <w:t>19,7</w:t>
      </w:r>
      <w:r w:rsidRPr="008158AE">
        <w:rPr>
          <w:rFonts w:ascii="Times New Roman" w:hAnsi="Times New Roman"/>
          <w:bCs/>
          <w:sz w:val="24"/>
          <w:szCs w:val="24"/>
        </w:rPr>
        <w:t xml:space="preserve"> %. </w:t>
      </w:r>
    </w:p>
    <w:p w:rsidR="00806925" w:rsidRPr="0076220B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220B">
        <w:rPr>
          <w:rFonts w:ascii="Times New Roman" w:hAnsi="Times New Roman"/>
          <w:b/>
          <w:bCs/>
          <w:sz w:val="24"/>
          <w:szCs w:val="24"/>
        </w:rPr>
        <w:t>Доходы от оказания платных услуг и компенсации затрат государства</w:t>
      </w:r>
      <w:r w:rsidRPr="0076220B">
        <w:rPr>
          <w:rFonts w:ascii="Times New Roman" w:hAnsi="Times New Roman"/>
          <w:bCs/>
          <w:sz w:val="24"/>
          <w:szCs w:val="24"/>
        </w:rPr>
        <w:t xml:space="preserve"> за отчетный период </w:t>
      </w:r>
      <w:r w:rsidR="00806925" w:rsidRPr="0076220B">
        <w:rPr>
          <w:rFonts w:ascii="Times New Roman" w:hAnsi="Times New Roman"/>
          <w:bCs/>
          <w:sz w:val="24"/>
          <w:szCs w:val="24"/>
        </w:rPr>
        <w:t>поступили</w:t>
      </w:r>
      <w:r w:rsidR="002E604F">
        <w:rPr>
          <w:rFonts w:ascii="Times New Roman" w:hAnsi="Times New Roman"/>
          <w:bCs/>
          <w:sz w:val="24"/>
          <w:szCs w:val="24"/>
        </w:rPr>
        <w:t xml:space="preserve"> в сумме 31,5 тыс. руб</w:t>
      </w:r>
      <w:r w:rsidR="00806925" w:rsidRPr="0076220B">
        <w:rPr>
          <w:rFonts w:ascii="Times New Roman" w:hAnsi="Times New Roman"/>
          <w:bCs/>
          <w:sz w:val="24"/>
          <w:szCs w:val="24"/>
        </w:rPr>
        <w:t>.</w:t>
      </w:r>
      <w:r w:rsidRPr="0076220B">
        <w:rPr>
          <w:rFonts w:ascii="Times New Roman" w:hAnsi="Times New Roman"/>
          <w:bCs/>
          <w:sz w:val="24"/>
          <w:szCs w:val="24"/>
        </w:rPr>
        <w:t xml:space="preserve">  </w:t>
      </w:r>
    </w:p>
    <w:p w:rsidR="003C63A2" w:rsidRPr="00DF5168" w:rsidRDefault="003C63A2" w:rsidP="00806925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EE9">
        <w:rPr>
          <w:rFonts w:ascii="Times New Roman" w:hAnsi="Times New Roman"/>
          <w:bCs/>
          <w:i/>
          <w:sz w:val="24"/>
          <w:szCs w:val="24"/>
        </w:rPr>
        <w:tab/>
      </w:r>
      <w:r w:rsidRPr="00DF5168">
        <w:rPr>
          <w:rFonts w:ascii="Times New Roman" w:hAnsi="Times New Roman"/>
          <w:bCs/>
          <w:sz w:val="24"/>
          <w:szCs w:val="24"/>
        </w:rPr>
        <w:t xml:space="preserve"> </w:t>
      </w:r>
      <w:r w:rsidR="00806925" w:rsidRPr="00DF5168">
        <w:rPr>
          <w:rFonts w:ascii="Times New Roman" w:hAnsi="Times New Roman"/>
          <w:bCs/>
          <w:sz w:val="24"/>
          <w:szCs w:val="24"/>
        </w:rPr>
        <w:t>За</w:t>
      </w:r>
      <w:r w:rsidRPr="00DF5168">
        <w:rPr>
          <w:rFonts w:ascii="Times New Roman" w:hAnsi="Times New Roman"/>
          <w:bCs/>
          <w:sz w:val="24"/>
          <w:szCs w:val="24"/>
        </w:rPr>
        <w:t xml:space="preserve"> аналогичны</w:t>
      </w:r>
      <w:r w:rsidR="00806925" w:rsidRPr="00DF5168">
        <w:rPr>
          <w:rFonts w:ascii="Times New Roman" w:hAnsi="Times New Roman"/>
          <w:bCs/>
          <w:sz w:val="24"/>
          <w:szCs w:val="24"/>
        </w:rPr>
        <w:t>й</w:t>
      </w:r>
      <w:r w:rsidRPr="00DF5168">
        <w:rPr>
          <w:rFonts w:ascii="Times New Roman" w:hAnsi="Times New Roman"/>
          <w:bCs/>
          <w:sz w:val="24"/>
          <w:szCs w:val="24"/>
        </w:rPr>
        <w:t xml:space="preserve"> период прошлого года доходы </w:t>
      </w:r>
      <w:r w:rsidR="00806925" w:rsidRPr="00DF5168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Pr="00DF5168">
        <w:rPr>
          <w:rFonts w:ascii="Times New Roman" w:hAnsi="Times New Roman"/>
          <w:bCs/>
          <w:sz w:val="24"/>
          <w:szCs w:val="24"/>
        </w:rPr>
        <w:t xml:space="preserve"> </w:t>
      </w:r>
      <w:r w:rsidR="00DF5168">
        <w:rPr>
          <w:rFonts w:ascii="Times New Roman" w:hAnsi="Times New Roman"/>
          <w:bCs/>
          <w:sz w:val="24"/>
          <w:szCs w:val="24"/>
        </w:rPr>
        <w:t>254,3</w:t>
      </w:r>
      <w:r w:rsidR="00653BC2" w:rsidRPr="00DF5168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Pr="00DF5168">
        <w:rPr>
          <w:rFonts w:ascii="Times New Roman" w:hAnsi="Times New Roman"/>
          <w:bCs/>
          <w:sz w:val="24"/>
          <w:szCs w:val="24"/>
        </w:rPr>
        <w:t>.</w:t>
      </w:r>
    </w:p>
    <w:p w:rsidR="00C37327" w:rsidRPr="00DF5168" w:rsidRDefault="003C63A2" w:rsidP="00F9525E">
      <w:pPr>
        <w:pStyle w:val="a7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168">
        <w:rPr>
          <w:rFonts w:ascii="Times New Roman" w:hAnsi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 w:rsidRPr="00DF5168">
        <w:rPr>
          <w:rFonts w:ascii="Times New Roman" w:hAnsi="Times New Roman"/>
          <w:bCs/>
          <w:sz w:val="24"/>
          <w:szCs w:val="24"/>
        </w:rPr>
        <w:t xml:space="preserve"> поступили в бюджет </w:t>
      </w:r>
      <w:r w:rsidR="00F5573A" w:rsidRPr="00DF5168">
        <w:rPr>
          <w:rFonts w:ascii="Times New Roman" w:hAnsi="Times New Roman"/>
          <w:bCs/>
          <w:sz w:val="24"/>
          <w:szCs w:val="24"/>
        </w:rPr>
        <w:t>района</w:t>
      </w:r>
      <w:r w:rsidRPr="00DF5168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DF5168">
        <w:rPr>
          <w:rFonts w:ascii="Times New Roman" w:hAnsi="Times New Roman"/>
          <w:bCs/>
          <w:sz w:val="24"/>
          <w:szCs w:val="24"/>
        </w:rPr>
        <w:t>405,3</w:t>
      </w:r>
      <w:r w:rsidRPr="00DF5168">
        <w:rPr>
          <w:rFonts w:ascii="Times New Roman" w:hAnsi="Times New Roman"/>
          <w:sz w:val="24"/>
          <w:szCs w:val="24"/>
        </w:rPr>
        <w:t xml:space="preserve"> </w:t>
      </w:r>
      <w:r w:rsidRPr="00DF5168">
        <w:rPr>
          <w:rFonts w:ascii="Times New Roman" w:hAnsi="Times New Roman"/>
          <w:bCs/>
          <w:sz w:val="24"/>
          <w:szCs w:val="24"/>
        </w:rPr>
        <w:t xml:space="preserve">тыс. рублей, </w:t>
      </w:r>
      <w:r w:rsidR="00C11774" w:rsidRPr="00DF5168">
        <w:rPr>
          <w:rFonts w:ascii="Times New Roman" w:hAnsi="Times New Roman"/>
          <w:bCs/>
          <w:sz w:val="24"/>
          <w:szCs w:val="24"/>
        </w:rPr>
        <w:t xml:space="preserve">или </w:t>
      </w:r>
      <w:r w:rsidR="00DF5168">
        <w:rPr>
          <w:rFonts w:ascii="Times New Roman" w:hAnsi="Times New Roman"/>
          <w:bCs/>
          <w:sz w:val="24"/>
          <w:szCs w:val="24"/>
        </w:rPr>
        <w:t>40,5</w:t>
      </w:r>
      <w:r w:rsidR="00C11774" w:rsidRPr="00DF5168">
        <w:rPr>
          <w:rFonts w:ascii="Times New Roman" w:hAnsi="Times New Roman"/>
          <w:bCs/>
          <w:sz w:val="24"/>
          <w:szCs w:val="24"/>
        </w:rPr>
        <w:t xml:space="preserve"> % от </w:t>
      </w:r>
      <w:r w:rsidR="00C11774" w:rsidRPr="00DF5168">
        <w:rPr>
          <w:rFonts w:ascii="Times New Roman" w:hAnsi="Times New Roman"/>
          <w:sz w:val="24"/>
          <w:szCs w:val="24"/>
        </w:rPr>
        <w:t>уточненных показателей плана доход</w:t>
      </w:r>
      <w:r w:rsidR="00F9525E" w:rsidRPr="00DF5168">
        <w:rPr>
          <w:rFonts w:ascii="Times New Roman" w:hAnsi="Times New Roman"/>
          <w:sz w:val="24"/>
          <w:szCs w:val="24"/>
        </w:rPr>
        <w:t>ов</w:t>
      </w:r>
      <w:r w:rsidR="00C11774" w:rsidRPr="00DF5168">
        <w:rPr>
          <w:rFonts w:ascii="Times New Roman" w:hAnsi="Times New Roman"/>
          <w:sz w:val="24"/>
          <w:szCs w:val="24"/>
        </w:rPr>
        <w:t xml:space="preserve"> на 2018 год. </w:t>
      </w:r>
    </w:p>
    <w:p w:rsidR="00F9525E" w:rsidRPr="00DF5168" w:rsidRDefault="00C37327" w:rsidP="00C3732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F5168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C11774" w:rsidRPr="00DF5168">
        <w:rPr>
          <w:rFonts w:ascii="Times New Roman" w:hAnsi="Times New Roman"/>
          <w:sz w:val="24"/>
          <w:szCs w:val="24"/>
        </w:rPr>
        <w:t xml:space="preserve">  </w:t>
      </w:r>
      <w:r w:rsidR="003C63A2" w:rsidRPr="00DF5168">
        <w:rPr>
          <w:rFonts w:ascii="Times New Roman" w:hAnsi="Times New Roman"/>
          <w:bCs/>
          <w:sz w:val="24"/>
          <w:szCs w:val="24"/>
        </w:rPr>
        <w:t xml:space="preserve"> </w:t>
      </w:r>
      <w:r w:rsidR="00F9525E" w:rsidRPr="00DF5168">
        <w:rPr>
          <w:rFonts w:ascii="Times New Roman" w:hAnsi="Times New Roman"/>
          <w:sz w:val="24"/>
          <w:szCs w:val="24"/>
        </w:rPr>
        <w:t xml:space="preserve">Необходимо отметить, что доходов от использования имущества в отчетном периоде поступило на </w:t>
      </w:r>
      <w:r w:rsidR="00DF5168">
        <w:rPr>
          <w:rFonts w:ascii="Times New Roman" w:hAnsi="Times New Roman"/>
          <w:sz w:val="24"/>
          <w:szCs w:val="24"/>
        </w:rPr>
        <w:t>116,1</w:t>
      </w:r>
      <w:r w:rsidR="00F9525E" w:rsidRPr="00DF5168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F9525E" w:rsidRPr="00DF5168">
        <w:rPr>
          <w:rFonts w:ascii="Times New Roman" w:hAnsi="Times New Roman"/>
          <w:sz w:val="24"/>
          <w:szCs w:val="24"/>
        </w:rPr>
        <w:t xml:space="preserve"> больше, чем </w:t>
      </w:r>
      <w:r w:rsidR="00DF5168">
        <w:rPr>
          <w:rFonts w:ascii="Times New Roman" w:hAnsi="Times New Roman"/>
          <w:sz w:val="24"/>
          <w:szCs w:val="24"/>
        </w:rPr>
        <w:t>за 9 месяцев</w:t>
      </w:r>
      <w:r w:rsidR="00F9525E" w:rsidRPr="00DF5168">
        <w:rPr>
          <w:rFonts w:ascii="Times New Roman" w:hAnsi="Times New Roman"/>
          <w:sz w:val="24"/>
          <w:szCs w:val="24"/>
        </w:rPr>
        <w:t xml:space="preserve">  </w:t>
      </w:r>
      <w:r w:rsidR="00F5073A" w:rsidRPr="00DF5168">
        <w:rPr>
          <w:rFonts w:ascii="Times New Roman" w:hAnsi="Times New Roman"/>
          <w:sz w:val="24"/>
          <w:szCs w:val="24"/>
        </w:rPr>
        <w:t>2017</w:t>
      </w:r>
      <w:r w:rsidR="00F9525E" w:rsidRPr="00DF5168">
        <w:rPr>
          <w:rFonts w:ascii="Times New Roman" w:hAnsi="Times New Roman"/>
          <w:sz w:val="24"/>
          <w:szCs w:val="24"/>
        </w:rPr>
        <w:t>года.</w:t>
      </w:r>
    </w:p>
    <w:p w:rsidR="00C17E63" w:rsidRPr="00DF5168" w:rsidRDefault="00C17E63" w:rsidP="00C17E63">
      <w:pPr>
        <w:jc w:val="both"/>
      </w:pPr>
      <w:r w:rsidRPr="00DF5168">
        <w:rPr>
          <w:bCs/>
        </w:rPr>
        <w:t xml:space="preserve">           </w:t>
      </w:r>
      <w:r w:rsidR="004B2226" w:rsidRPr="00DF5168">
        <w:rPr>
          <w:bCs/>
        </w:rPr>
        <w:t>Объем д</w:t>
      </w:r>
      <w:r w:rsidRPr="00DF5168">
        <w:rPr>
          <w:bCs/>
        </w:rPr>
        <w:t>оход</w:t>
      </w:r>
      <w:r w:rsidR="004B2226" w:rsidRPr="00DF5168">
        <w:rPr>
          <w:bCs/>
        </w:rPr>
        <w:t>ов</w:t>
      </w:r>
      <w:r w:rsidRPr="00DF5168">
        <w:rPr>
          <w:bCs/>
        </w:rPr>
        <w:t xml:space="preserve"> от продажи материальных и нематериальных активов </w:t>
      </w:r>
      <w:r w:rsidRPr="00DF5168">
        <w:t>об</w:t>
      </w:r>
      <w:r w:rsidR="004B2226" w:rsidRPr="00DF5168">
        <w:t>еспечен</w:t>
      </w:r>
      <w:r w:rsidRPr="00DF5168">
        <w:t>:</w:t>
      </w:r>
    </w:p>
    <w:p w:rsidR="00DF76D4" w:rsidRPr="00DF5168" w:rsidRDefault="00C37327" w:rsidP="00DF76D4">
      <w:pPr>
        <w:pStyle w:val="a7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5168">
        <w:rPr>
          <w:rFonts w:ascii="Times New Roman" w:hAnsi="Times New Roman"/>
          <w:color w:val="000000"/>
          <w:sz w:val="24"/>
          <w:szCs w:val="24"/>
        </w:rPr>
        <w:t xml:space="preserve">  доходами</w:t>
      </w:r>
      <w:r w:rsidR="00DF76D4" w:rsidRPr="00DF5168">
        <w:rPr>
          <w:rFonts w:ascii="Times New Roman" w:hAnsi="Times New Roman"/>
          <w:color w:val="000000"/>
          <w:sz w:val="24"/>
          <w:szCs w:val="24"/>
        </w:rPr>
        <w:t xml:space="preserve"> от продажи земельных участков,</w:t>
      </w:r>
      <w:r w:rsidR="004B2226" w:rsidRPr="00DF5168">
        <w:rPr>
          <w:rFonts w:ascii="Times New Roman" w:hAnsi="Times New Roman"/>
          <w:color w:val="000000"/>
          <w:sz w:val="24"/>
          <w:szCs w:val="24"/>
        </w:rPr>
        <w:t xml:space="preserve"> находящихся в </w:t>
      </w:r>
      <w:r w:rsidR="00C17E63" w:rsidRPr="00DF5168">
        <w:rPr>
          <w:rFonts w:ascii="Times New Roman" w:hAnsi="Times New Roman"/>
          <w:color w:val="000000"/>
          <w:sz w:val="24"/>
          <w:szCs w:val="24"/>
        </w:rPr>
        <w:t>государственн</w:t>
      </w:r>
      <w:r w:rsidR="004B2226" w:rsidRPr="00DF5168">
        <w:rPr>
          <w:rFonts w:ascii="Times New Roman" w:hAnsi="Times New Roman"/>
          <w:color w:val="000000"/>
          <w:sz w:val="24"/>
          <w:szCs w:val="24"/>
        </w:rPr>
        <w:t xml:space="preserve">ой и муниципальной </w:t>
      </w:r>
      <w:r w:rsidR="00C17E63" w:rsidRPr="00DF5168">
        <w:rPr>
          <w:rFonts w:ascii="Times New Roman" w:hAnsi="Times New Roman"/>
          <w:color w:val="000000"/>
          <w:sz w:val="24"/>
          <w:szCs w:val="24"/>
        </w:rPr>
        <w:t xml:space="preserve"> собственност</w:t>
      </w:r>
      <w:r w:rsidR="004B2226" w:rsidRPr="00DF5168">
        <w:rPr>
          <w:rFonts w:ascii="Times New Roman" w:hAnsi="Times New Roman"/>
          <w:color w:val="000000"/>
          <w:sz w:val="24"/>
          <w:szCs w:val="24"/>
        </w:rPr>
        <w:t>и</w:t>
      </w:r>
      <w:r w:rsidR="00DF76D4" w:rsidRPr="00DF516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DF5168">
        <w:rPr>
          <w:rFonts w:ascii="Times New Roman" w:hAnsi="Times New Roman"/>
          <w:color w:val="000000"/>
          <w:sz w:val="24"/>
          <w:szCs w:val="24"/>
        </w:rPr>
        <w:t>223,6</w:t>
      </w:r>
      <w:r w:rsidR="00DF76D4" w:rsidRPr="00DF5168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4B2226" w:rsidRPr="00DF5168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DF5168">
        <w:rPr>
          <w:rFonts w:ascii="Times New Roman" w:hAnsi="Times New Roman"/>
          <w:color w:val="000000"/>
          <w:sz w:val="24"/>
          <w:szCs w:val="24"/>
        </w:rPr>
        <w:t>55,9</w:t>
      </w:r>
      <w:r w:rsidR="004B2226" w:rsidRPr="00DF5168">
        <w:rPr>
          <w:rFonts w:ascii="Times New Roman" w:hAnsi="Times New Roman"/>
          <w:color w:val="000000"/>
          <w:sz w:val="24"/>
          <w:szCs w:val="24"/>
        </w:rPr>
        <w:t>% к показателям годовых назначений</w:t>
      </w:r>
      <w:r w:rsidR="00DF76D4" w:rsidRPr="00DF5168">
        <w:rPr>
          <w:rFonts w:ascii="Times New Roman" w:hAnsi="Times New Roman"/>
          <w:color w:val="000000"/>
          <w:sz w:val="24"/>
          <w:szCs w:val="24"/>
        </w:rPr>
        <w:t>.</w:t>
      </w:r>
      <w:r w:rsidR="00DF76D4" w:rsidRPr="00DF5168">
        <w:rPr>
          <w:rFonts w:ascii="Times New Roman" w:hAnsi="Times New Roman"/>
          <w:bCs/>
          <w:sz w:val="24"/>
          <w:szCs w:val="24"/>
        </w:rPr>
        <w:t xml:space="preserve"> </w:t>
      </w:r>
      <w:r w:rsidR="007A0081" w:rsidRPr="00DF5168">
        <w:rPr>
          <w:rFonts w:ascii="Times New Roman" w:hAnsi="Times New Roman"/>
          <w:bCs/>
          <w:sz w:val="24"/>
          <w:szCs w:val="24"/>
        </w:rPr>
        <w:t>За аналогичный период</w:t>
      </w:r>
      <w:r w:rsidR="00DF76D4" w:rsidRPr="00DF5168">
        <w:rPr>
          <w:rFonts w:ascii="Times New Roman" w:hAnsi="Times New Roman"/>
          <w:bCs/>
          <w:sz w:val="24"/>
          <w:szCs w:val="24"/>
        </w:rPr>
        <w:t xml:space="preserve"> прошл</w:t>
      </w:r>
      <w:r w:rsidR="007A0081" w:rsidRPr="00DF5168">
        <w:rPr>
          <w:rFonts w:ascii="Times New Roman" w:hAnsi="Times New Roman"/>
          <w:bCs/>
          <w:sz w:val="24"/>
          <w:szCs w:val="24"/>
        </w:rPr>
        <w:t>ого</w:t>
      </w:r>
      <w:r w:rsidR="00DF76D4" w:rsidRPr="00DF5168">
        <w:rPr>
          <w:rFonts w:ascii="Times New Roman" w:hAnsi="Times New Roman"/>
          <w:bCs/>
          <w:sz w:val="24"/>
          <w:szCs w:val="24"/>
        </w:rPr>
        <w:t xml:space="preserve"> год</w:t>
      </w:r>
      <w:r w:rsidR="007A0081" w:rsidRPr="00DF5168">
        <w:rPr>
          <w:rFonts w:ascii="Times New Roman" w:hAnsi="Times New Roman"/>
          <w:bCs/>
          <w:sz w:val="24"/>
          <w:szCs w:val="24"/>
        </w:rPr>
        <w:t xml:space="preserve">а </w:t>
      </w:r>
      <w:r w:rsidR="004B2226" w:rsidRPr="00DF5168">
        <w:rPr>
          <w:rFonts w:ascii="Times New Roman" w:hAnsi="Times New Roman"/>
          <w:bCs/>
          <w:sz w:val="24"/>
          <w:szCs w:val="24"/>
        </w:rPr>
        <w:t xml:space="preserve">по данному виду </w:t>
      </w:r>
      <w:r w:rsidR="007A0081" w:rsidRPr="00DF5168">
        <w:rPr>
          <w:rFonts w:ascii="Times New Roman" w:hAnsi="Times New Roman"/>
          <w:bCs/>
          <w:sz w:val="24"/>
          <w:szCs w:val="24"/>
        </w:rPr>
        <w:t>поступило</w:t>
      </w:r>
      <w:r w:rsidR="00DF76D4" w:rsidRPr="00DF5168">
        <w:rPr>
          <w:rFonts w:ascii="Times New Roman" w:hAnsi="Times New Roman"/>
          <w:bCs/>
          <w:sz w:val="24"/>
          <w:szCs w:val="24"/>
        </w:rPr>
        <w:t xml:space="preserve"> </w:t>
      </w:r>
      <w:r w:rsidR="00DF5168">
        <w:rPr>
          <w:rFonts w:ascii="Times New Roman" w:hAnsi="Times New Roman"/>
          <w:bCs/>
          <w:sz w:val="24"/>
          <w:szCs w:val="24"/>
        </w:rPr>
        <w:t>289,2</w:t>
      </w:r>
      <w:r w:rsidR="00DF76D4" w:rsidRPr="00DF5168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D254FD" w:rsidRPr="00DF5168">
        <w:rPr>
          <w:rFonts w:ascii="Times New Roman" w:hAnsi="Times New Roman"/>
          <w:bCs/>
          <w:sz w:val="24"/>
          <w:szCs w:val="24"/>
        </w:rPr>
        <w:t>;</w:t>
      </w:r>
    </w:p>
    <w:p w:rsidR="00D254FD" w:rsidRPr="001D6AE9" w:rsidRDefault="00D254FD" w:rsidP="00DC3F25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D6AE9">
        <w:rPr>
          <w:rFonts w:ascii="Times New Roman" w:hAnsi="Times New Roman"/>
          <w:color w:val="000000"/>
          <w:sz w:val="24"/>
          <w:szCs w:val="24"/>
        </w:rPr>
        <w:t>доход</w:t>
      </w:r>
      <w:r w:rsidR="00C37327" w:rsidRPr="001D6AE9">
        <w:rPr>
          <w:rFonts w:ascii="Times New Roman" w:hAnsi="Times New Roman"/>
          <w:color w:val="000000"/>
          <w:sz w:val="24"/>
          <w:szCs w:val="24"/>
        </w:rPr>
        <w:t>ами</w:t>
      </w:r>
      <w:r w:rsidRPr="001D6AE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4B2226" w:rsidRPr="001D6AE9">
        <w:rPr>
          <w:rFonts w:ascii="Times New Roman" w:hAnsi="Times New Roman"/>
          <w:color w:val="000000"/>
          <w:sz w:val="24"/>
          <w:szCs w:val="24"/>
        </w:rPr>
        <w:t>реализации имущества находящихся в государственной и муниципальной  собственности</w:t>
      </w:r>
      <w:r w:rsidRPr="001D6AE9">
        <w:rPr>
          <w:rFonts w:ascii="Times New Roman" w:hAnsi="Times New Roman"/>
          <w:color w:val="000000"/>
          <w:sz w:val="24"/>
          <w:szCs w:val="24"/>
        </w:rPr>
        <w:t xml:space="preserve"> (за исключением </w:t>
      </w:r>
      <w:r w:rsidR="004B2226" w:rsidRPr="001D6AE9">
        <w:rPr>
          <w:rFonts w:ascii="Times New Roman" w:hAnsi="Times New Roman"/>
          <w:color w:val="000000"/>
          <w:sz w:val="24"/>
          <w:szCs w:val="24"/>
        </w:rPr>
        <w:t>движимого имущества</w:t>
      </w:r>
      <w:r w:rsidRPr="001D6AE9">
        <w:rPr>
          <w:rFonts w:ascii="Times New Roman" w:hAnsi="Times New Roman"/>
          <w:color w:val="000000"/>
          <w:sz w:val="24"/>
          <w:szCs w:val="24"/>
        </w:rPr>
        <w:t xml:space="preserve"> бюджетных и автономных учреждений</w:t>
      </w:r>
      <w:r w:rsidR="004B2226" w:rsidRPr="001D6AE9">
        <w:rPr>
          <w:rFonts w:ascii="Times New Roman" w:hAnsi="Times New Roman"/>
          <w:color w:val="000000"/>
          <w:sz w:val="24"/>
          <w:szCs w:val="24"/>
        </w:rPr>
        <w:t xml:space="preserve">, а также имущества государственных и муниципальных </w:t>
      </w:r>
      <w:r w:rsidR="000B246A" w:rsidRPr="001D6AE9">
        <w:rPr>
          <w:rFonts w:ascii="Times New Roman" w:hAnsi="Times New Roman"/>
          <w:color w:val="000000"/>
          <w:sz w:val="24"/>
          <w:szCs w:val="24"/>
        </w:rPr>
        <w:t>унитарных</w:t>
      </w:r>
      <w:r w:rsidR="004B2226" w:rsidRPr="001D6AE9">
        <w:rPr>
          <w:rFonts w:ascii="Times New Roman" w:hAnsi="Times New Roman"/>
          <w:color w:val="000000"/>
          <w:sz w:val="24"/>
          <w:szCs w:val="24"/>
        </w:rPr>
        <w:t xml:space="preserve"> предприятий, в том числе казненных</w:t>
      </w:r>
      <w:r w:rsidRPr="001D6AE9">
        <w:rPr>
          <w:rFonts w:ascii="Times New Roman" w:hAnsi="Times New Roman"/>
          <w:color w:val="000000"/>
          <w:sz w:val="24"/>
          <w:szCs w:val="24"/>
        </w:rPr>
        <w:t xml:space="preserve">)  – </w:t>
      </w:r>
      <w:r w:rsidR="001D6AE9">
        <w:rPr>
          <w:rFonts w:ascii="Times New Roman" w:hAnsi="Times New Roman"/>
          <w:color w:val="000000"/>
          <w:sz w:val="24"/>
          <w:szCs w:val="24"/>
        </w:rPr>
        <w:t>181,7</w:t>
      </w:r>
      <w:r w:rsidRPr="001D6AE9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A753B9" w:rsidRPr="001D6AE9"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="00DC3F25" w:rsidRPr="001D6AE9">
        <w:rPr>
          <w:rFonts w:ascii="Times New Roman" w:hAnsi="Times New Roman"/>
          <w:sz w:val="24"/>
          <w:szCs w:val="24"/>
        </w:rPr>
        <w:t xml:space="preserve"> </w:t>
      </w:r>
      <w:r w:rsidR="001D6AE9">
        <w:rPr>
          <w:rFonts w:ascii="Times New Roman" w:hAnsi="Times New Roman"/>
          <w:sz w:val="24"/>
          <w:szCs w:val="24"/>
        </w:rPr>
        <w:t>30,3</w:t>
      </w:r>
      <w:r w:rsidR="00A753B9" w:rsidRPr="001D6AE9">
        <w:rPr>
          <w:rFonts w:ascii="Times New Roman" w:hAnsi="Times New Roman"/>
          <w:color w:val="000000"/>
          <w:sz w:val="24"/>
          <w:szCs w:val="24"/>
        </w:rPr>
        <w:t>% к показателям годовых назначений.</w:t>
      </w:r>
      <w:r w:rsidR="00A753B9" w:rsidRPr="001D6AE9">
        <w:rPr>
          <w:rFonts w:ascii="Times New Roman" w:hAnsi="Times New Roman"/>
          <w:bCs/>
          <w:sz w:val="24"/>
          <w:szCs w:val="24"/>
        </w:rPr>
        <w:t xml:space="preserve"> </w:t>
      </w:r>
      <w:r w:rsidRPr="001D6AE9">
        <w:rPr>
          <w:rFonts w:ascii="Times New Roman" w:hAnsi="Times New Roman"/>
          <w:bCs/>
          <w:sz w:val="24"/>
          <w:szCs w:val="24"/>
        </w:rPr>
        <w:t>За аналогичный период прошлого года данного вида доходов не поступало.</w:t>
      </w:r>
      <w:r w:rsidR="00033A76" w:rsidRPr="001D6AE9">
        <w:rPr>
          <w:rFonts w:ascii="Times New Roman" w:hAnsi="Times New Roman"/>
          <w:sz w:val="24"/>
          <w:szCs w:val="24"/>
        </w:rPr>
        <w:t xml:space="preserve">       </w:t>
      </w:r>
    </w:p>
    <w:p w:rsidR="009B37D5" w:rsidRPr="00036B3A" w:rsidRDefault="00033A76" w:rsidP="00D254FD">
      <w:pPr>
        <w:pStyle w:val="ac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4EE9"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="00D254FD" w:rsidRPr="00054EE9">
        <w:rPr>
          <w:rFonts w:ascii="Times New Roman" w:hAnsi="Times New Roman"/>
          <w:i/>
          <w:sz w:val="24"/>
          <w:szCs w:val="24"/>
        </w:rPr>
        <w:t xml:space="preserve">        </w:t>
      </w:r>
      <w:r w:rsidRPr="00054EE9">
        <w:rPr>
          <w:rFonts w:ascii="Times New Roman" w:hAnsi="Times New Roman"/>
          <w:i/>
          <w:sz w:val="24"/>
          <w:szCs w:val="24"/>
        </w:rPr>
        <w:t xml:space="preserve">  </w:t>
      </w:r>
      <w:r w:rsidRPr="00036B3A">
        <w:rPr>
          <w:rFonts w:ascii="Times New Roman" w:hAnsi="Times New Roman"/>
          <w:sz w:val="24"/>
          <w:szCs w:val="24"/>
        </w:rPr>
        <w:t xml:space="preserve">В соответствии с информацией отдела </w:t>
      </w:r>
      <w:r w:rsidR="004A2680" w:rsidRPr="00036B3A">
        <w:rPr>
          <w:rFonts w:ascii="Times New Roman" w:hAnsi="Times New Roman"/>
          <w:sz w:val="24"/>
          <w:szCs w:val="24"/>
        </w:rPr>
        <w:t>по управлению муниципальным имуществом и земельными ресурсами</w:t>
      </w:r>
      <w:r w:rsidRPr="00036B3A">
        <w:rPr>
          <w:rFonts w:ascii="Times New Roman" w:hAnsi="Times New Roman"/>
          <w:sz w:val="24"/>
          <w:szCs w:val="24"/>
        </w:rPr>
        <w:t xml:space="preserve"> Администрации МО «Ленский муниципальный район» прогнозным планом приватизации муниципального имущества МО «Ленский муниципальный район» на 201</w:t>
      </w:r>
      <w:r w:rsidR="00D254FD" w:rsidRPr="00036B3A">
        <w:rPr>
          <w:rFonts w:ascii="Times New Roman" w:hAnsi="Times New Roman"/>
          <w:sz w:val="24"/>
          <w:szCs w:val="24"/>
        </w:rPr>
        <w:t>8</w:t>
      </w:r>
      <w:r w:rsidRPr="00036B3A">
        <w:rPr>
          <w:rFonts w:ascii="Times New Roman" w:hAnsi="Times New Roman"/>
          <w:sz w:val="24"/>
          <w:szCs w:val="24"/>
        </w:rPr>
        <w:t xml:space="preserve"> год запланирована приватизация муниципального имущества на сумму </w:t>
      </w:r>
      <w:r w:rsidR="00D254FD" w:rsidRPr="00036B3A">
        <w:rPr>
          <w:rFonts w:ascii="Times New Roman" w:hAnsi="Times New Roman"/>
          <w:sz w:val="24"/>
          <w:szCs w:val="24"/>
        </w:rPr>
        <w:t>4</w:t>
      </w:r>
      <w:r w:rsidRPr="00036B3A">
        <w:rPr>
          <w:rFonts w:ascii="Times New Roman" w:hAnsi="Times New Roman"/>
          <w:sz w:val="24"/>
          <w:szCs w:val="24"/>
        </w:rPr>
        <w:t>000,0 тыс. рублей.</w:t>
      </w:r>
      <w:r w:rsidR="00632E96" w:rsidRPr="00036B3A">
        <w:rPr>
          <w:rFonts w:ascii="Times New Roman" w:hAnsi="Times New Roman"/>
          <w:sz w:val="24"/>
          <w:szCs w:val="24"/>
        </w:rPr>
        <w:t xml:space="preserve"> </w:t>
      </w:r>
      <w:r w:rsidR="00036B3A">
        <w:rPr>
          <w:rFonts w:ascii="Times New Roman" w:hAnsi="Times New Roman"/>
          <w:sz w:val="24"/>
          <w:szCs w:val="24"/>
        </w:rPr>
        <w:t xml:space="preserve">За 9 месяцев </w:t>
      </w:r>
      <w:r w:rsidR="00632E96" w:rsidRPr="00036B3A">
        <w:rPr>
          <w:rFonts w:ascii="Times New Roman" w:hAnsi="Times New Roman"/>
          <w:sz w:val="24"/>
          <w:szCs w:val="24"/>
        </w:rPr>
        <w:t xml:space="preserve"> 201</w:t>
      </w:r>
      <w:r w:rsidR="00D254FD" w:rsidRPr="00036B3A">
        <w:rPr>
          <w:rFonts w:ascii="Times New Roman" w:hAnsi="Times New Roman"/>
          <w:sz w:val="24"/>
          <w:szCs w:val="24"/>
        </w:rPr>
        <w:t>8</w:t>
      </w:r>
      <w:r w:rsidR="00632E96" w:rsidRPr="00036B3A">
        <w:rPr>
          <w:rFonts w:ascii="Times New Roman" w:hAnsi="Times New Roman"/>
          <w:sz w:val="24"/>
          <w:szCs w:val="24"/>
        </w:rPr>
        <w:t xml:space="preserve"> года </w:t>
      </w:r>
      <w:r w:rsidR="004A2680" w:rsidRPr="00036B3A">
        <w:rPr>
          <w:rFonts w:ascii="Times New Roman" w:hAnsi="Times New Roman"/>
          <w:sz w:val="24"/>
          <w:szCs w:val="24"/>
        </w:rPr>
        <w:t>прогнозный план приватизации не исполнен</w:t>
      </w:r>
      <w:r w:rsidR="00632E96" w:rsidRPr="00036B3A">
        <w:rPr>
          <w:rFonts w:ascii="Times New Roman" w:hAnsi="Times New Roman"/>
          <w:sz w:val="24"/>
          <w:szCs w:val="24"/>
        </w:rPr>
        <w:t>.</w:t>
      </w:r>
      <w:r w:rsidR="004A2680" w:rsidRPr="00036B3A">
        <w:rPr>
          <w:rFonts w:ascii="Times New Roman" w:hAnsi="Times New Roman"/>
          <w:sz w:val="24"/>
          <w:szCs w:val="24"/>
        </w:rPr>
        <w:t xml:space="preserve"> Отделом по управлению муниципальным имуществом и земельными ресурсами Администрации МО «Ленский муниципальный район» запускались аукционы по продаже муниципального имущества в отношении трех объектов, все они признаны несостоявшимися по причине отсутствия заявок.</w:t>
      </w:r>
    </w:p>
    <w:p w:rsidR="000B246A" w:rsidRPr="00D44FA5" w:rsidRDefault="003C63A2" w:rsidP="000B246A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44FA5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 w:rsidR="000B246A" w:rsidRPr="00D44FA5">
        <w:rPr>
          <w:rFonts w:ascii="Times New Roman" w:hAnsi="Times New Roman"/>
          <w:b/>
          <w:sz w:val="24"/>
          <w:szCs w:val="24"/>
        </w:rPr>
        <w:t>.</w:t>
      </w:r>
      <w:r w:rsidRPr="00D44FA5">
        <w:rPr>
          <w:rFonts w:ascii="Times New Roman" w:hAnsi="Times New Roman"/>
          <w:sz w:val="24"/>
          <w:szCs w:val="24"/>
        </w:rPr>
        <w:t xml:space="preserve"> </w:t>
      </w:r>
      <w:r w:rsidR="000B246A" w:rsidRPr="00D44FA5">
        <w:rPr>
          <w:sz w:val="28"/>
          <w:szCs w:val="28"/>
        </w:rPr>
        <w:t xml:space="preserve"> </w:t>
      </w:r>
      <w:r w:rsidR="000B246A" w:rsidRPr="00D44FA5">
        <w:rPr>
          <w:rFonts w:ascii="Times New Roman" w:hAnsi="Times New Roman"/>
          <w:sz w:val="24"/>
          <w:szCs w:val="24"/>
        </w:rPr>
        <w:t xml:space="preserve">Поступления штрафов, санкций, возмещения ущерба составили </w:t>
      </w:r>
      <w:r w:rsidR="00D44FA5">
        <w:rPr>
          <w:rFonts w:ascii="Times New Roman" w:hAnsi="Times New Roman"/>
          <w:sz w:val="24"/>
          <w:szCs w:val="24"/>
        </w:rPr>
        <w:t>735,2</w:t>
      </w:r>
      <w:r w:rsidR="000B246A" w:rsidRPr="00D44FA5">
        <w:rPr>
          <w:rFonts w:ascii="Times New Roman" w:hAnsi="Times New Roman"/>
          <w:sz w:val="24"/>
          <w:szCs w:val="24"/>
        </w:rPr>
        <w:t xml:space="preserve"> тыс. руб. или </w:t>
      </w:r>
      <w:r w:rsidR="00D44FA5">
        <w:rPr>
          <w:rFonts w:ascii="Times New Roman" w:hAnsi="Times New Roman"/>
          <w:sz w:val="24"/>
          <w:szCs w:val="24"/>
        </w:rPr>
        <w:t>96,1</w:t>
      </w:r>
      <w:r w:rsidR="000B246A" w:rsidRPr="00D44FA5">
        <w:rPr>
          <w:rFonts w:ascii="Times New Roman" w:hAnsi="Times New Roman"/>
          <w:sz w:val="24"/>
          <w:szCs w:val="24"/>
        </w:rPr>
        <w:t> % к показателям годовых назначений. За аналогичный период 2017 года по</w:t>
      </w:r>
      <w:r w:rsidR="00D44FA5">
        <w:rPr>
          <w:rFonts w:ascii="Times New Roman" w:hAnsi="Times New Roman"/>
          <w:sz w:val="24"/>
          <w:szCs w:val="24"/>
        </w:rPr>
        <w:t>ступил</w:t>
      </w:r>
      <w:r w:rsidR="000B246A" w:rsidRPr="00D44FA5">
        <w:rPr>
          <w:rFonts w:ascii="Times New Roman" w:hAnsi="Times New Roman"/>
          <w:sz w:val="24"/>
          <w:szCs w:val="24"/>
        </w:rPr>
        <w:t xml:space="preserve">о </w:t>
      </w:r>
      <w:r w:rsidR="00D44FA5">
        <w:rPr>
          <w:rFonts w:ascii="Times New Roman" w:hAnsi="Times New Roman"/>
          <w:sz w:val="24"/>
          <w:szCs w:val="24"/>
        </w:rPr>
        <w:t>792,1</w:t>
      </w:r>
      <w:r w:rsidR="000B246A" w:rsidRPr="00D44FA5">
        <w:rPr>
          <w:rFonts w:ascii="Times New Roman" w:hAnsi="Times New Roman"/>
          <w:sz w:val="24"/>
          <w:szCs w:val="24"/>
        </w:rPr>
        <w:t xml:space="preserve"> тыс. руб.</w:t>
      </w:r>
    </w:p>
    <w:p w:rsidR="00525995" w:rsidRDefault="000B246A" w:rsidP="000B246A">
      <w:pPr>
        <w:pStyle w:val="a3"/>
        <w:jc w:val="both"/>
        <w:rPr>
          <w:sz w:val="24"/>
          <w:szCs w:val="24"/>
        </w:rPr>
      </w:pPr>
      <w:r w:rsidRPr="00054EE9">
        <w:rPr>
          <w:i/>
          <w:sz w:val="24"/>
          <w:szCs w:val="24"/>
        </w:rPr>
        <w:t xml:space="preserve">         </w:t>
      </w:r>
      <w:r w:rsidRPr="00D44FA5">
        <w:rPr>
          <w:sz w:val="24"/>
          <w:szCs w:val="24"/>
        </w:rPr>
        <w:t>Основной объем  поступлени</w:t>
      </w:r>
      <w:r w:rsidR="00D44FA5">
        <w:rPr>
          <w:sz w:val="24"/>
          <w:szCs w:val="24"/>
        </w:rPr>
        <w:t>я</w:t>
      </w:r>
      <w:r w:rsidRPr="00D44FA5">
        <w:rPr>
          <w:sz w:val="24"/>
          <w:szCs w:val="24"/>
        </w:rPr>
        <w:t xml:space="preserve"> </w:t>
      </w:r>
      <w:r w:rsidR="00D44FA5">
        <w:rPr>
          <w:sz w:val="24"/>
          <w:szCs w:val="24"/>
        </w:rPr>
        <w:t>ш</w:t>
      </w:r>
      <w:r w:rsidR="00D44FA5" w:rsidRPr="00D44FA5">
        <w:rPr>
          <w:sz w:val="24"/>
          <w:szCs w:val="24"/>
        </w:rPr>
        <w:t>траф</w:t>
      </w:r>
      <w:r w:rsidR="00D44FA5">
        <w:rPr>
          <w:sz w:val="24"/>
          <w:szCs w:val="24"/>
        </w:rPr>
        <w:t>ов</w:t>
      </w:r>
      <w:r w:rsidR="00D44FA5" w:rsidRPr="00D44FA5">
        <w:rPr>
          <w:sz w:val="24"/>
          <w:szCs w:val="24"/>
        </w:rPr>
        <w:t>, санкци</w:t>
      </w:r>
      <w:r w:rsidR="00D44FA5">
        <w:rPr>
          <w:sz w:val="24"/>
          <w:szCs w:val="24"/>
        </w:rPr>
        <w:t>й</w:t>
      </w:r>
      <w:r w:rsidR="00D44FA5" w:rsidRPr="00D44FA5">
        <w:rPr>
          <w:sz w:val="24"/>
          <w:szCs w:val="24"/>
        </w:rPr>
        <w:t>, возмещени</w:t>
      </w:r>
      <w:r w:rsidR="00D44FA5">
        <w:rPr>
          <w:sz w:val="24"/>
          <w:szCs w:val="24"/>
        </w:rPr>
        <w:t>я</w:t>
      </w:r>
      <w:r w:rsidR="00D44FA5" w:rsidRPr="00D44FA5">
        <w:rPr>
          <w:sz w:val="24"/>
          <w:szCs w:val="24"/>
        </w:rPr>
        <w:t xml:space="preserve"> ущерба </w:t>
      </w:r>
      <w:r w:rsidRPr="00D44FA5">
        <w:rPr>
          <w:sz w:val="24"/>
          <w:szCs w:val="24"/>
        </w:rPr>
        <w:t>обеспечен</w:t>
      </w:r>
      <w:r w:rsidR="00525995" w:rsidRPr="00D44FA5">
        <w:rPr>
          <w:sz w:val="24"/>
          <w:szCs w:val="24"/>
        </w:rPr>
        <w:t>:</w:t>
      </w:r>
    </w:p>
    <w:p w:rsidR="008339E6" w:rsidRPr="005B1774" w:rsidRDefault="008339E6" w:rsidP="008339E6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4FA5">
        <w:rPr>
          <w:rFonts w:ascii="Times New Roman" w:hAnsi="Times New Roman"/>
          <w:color w:val="000000"/>
          <w:sz w:val="24"/>
          <w:szCs w:val="24"/>
        </w:rPr>
        <w:t>денежными взысканиями (штрафами)</w:t>
      </w:r>
      <w:r>
        <w:rPr>
          <w:color w:val="000000"/>
          <w:sz w:val="24"/>
          <w:szCs w:val="24"/>
        </w:rPr>
        <w:t xml:space="preserve"> </w:t>
      </w:r>
      <w:r w:rsidRPr="008339E6">
        <w:rPr>
          <w:rFonts w:ascii="Times New Roman" w:hAnsi="Times New Roman"/>
          <w:color w:val="000000"/>
          <w:sz w:val="24"/>
          <w:szCs w:val="24"/>
        </w:rPr>
        <w:t xml:space="preserve">за нарушение законодательства о налогах </w:t>
      </w:r>
      <w:proofErr w:type="gramStart"/>
      <w:r w:rsidRPr="008339E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8339E6">
        <w:rPr>
          <w:rFonts w:ascii="Times New Roman" w:hAnsi="Times New Roman"/>
          <w:color w:val="000000"/>
          <w:sz w:val="24"/>
          <w:szCs w:val="24"/>
        </w:rPr>
        <w:t xml:space="preserve"> сборах – 25,9 тыс. руб. или 3,5% </w:t>
      </w:r>
      <w:r w:rsidRPr="008339E6">
        <w:rPr>
          <w:rFonts w:ascii="Times New Roman" w:hAnsi="Times New Roman"/>
          <w:sz w:val="24"/>
          <w:szCs w:val="24"/>
        </w:rPr>
        <w:t xml:space="preserve">от общей суммы поступивших штрафов. За аналогичный период 2017 года поступления составили </w:t>
      </w:r>
      <w:r>
        <w:rPr>
          <w:rFonts w:ascii="Times New Roman" w:hAnsi="Times New Roman"/>
          <w:sz w:val="24"/>
          <w:szCs w:val="24"/>
        </w:rPr>
        <w:t>17,2</w:t>
      </w:r>
      <w:r w:rsidRPr="008339E6">
        <w:rPr>
          <w:rFonts w:ascii="Times New Roman" w:hAnsi="Times New Roman"/>
          <w:sz w:val="24"/>
          <w:szCs w:val="24"/>
        </w:rPr>
        <w:t xml:space="preserve"> тыс. руб</w:t>
      </w:r>
      <w:r w:rsidRPr="00D44FA5">
        <w:rPr>
          <w:rFonts w:ascii="Times New Roman" w:hAnsi="Times New Roman"/>
          <w:sz w:val="24"/>
          <w:szCs w:val="24"/>
        </w:rPr>
        <w:t>.;</w:t>
      </w:r>
    </w:p>
    <w:p w:rsidR="005B1774" w:rsidRPr="005B1774" w:rsidRDefault="005B1774" w:rsidP="005B1774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4FA5">
        <w:rPr>
          <w:rFonts w:ascii="Times New Roman" w:hAnsi="Times New Roman"/>
          <w:color w:val="000000"/>
          <w:sz w:val="24"/>
          <w:szCs w:val="24"/>
        </w:rPr>
        <w:t>денежными взысканиями (штрафами)</w:t>
      </w:r>
      <w:r>
        <w:rPr>
          <w:color w:val="000000"/>
          <w:sz w:val="24"/>
          <w:szCs w:val="24"/>
        </w:rPr>
        <w:t xml:space="preserve"> </w:t>
      </w:r>
      <w:r w:rsidRPr="008339E6">
        <w:rPr>
          <w:rFonts w:ascii="Times New Roman" w:hAnsi="Times New Roman"/>
          <w:color w:val="000000"/>
          <w:sz w:val="24"/>
          <w:szCs w:val="24"/>
        </w:rPr>
        <w:t>за нарушение законодательства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Pr="008339E6">
        <w:rPr>
          <w:rFonts w:ascii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z w:val="24"/>
          <w:szCs w:val="24"/>
        </w:rPr>
        <w:t>б административных правонарушениях</w:t>
      </w:r>
      <w:r w:rsidRPr="008339E6">
        <w:rPr>
          <w:rFonts w:ascii="Times New Roman" w:hAnsi="Times New Roman"/>
          <w:color w:val="000000"/>
          <w:sz w:val="24"/>
          <w:szCs w:val="24"/>
        </w:rPr>
        <w:t xml:space="preserve"> – 2</w:t>
      </w:r>
      <w:r>
        <w:rPr>
          <w:rFonts w:ascii="Times New Roman" w:hAnsi="Times New Roman"/>
          <w:color w:val="000000"/>
          <w:sz w:val="24"/>
          <w:szCs w:val="24"/>
        </w:rPr>
        <w:t>3,1</w:t>
      </w:r>
      <w:r w:rsidRPr="008339E6">
        <w:rPr>
          <w:rFonts w:ascii="Times New Roman" w:hAnsi="Times New Roman"/>
          <w:color w:val="000000"/>
          <w:sz w:val="24"/>
          <w:szCs w:val="24"/>
        </w:rPr>
        <w:t xml:space="preserve"> тыс. руб. или 3,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339E6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Pr="008339E6">
        <w:rPr>
          <w:rFonts w:ascii="Times New Roman" w:hAnsi="Times New Roman"/>
          <w:sz w:val="24"/>
          <w:szCs w:val="24"/>
        </w:rPr>
        <w:t xml:space="preserve">от общей суммы поступивших штрафов. За аналогичный период 2017 года поступления составили </w:t>
      </w:r>
      <w:r>
        <w:rPr>
          <w:rFonts w:ascii="Times New Roman" w:hAnsi="Times New Roman"/>
          <w:sz w:val="24"/>
          <w:szCs w:val="24"/>
        </w:rPr>
        <w:t>6,0</w:t>
      </w:r>
      <w:r w:rsidRPr="008339E6">
        <w:rPr>
          <w:rFonts w:ascii="Times New Roman" w:hAnsi="Times New Roman"/>
          <w:sz w:val="24"/>
          <w:szCs w:val="24"/>
        </w:rPr>
        <w:t xml:space="preserve"> тыс. руб</w:t>
      </w:r>
      <w:r w:rsidRPr="00D44FA5">
        <w:rPr>
          <w:rFonts w:ascii="Times New Roman" w:hAnsi="Times New Roman"/>
          <w:sz w:val="24"/>
          <w:szCs w:val="24"/>
        </w:rPr>
        <w:t>.;</w:t>
      </w:r>
    </w:p>
    <w:p w:rsidR="0036504D" w:rsidRPr="00D44FA5" w:rsidRDefault="0036504D" w:rsidP="0036504D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4FA5">
        <w:rPr>
          <w:rFonts w:ascii="Times New Roman" w:hAnsi="Times New Roman"/>
          <w:color w:val="000000"/>
          <w:sz w:val="24"/>
          <w:szCs w:val="24"/>
        </w:rPr>
        <w:t>денежными взысканиями (штрафами) за административные правонарушения в области государственного регулирования производства и оборота этилового спирта, алкогольной, спирто</w:t>
      </w:r>
      <w:r w:rsidR="008339E6">
        <w:rPr>
          <w:rFonts w:ascii="Times New Roman" w:hAnsi="Times New Roman"/>
          <w:color w:val="000000"/>
          <w:sz w:val="24"/>
          <w:szCs w:val="24"/>
        </w:rPr>
        <w:t>содержащей и табачной продукции -</w:t>
      </w:r>
      <w:r w:rsidRPr="00D44F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93F">
        <w:rPr>
          <w:rFonts w:ascii="Times New Roman" w:hAnsi="Times New Roman"/>
          <w:color w:val="000000"/>
          <w:sz w:val="24"/>
          <w:szCs w:val="24"/>
        </w:rPr>
        <w:t>88,5</w:t>
      </w:r>
      <w:r w:rsidRPr="00D44FA5">
        <w:rPr>
          <w:rFonts w:ascii="Times New Roman" w:hAnsi="Times New Roman"/>
          <w:color w:val="000000"/>
          <w:sz w:val="24"/>
          <w:szCs w:val="24"/>
        </w:rPr>
        <w:t xml:space="preserve"> тыс. руб. или 1</w:t>
      </w:r>
      <w:r w:rsidR="0040393F">
        <w:rPr>
          <w:rFonts w:ascii="Times New Roman" w:hAnsi="Times New Roman"/>
          <w:color w:val="000000"/>
          <w:sz w:val="24"/>
          <w:szCs w:val="24"/>
        </w:rPr>
        <w:t>2</w:t>
      </w:r>
      <w:r w:rsidRPr="00D44FA5">
        <w:rPr>
          <w:rFonts w:ascii="Times New Roman" w:hAnsi="Times New Roman"/>
          <w:color w:val="000000"/>
          <w:sz w:val="24"/>
          <w:szCs w:val="24"/>
        </w:rPr>
        <w:t xml:space="preserve">,0% </w:t>
      </w:r>
      <w:r w:rsidRPr="00D44FA5">
        <w:rPr>
          <w:rFonts w:ascii="Times New Roman" w:hAnsi="Times New Roman"/>
          <w:sz w:val="24"/>
          <w:szCs w:val="24"/>
        </w:rPr>
        <w:t xml:space="preserve">от общей суммы поступивших штрафов. За аналогичный период 2017 года поступления составили </w:t>
      </w:r>
      <w:r w:rsidR="0040393F">
        <w:rPr>
          <w:rFonts w:ascii="Times New Roman" w:hAnsi="Times New Roman"/>
          <w:sz w:val="24"/>
          <w:szCs w:val="24"/>
        </w:rPr>
        <w:t>5</w:t>
      </w:r>
      <w:r w:rsidRPr="00D44FA5">
        <w:rPr>
          <w:rFonts w:ascii="Times New Roman" w:hAnsi="Times New Roman"/>
          <w:sz w:val="24"/>
          <w:szCs w:val="24"/>
        </w:rPr>
        <w:t>1,0 тыс. руб.;</w:t>
      </w:r>
    </w:p>
    <w:p w:rsidR="0036504D" w:rsidRPr="00D44FA5" w:rsidRDefault="000B246A" w:rsidP="0036504D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4FA5">
        <w:rPr>
          <w:rFonts w:ascii="Times New Roman" w:hAnsi="Times New Roman"/>
          <w:sz w:val="24"/>
          <w:szCs w:val="24"/>
        </w:rPr>
        <w:t xml:space="preserve">штрафами за правонарушения в области дорожного движения: </w:t>
      </w:r>
      <w:r w:rsidR="0036504D" w:rsidRPr="00FE3D94">
        <w:rPr>
          <w:rFonts w:ascii="Times New Roman" w:hAnsi="Times New Roman"/>
          <w:sz w:val="24"/>
          <w:szCs w:val="24"/>
        </w:rPr>
        <w:t>5</w:t>
      </w:r>
      <w:r w:rsidR="00FE3D94">
        <w:rPr>
          <w:rFonts w:ascii="Times New Roman" w:hAnsi="Times New Roman"/>
          <w:sz w:val="24"/>
          <w:szCs w:val="24"/>
        </w:rPr>
        <w:t>6,0</w:t>
      </w:r>
      <w:r w:rsidR="0036504D" w:rsidRPr="00FE3D94">
        <w:rPr>
          <w:rFonts w:ascii="Times New Roman" w:hAnsi="Times New Roman"/>
          <w:sz w:val="24"/>
          <w:szCs w:val="24"/>
        </w:rPr>
        <w:t xml:space="preserve"> тыс</w:t>
      </w:r>
      <w:r w:rsidRPr="00FE3D94">
        <w:rPr>
          <w:rFonts w:ascii="Times New Roman" w:hAnsi="Times New Roman"/>
          <w:sz w:val="24"/>
          <w:szCs w:val="24"/>
        </w:rPr>
        <w:t>.</w:t>
      </w:r>
      <w:r w:rsidR="0036504D" w:rsidRPr="00FE3D94">
        <w:rPr>
          <w:rFonts w:ascii="Times New Roman" w:hAnsi="Times New Roman"/>
          <w:sz w:val="24"/>
          <w:szCs w:val="24"/>
        </w:rPr>
        <w:t xml:space="preserve"> руб. или </w:t>
      </w:r>
      <w:r w:rsidR="00FE3D94">
        <w:rPr>
          <w:rFonts w:ascii="Times New Roman" w:hAnsi="Times New Roman"/>
          <w:sz w:val="24"/>
          <w:szCs w:val="24"/>
        </w:rPr>
        <w:t>7,6</w:t>
      </w:r>
      <w:r w:rsidRPr="00FE3D94">
        <w:rPr>
          <w:rFonts w:ascii="Times New Roman" w:hAnsi="Times New Roman"/>
          <w:sz w:val="24"/>
          <w:szCs w:val="24"/>
        </w:rPr>
        <w:t> %</w:t>
      </w:r>
      <w:r w:rsidRPr="00D44FA5">
        <w:rPr>
          <w:rFonts w:ascii="Times New Roman" w:hAnsi="Times New Roman"/>
          <w:sz w:val="24"/>
          <w:szCs w:val="24"/>
        </w:rPr>
        <w:t xml:space="preserve"> от общей суммы поступивших штрафов. </w:t>
      </w:r>
      <w:r w:rsidR="0036504D" w:rsidRPr="00D44FA5">
        <w:rPr>
          <w:rFonts w:ascii="Times New Roman" w:hAnsi="Times New Roman"/>
          <w:sz w:val="24"/>
          <w:szCs w:val="24"/>
        </w:rPr>
        <w:t xml:space="preserve">За аналогичный период 2017 года поступления составили </w:t>
      </w:r>
      <w:r w:rsidR="00FE3D94">
        <w:rPr>
          <w:rFonts w:ascii="Times New Roman" w:hAnsi="Times New Roman"/>
          <w:sz w:val="24"/>
          <w:szCs w:val="24"/>
        </w:rPr>
        <w:t>67,0</w:t>
      </w:r>
      <w:r w:rsidR="0036504D" w:rsidRPr="00D44FA5">
        <w:rPr>
          <w:rFonts w:ascii="Times New Roman" w:hAnsi="Times New Roman"/>
          <w:sz w:val="24"/>
          <w:szCs w:val="24"/>
        </w:rPr>
        <w:t xml:space="preserve"> тыс. руб.;</w:t>
      </w:r>
    </w:p>
    <w:p w:rsidR="00611EF8" w:rsidRPr="00D44FA5" w:rsidRDefault="00611EF8" w:rsidP="00611EF8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4FA5">
        <w:rPr>
          <w:rFonts w:ascii="Times New Roman" w:hAnsi="Times New Roman"/>
          <w:color w:val="000000"/>
          <w:sz w:val="24"/>
          <w:szCs w:val="24"/>
        </w:rPr>
        <w:t xml:space="preserve">  прочими поступлениями от денежных взысканий (штрафов) и иных сумм в возмещение ущерба</w:t>
      </w:r>
      <w:r w:rsidR="00FE3D9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D44FA5">
        <w:rPr>
          <w:sz w:val="24"/>
          <w:szCs w:val="24"/>
        </w:rPr>
        <w:t xml:space="preserve"> </w:t>
      </w:r>
      <w:r w:rsidR="00FE3D94" w:rsidRPr="00FE3D94">
        <w:rPr>
          <w:rFonts w:ascii="Times New Roman" w:hAnsi="Times New Roman"/>
          <w:sz w:val="24"/>
          <w:szCs w:val="24"/>
        </w:rPr>
        <w:t>537,2</w:t>
      </w:r>
      <w:r w:rsidRPr="00FE3D94">
        <w:rPr>
          <w:rFonts w:ascii="Times New Roman" w:hAnsi="Times New Roman"/>
          <w:sz w:val="24"/>
          <w:szCs w:val="24"/>
        </w:rPr>
        <w:t xml:space="preserve"> тыс</w:t>
      </w:r>
      <w:r w:rsidRPr="00D44FA5">
        <w:rPr>
          <w:rFonts w:ascii="Times New Roman" w:hAnsi="Times New Roman"/>
          <w:sz w:val="24"/>
          <w:szCs w:val="24"/>
        </w:rPr>
        <w:t xml:space="preserve">. руб. или </w:t>
      </w:r>
      <w:r w:rsidR="00FE3D94">
        <w:rPr>
          <w:rFonts w:ascii="Times New Roman" w:hAnsi="Times New Roman"/>
          <w:sz w:val="24"/>
          <w:szCs w:val="24"/>
        </w:rPr>
        <w:t>73,1</w:t>
      </w:r>
      <w:r w:rsidRPr="00D44FA5">
        <w:rPr>
          <w:rFonts w:ascii="Times New Roman" w:hAnsi="Times New Roman"/>
          <w:sz w:val="24"/>
          <w:szCs w:val="24"/>
        </w:rPr>
        <w:t xml:space="preserve"> % от общей суммы поступивших штрафов. За аналогичный период 2017 года поступления составили </w:t>
      </w:r>
      <w:r w:rsidR="00FE3D94">
        <w:rPr>
          <w:rFonts w:ascii="Times New Roman" w:hAnsi="Times New Roman"/>
          <w:sz w:val="24"/>
          <w:szCs w:val="24"/>
        </w:rPr>
        <w:t>639,4</w:t>
      </w:r>
      <w:r w:rsidRPr="00D44FA5">
        <w:rPr>
          <w:rFonts w:ascii="Times New Roman" w:hAnsi="Times New Roman"/>
          <w:sz w:val="24"/>
          <w:szCs w:val="24"/>
        </w:rPr>
        <w:t xml:space="preserve"> тыс. руб.</w:t>
      </w:r>
    </w:p>
    <w:p w:rsidR="00386A8C" w:rsidRPr="003867DE" w:rsidRDefault="00386A8C" w:rsidP="00386A8C">
      <w:pPr>
        <w:pStyle w:val="a3"/>
        <w:ind w:firstLine="851"/>
        <w:jc w:val="both"/>
        <w:rPr>
          <w:sz w:val="24"/>
          <w:szCs w:val="24"/>
        </w:rPr>
      </w:pPr>
      <w:r w:rsidRPr="003867DE">
        <w:rPr>
          <w:b/>
          <w:sz w:val="24"/>
          <w:szCs w:val="24"/>
        </w:rPr>
        <w:t>Безвозмездных поступлений</w:t>
      </w:r>
      <w:r w:rsidRPr="003867DE">
        <w:rPr>
          <w:sz w:val="24"/>
          <w:szCs w:val="24"/>
        </w:rPr>
        <w:t xml:space="preserve"> за счет всех источников в отчетном периоде получено </w:t>
      </w:r>
      <w:r w:rsidR="003867DE">
        <w:rPr>
          <w:sz w:val="24"/>
          <w:szCs w:val="24"/>
        </w:rPr>
        <w:t>340</w:t>
      </w:r>
      <w:r w:rsidR="00D93639">
        <w:rPr>
          <w:sz w:val="24"/>
          <w:szCs w:val="24"/>
        </w:rPr>
        <w:t xml:space="preserve"> </w:t>
      </w:r>
      <w:r w:rsidR="003867DE">
        <w:rPr>
          <w:sz w:val="24"/>
          <w:szCs w:val="24"/>
        </w:rPr>
        <w:t>910,6</w:t>
      </w:r>
      <w:r w:rsidRPr="003867DE">
        <w:rPr>
          <w:sz w:val="24"/>
          <w:szCs w:val="24"/>
        </w:rPr>
        <w:t xml:space="preserve"> </w:t>
      </w:r>
      <w:r w:rsidR="004363AD" w:rsidRPr="003867DE">
        <w:rPr>
          <w:sz w:val="24"/>
          <w:szCs w:val="24"/>
        </w:rPr>
        <w:t>тыс</w:t>
      </w:r>
      <w:r w:rsidRPr="003867DE">
        <w:rPr>
          <w:sz w:val="24"/>
          <w:szCs w:val="24"/>
        </w:rPr>
        <w:t>.</w:t>
      </w:r>
      <w:r w:rsidR="004363AD" w:rsidRPr="003867DE">
        <w:rPr>
          <w:sz w:val="24"/>
          <w:szCs w:val="24"/>
        </w:rPr>
        <w:t xml:space="preserve"> руб., что больше </w:t>
      </w:r>
      <w:r w:rsidRPr="003867DE">
        <w:rPr>
          <w:sz w:val="24"/>
          <w:szCs w:val="24"/>
        </w:rPr>
        <w:t xml:space="preserve">поступлений за </w:t>
      </w:r>
      <w:r w:rsidR="003867DE">
        <w:rPr>
          <w:sz w:val="24"/>
          <w:szCs w:val="24"/>
        </w:rPr>
        <w:t>9 месяцев</w:t>
      </w:r>
      <w:r w:rsidRPr="003867DE">
        <w:rPr>
          <w:sz w:val="24"/>
          <w:szCs w:val="24"/>
        </w:rPr>
        <w:t xml:space="preserve"> предыдущего года на </w:t>
      </w:r>
      <w:r w:rsidR="003867DE">
        <w:rPr>
          <w:sz w:val="24"/>
          <w:szCs w:val="24"/>
        </w:rPr>
        <w:t>49044,3</w:t>
      </w:r>
      <w:r w:rsidR="004363AD" w:rsidRPr="003867DE">
        <w:rPr>
          <w:sz w:val="24"/>
          <w:szCs w:val="24"/>
        </w:rPr>
        <w:t xml:space="preserve"> </w:t>
      </w:r>
      <w:r w:rsidRPr="003867DE">
        <w:rPr>
          <w:sz w:val="24"/>
          <w:szCs w:val="24"/>
        </w:rPr>
        <w:t xml:space="preserve"> </w:t>
      </w:r>
      <w:r w:rsidR="004363AD" w:rsidRPr="003867DE">
        <w:rPr>
          <w:sz w:val="24"/>
          <w:szCs w:val="24"/>
        </w:rPr>
        <w:t>тыс</w:t>
      </w:r>
      <w:r w:rsidRPr="003867DE">
        <w:rPr>
          <w:sz w:val="24"/>
          <w:szCs w:val="24"/>
        </w:rPr>
        <w:t>.</w:t>
      </w:r>
      <w:r w:rsidR="004363AD" w:rsidRPr="003867DE">
        <w:rPr>
          <w:sz w:val="24"/>
          <w:szCs w:val="24"/>
        </w:rPr>
        <w:t xml:space="preserve"> </w:t>
      </w:r>
      <w:r w:rsidRPr="003867DE">
        <w:rPr>
          <w:sz w:val="24"/>
          <w:szCs w:val="24"/>
        </w:rPr>
        <w:t xml:space="preserve">руб. или на </w:t>
      </w:r>
      <w:r w:rsidR="003867DE">
        <w:rPr>
          <w:sz w:val="24"/>
          <w:szCs w:val="24"/>
        </w:rPr>
        <w:t>16,8</w:t>
      </w:r>
      <w:r w:rsidRPr="003867DE">
        <w:rPr>
          <w:sz w:val="24"/>
          <w:szCs w:val="24"/>
        </w:rPr>
        <w:t> %</w:t>
      </w:r>
      <w:r w:rsidR="004363AD" w:rsidRPr="003867DE">
        <w:rPr>
          <w:sz w:val="24"/>
          <w:szCs w:val="24"/>
        </w:rPr>
        <w:t>.</w:t>
      </w:r>
      <w:r w:rsidRPr="003867DE">
        <w:rPr>
          <w:sz w:val="24"/>
          <w:szCs w:val="24"/>
        </w:rPr>
        <w:t xml:space="preserve"> </w:t>
      </w:r>
      <w:r w:rsidR="004363AD" w:rsidRPr="003867DE">
        <w:rPr>
          <w:sz w:val="24"/>
          <w:szCs w:val="24"/>
        </w:rPr>
        <w:t>Годовой прогнозный объем</w:t>
      </w:r>
      <w:r w:rsidRPr="003867DE">
        <w:rPr>
          <w:sz w:val="24"/>
          <w:szCs w:val="24"/>
        </w:rPr>
        <w:t xml:space="preserve"> безвозмездных поступлений за </w:t>
      </w:r>
      <w:r w:rsidR="003867DE">
        <w:rPr>
          <w:sz w:val="24"/>
          <w:szCs w:val="24"/>
        </w:rPr>
        <w:t>9 месяцев</w:t>
      </w:r>
      <w:r w:rsidRPr="003867DE">
        <w:rPr>
          <w:sz w:val="24"/>
          <w:szCs w:val="24"/>
        </w:rPr>
        <w:t xml:space="preserve"> 201</w:t>
      </w:r>
      <w:r w:rsidR="004363AD" w:rsidRPr="003867DE">
        <w:rPr>
          <w:sz w:val="24"/>
          <w:szCs w:val="24"/>
        </w:rPr>
        <w:t>8</w:t>
      </w:r>
      <w:r w:rsidRPr="003867DE">
        <w:rPr>
          <w:sz w:val="24"/>
          <w:szCs w:val="24"/>
        </w:rPr>
        <w:t xml:space="preserve"> года выполнен на </w:t>
      </w:r>
      <w:r w:rsidR="003867DE">
        <w:rPr>
          <w:sz w:val="24"/>
          <w:szCs w:val="24"/>
        </w:rPr>
        <w:t>74,9</w:t>
      </w:r>
      <w:r w:rsidRPr="003867DE">
        <w:rPr>
          <w:sz w:val="24"/>
          <w:szCs w:val="24"/>
        </w:rPr>
        <w:t xml:space="preserve"> %.</w:t>
      </w:r>
    </w:p>
    <w:p w:rsidR="00386A8C" w:rsidRPr="00D93639" w:rsidRDefault="00386A8C" w:rsidP="00386A8C">
      <w:pPr>
        <w:pStyle w:val="a3"/>
        <w:ind w:firstLine="851"/>
        <w:jc w:val="both"/>
        <w:rPr>
          <w:sz w:val="24"/>
          <w:szCs w:val="24"/>
        </w:rPr>
      </w:pPr>
      <w:r w:rsidRPr="00D93639">
        <w:rPr>
          <w:sz w:val="24"/>
          <w:szCs w:val="24"/>
        </w:rPr>
        <w:t>Из общей суммы безвозмездных поступлений:</w:t>
      </w:r>
    </w:p>
    <w:p w:rsidR="00386A8C" w:rsidRPr="00D93639" w:rsidRDefault="00D93639" w:rsidP="00386A8C">
      <w:pPr>
        <w:pStyle w:val="a3"/>
        <w:numPr>
          <w:ilvl w:val="0"/>
          <w:numId w:val="3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340 601,3</w:t>
      </w:r>
      <w:r w:rsidR="00386A8C" w:rsidRPr="00D93639">
        <w:rPr>
          <w:sz w:val="24"/>
          <w:szCs w:val="24"/>
        </w:rPr>
        <w:t xml:space="preserve"> </w:t>
      </w:r>
      <w:r w:rsidR="004363AD" w:rsidRPr="00D93639">
        <w:rPr>
          <w:sz w:val="24"/>
          <w:szCs w:val="24"/>
        </w:rPr>
        <w:t>тыс</w:t>
      </w:r>
      <w:r w:rsidR="00386A8C" w:rsidRPr="00D93639">
        <w:rPr>
          <w:sz w:val="24"/>
          <w:szCs w:val="24"/>
        </w:rPr>
        <w:t>.</w:t>
      </w:r>
      <w:r w:rsidR="004363AD" w:rsidRPr="00D93639">
        <w:rPr>
          <w:sz w:val="24"/>
          <w:szCs w:val="24"/>
        </w:rPr>
        <w:t xml:space="preserve"> </w:t>
      </w:r>
      <w:r w:rsidR="00386A8C" w:rsidRPr="00D93639">
        <w:rPr>
          <w:sz w:val="24"/>
          <w:szCs w:val="24"/>
        </w:rPr>
        <w:t>руб. – поступления от других бюджетов бюджетной системы Российской Федерации;</w:t>
      </w:r>
    </w:p>
    <w:p w:rsidR="00386A8C" w:rsidRPr="00D93639" w:rsidRDefault="00D93639" w:rsidP="00386A8C">
      <w:pPr>
        <w:pStyle w:val="a3"/>
        <w:numPr>
          <w:ilvl w:val="0"/>
          <w:numId w:val="3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309,3</w:t>
      </w:r>
      <w:r w:rsidR="00386A8C" w:rsidRPr="00D93639">
        <w:rPr>
          <w:sz w:val="24"/>
          <w:szCs w:val="24"/>
        </w:rPr>
        <w:t xml:space="preserve"> </w:t>
      </w:r>
      <w:r w:rsidR="004363AD" w:rsidRPr="00D93639">
        <w:rPr>
          <w:sz w:val="24"/>
          <w:szCs w:val="24"/>
        </w:rPr>
        <w:t>тыс</w:t>
      </w:r>
      <w:r w:rsidR="00386A8C" w:rsidRPr="00D93639">
        <w:rPr>
          <w:sz w:val="24"/>
          <w:szCs w:val="24"/>
        </w:rPr>
        <w:t>.</w:t>
      </w:r>
      <w:r w:rsidR="004363AD" w:rsidRPr="00D93639">
        <w:rPr>
          <w:sz w:val="24"/>
          <w:szCs w:val="24"/>
        </w:rPr>
        <w:t xml:space="preserve"> </w:t>
      </w:r>
      <w:r w:rsidR="00386A8C" w:rsidRPr="00D93639">
        <w:rPr>
          <w:sz w:val="24"/>
          <w:szCs w:val="24"/>
        </w:rPr>
        <w:t>руб. – прочие безвозмездные поступлений</w:t>
      </w:r>
      <w:r w:rsidR="004363AD" w:rsidRPr="00D93639">
        <w:rPr>
          <w:sz w:val="24"/>
          <w:szCs w:val="24"/>
        </w:rPr>
        <w:t>.</w:t>
      </w:r>
    </w:p>
    <w:p w:rsidR="00386A8C" w:rsidRPr="00D93639" w:rsidRDefault="00386A8C" w:rsidP="00386A8C">
      <w:pPr>
        <w:pStyle w:val="a3"/>
        <w:ind w:firstLine="851"/>
        <w:jc w:val="both"/>
        <w:rPr>
          <w:sz w:val="24"/>
          <w:szCs w:val="24"/>
        </w:rPr>
      </w:pPr>
      <w:r w:rsidRPr="00D93639">
        <w:rPr>
          <w:sz w:val="24"/>
          <w:szCs w:val="24"/>
        </w:rPr>
        <w:t xml:space="preserve">Основной объем безвозмездных поступлений составляют безвозмездные поступления из </w:t>
      </w:r>
      <w:r w:rsidR="004363AD" w:rsidRPr="00D93639">
        <w:rPr>
          <w:sz w:val="24"/>
          <w:szCs w:val="24"/>
        </w:rPr>
        <w:t>областного</w:t>
      </w:r>
      <w:r w:rsidRPr="00D93639">
        <w:rPr>
          <w:sz w:val="24"/>
          <w:szCs w:val="24"/>
        </w:rPr>
        <w:t xml:space="preserve"> бюджета</w:t>
      </w:r>
      <w:r w:rsidR="004363AD" w:rsidRPr="00D93639">
        <w:rPr>
          <w:sz w:val="24"/>
          <w:szCs w:val="24"/>
        </w:rPr>
        <w:t>,</w:t>
      </w:r>
      <w:r w:rsidRPr="00D93639">
        <w:rPr>
          <w:sz w:val="24"/>
          <w:szCs w:val="24"/>
        </w:rPr>
        <w:t xml:space="preserve"> сведения о которых за </w:t>
      </w:r>
      <w:r w:rsidR="00D93639">
        <w:rPr>
          <w:sz w:val="24"/>
          <w:szCs w:val="24"/>
        </w:rPr>
        <w:t>9 месяцев</w:t>
      </w:r>
      <w:r w:rsidRPr="00D93639">
        <w:rPr>
          <w:sz w:val="24"/>
          <w:szCs w:val="24"/>
        </w:rPr>
        <w:t xml:space="preserve"> 201</w:t>
      </w:r>
      <w:r w:rsidR="004363AD" w:rsidRPr="00D93639">
        <w:rPr>
          <w:sz w:val="24"/>
          <w:szCs w:val="24"/>
        </w:rPr>
        <w:t>7</w:t>
      </w:r>
      <w:r w:rsidR="00AF117B" w:rsidRPr="00D93639">
        <w:rPr>
          <w:sz w:val="24"/>
          <w:szCs w:val="24"/>
        </w:rPr>
        <w:t xml:space="preserve"> </w:t>
      </w:r>
      <w:r w:rsidRPr="00D93639">
        <w:rPr>
          <w:sz w:val="24"/>
          <w:szCs w:val="24"/>
        </w:rPr>
        <w:t>и 201</w:t>
      </w:r>
      <w:r w:rsidR="004363AD" w:rsidRPr="00D93639">
        <w:rPr>
          <w:sz w:val="24"/>
          <w:szCs w:val="24"/>
        </w:rPr>
        <w:t>8</w:t>
      </w:r>
      <w:r w:rsidR="00AF117B" w:rsidRPr="00D93639">
        <w:rPr>
          <w:sz w:val="24"/>
          <w:szCs w:val="24"/>
        </w:rPr>
        <w:t xml:space="preserve"> </w:t>
      </w:r>
      <w:r w:rsidRPr="00D93639">
        <w:rPr>
          <w:sz w:val="24"/>
          <w:szCs w:val="24"/>
        </w:rPr>
        <w:t xml:space="preserve">годов представлены в таблице </w:t>
      </w:r>
      <w:r w:rsidR="004363AD" w:rsidRPr="00D93639">
        <w:rPr>
          <w:sz w:val="24"/>
          <w:szCs w:val="24"/>
        </w:rPr>
        <w:t>3</w:t>
      </w:r>
      <w:r w:rsidRPr="00D93639">
        <w:rPr>
          <w:sz w:val="24"/>
          <w:szCs w:val="24"/>
        </w:rPr>
        <w:t>.</w:t>
      </w:r>
    </w:p>
    <w:p w:rsidR="00B34AAF" w:rsidRPr="00D93639" w:rsidRDefault="009A39D6" w:rsidP="0086723D">
      <w:pPr>
        <w:pStyle w:val="a7"/>
        <w:spacing w:after="0"/>
        <w:ind w:left="0"/>
        <w:jc w:val="right"/>
        <w:rPr>
          <w:rFonts w:ascii="Times New Roman" w:hAnsi="Times New Roman"/>
          <w:sz w:val="18"/>
          <w:szCs w:val="18"/>
        </w:rPr>
      </w:pPr>
      <w:r w:rsidRPr="00D93639">
        <w:rPr>
          <w:rFonts w:ascii="Times New Roman" w:hAnsi="Times New Roman"/>
          <w:bCs/>
          <w:sz w:val="24"/>
          <w:szCs w:val="24"/>
        </w:rPr>
        <w:t xml:space="preserve">        </w:t>
      </w:r>
      <w:r w:rsidR="00B34AAF" w:rsidRPr="00D93639">
        <w:rPr>
          <w:rFonts w:ascii="Times New Roman" w:hAnsi="Times New Roman"/>
          <w:sz w:val="18"/>
          <w:szCs w:val="18"/>
        </w:rPr>
        <w:t>таблица №</w:t>
      </w:r>
      <w:r w:rsidR="004363AD" w:rsidRPr="00D93639">
        <w:rPr>
          <w:rFonts w:ascii="Times New Roman" w:hAnsi="Times New Roman"/>
          <w:sz w:val="18"/>
          <w:szCs w:val="18"/>
        </w:rPr>
        <w:t>3</w:t>
      </w:r>
      <w:r w:rsidR="00B34AAF" w:rsidRPr="00D93639">
        <w:rPr>
          <w:rFonts w:ascii="Times New Roman" w:hAnsi="Times New Roman"/>
          <w:sz w:val="18"/>
          <w:szCs w:val="18"/>
        </w:rPr>
        <w:t xml:space="preserve"> </w:t>
      </w:r>
    </w:p>
    <w:tbl>
      <w:tblPr>
        <w:tblStyle w:val="1-1"/>
        <w:tblW w:w="97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992"/>
        <w:gridCol w:w="1134"/>
        <w:gridCol w:w="1014"/>
        <w:gridCol w:w="1166"/>
        <w:gridCol w:w="1364"/>
        <w:gridCol w:w="1260"/>
      </w:tblGrid>
      <w:tr w:rsidR="00B34AAF" w:rsidRPr="00054EE9" w:rsidTr="008B3E2E">
        <w:trPr>
          <w:cnfStyle w:val="000000100000"/>
          <w:trHeight w:val="205"/>
        </w:trPr>
        <w:tc>
          <w:tcPr>
            <w:cnfStyle w:val="000010000000"/>
            <w:tcW w:w="2802" w:type="dxa"/>
            <w:vMerge w:val="restart"/>
            <w:shd w:val="clear" w:color="auto" w:fill="auto"/>
            <w:vAlign w:val="center"/>
          </w:tcPr>
          <w:p w:rsidR="00B34AAF" w:rsidRPr="00D93639" w:rsidRDefault="00B34AAF" w:rsidP="008B3E2E">
            <w:pPr>
              <w:jc w:val="center"/>
              <w:rPr>
                <w:sz w:val="20"/>
                <w:szCs w:val="20"/>
              </w:rPr>
            </w:pPr>
            <w:r w:rsidRPr="00D93639">
              <w:rPr>
                <w:sz w:val="20"/>
                <w:szCs w:val="20"/>
              </w:rPr>
              <w:t>Наименование показателя</w:t>
            </w:r>
          </w:p>
          <w:p w:rsidR="00B34AAF" w:rsidRPr="00D93639" w:rsidRDefault="00B34AAF" w:rsidP="008B3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34AAF" w:rsidRPr="00D93639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Исполнено</w:t>
            </w:r>
          </w:p>
          <w:p w:rsidR="00B34AAF" w:rsidRPr="00D93639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на</w:t>
            </w:r>
          </w:p>
          <w:p w:rsidR="00B34AAF" w:rsidRPr="00D93639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01.</w:t>
            </w:r>
            <w:r w:rsidR="00D93639">
              <w:rPr>
                <w:sz w:val="16"/>
                <w:szCs w:val="16"/>
              </w:rPr>
              <w:t>1</w:t>
            </w:r>
            <w:r w:rsidRPr="00D93639">
              <w:rPr>
                <w:sz w:val="16"/>
                <w:szCs w:val="16"/>
              </w:rPr>
              <w:t>0.2017  года    (тыс. руб.)</w:t>
            </w:r>
          </w:p>
          <w:p w:rsidR="00B34AAF" w:rsidRPr="00D93639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B34AAF" w:rsidRPr="00D93639" w:rsidRDefault="00B34AAF" w:rsidP="008B3E2E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 w:val="restart"/>
            <w:shd w:val="clear" w:color="auto" w:fill="auto"/>
          </w:tcPr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Уточненный план</w:t>
            </w:r>
          </w:p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на</w:t>
            </w:r>
          </w:p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2018 год</w:t>
            </w:r>
          </w:p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(тыс. руб.)</w:t>
            </w:r>
          </w:p>
          <w:p w:rsidR="00B34AAF" w:rsidRPr="00D93639" w:rsidRDefault="00B34AAF" w:rsidP="008B3E2E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B34AAF" w:rsidRPr="00D93639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Исполнено за отчетный период</w:t>
            </w:r>
          </w:p>
        </w:tc>
      </w:tr>
      <w:tr w:rsidR="00B34AAF" w:rsidRPr="00054EE9" w:rsidTr="008B3E2E">
        <w:trPr>
          <w:trHeight w:val="271"/>
        </w:trPr>
        <w:tc>
          <w:tcPr>
            <w:cnfStyle w:val="000010000000"/>
            <w:tcW w:w="2802" w:type="dxa"/>
            <w:vMerge/>
            <w:shd w:val="clear" w:color="auto" w:fill="auto"/>
            <w:vAlign w:val="center"/>
          </w:tcPr>
          <w:p w:rsidR="00B34AAF" w:rsidRPr="00D93639" w:rsidRDefault="00B34AAF" w:rsidP="008B3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4AAF" w:rsidRPr="00D93639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auto"/>
          </w:tcPr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auto"/>
          </w:tcPr>
          <w:p w:rsidR="00B34AAF" w:rsidRPr="00D93639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Исполнено</w:t>
            </w:r>
          </w:p>
          <w:p w:rsidR="00B34AAF" w:rsidRPr="00D93639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на</w:t>
            </w:r>
          </w:p>
          <w:p w:rsidR="00B34AAF" w:rsidRPr="00D93639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01.</w:t>
            </w:r>
            <w:r w:rsidR="00D93639">
              <w:rPr>
                <w:sz w:val="16"/>
                <w:szCs w:val="16"/>
              </w:rPr>
              <w:t>1</w:t>
            </w:r>
            <w:r w:rsidRPr="00D93639">
              <w:rPr>
                <w:sz w:val="16"/>
                <w:szCs w:val="16"/>
              </w:rPr>
              <w:t>0.2018  года</w:t>
            </w:r>
          </w:p>
          <w:p w:rsidR="00B34AAF" w:rsidRPr="00D93639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(тыс. руб.)</w:t>
            </w:r>
          </w:p>
        </w:tc>
        <w:tc>
          <w:tcPr>
            <w:cnfStyle w:val="000010000000"/>
            <w:tcW w:w="1166" w:type="dxa"/>
            <w:vMerge w:val="restart"/>
            <w:shd w:val="clear" w:color="auto" w:fill="auto"/>
          </w:tcPr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Удельный вес</w:t>
            </w:r>
          </w:p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(%)</w:t>
            </w:r>
          </w:p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B34AAF" w:rsidRPr="00D93639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%   исполнения</w:t>
            </w:r>
          </w:p>
        </w:tc>
      </w:tr>
      <w:tr w:rsidR="00B34AAF" w:rsidRPr="00054EE9" w:rsidTr="008B3E2E">
        <w:trPr>
          <w:cnfStyle w:val="000000100000"/>
          <w:trHeight w:val="558"/>
        </w:trPr>
        <w:tc>
          <w:tcPr>
            <w:cnfStyle w:val="000010000000"/>
            <w:tcW w:w="2802" w:type="dxa"/>
            <w:vMerge/>
            <w:shd w:val="clear" w:color="auto" w:fill="auto"/>
          </w:tcPr>
          <w:p w:rsidR="00B34AAF" w:rsidRPr="00D93639" w:rsidRDefault="00B34AAF" w:rsidP="008B3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4AAF" w:rsidRPr="00D93639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34" w:type="dxa"/>
            <w:vMerge/>
            <w:shd w:val="clear" w:color="auto" w:fill="auto"/>
          </w:tcPr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34AAF" w:rsidRPr="00D93639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66" w:type="dxa"/>
            <w:vMerge/>
            <w:shd w:val="clear" w:color="auto" w:fill="auto"/>
          </w:tcPr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</w:tcPr>
          <w:p w:rsidR="00B34AAF" w:rsidRPr="00D93639" w:rsidRDefault="00B34AAF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к исполнению</w:t>
            </w:r>
          </w:p>
          <w:p w:rsidR="00B34AAF" w:rsidRPr="00D93639" w:rsidRDefault="00B34AAF" w:rsidP="00D93639">
            <w:pPr>
              <w:jc w:val="center"/>
              <w:cnfStyle w:val="000000100000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на   01.</w:t>
            </w:r>
            <w:r w:rsidR="00D93639">
              <w:rPr>
                <w:sz w:val="16"/>
                <w:szCs w:val="16"/>
              </w:rPr>
              <w:t>1</w:t>
            </w:r>
            <w:r w:rsidRPr="00D93639">
              <w:rPr>
                <w:sz w:val="16"/>
                <w:szCs w:val="16"/>
              </w:rPr>
              <w:t>0. 2017 года</w:t>
            </w:r>
          </w:p>
        </w:tc>
        <w:tc>
          <w:tcPr>
            <w:cnfStyle w:val="000010000000"/>
            <w:tcW w:w="1260" w:type="dxa"/>
            <w:shd w:val="clear" w:color="auto" w:fill="auto"/>
          </w:tcPr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к уточненному плану</w:t>
            </w:r>
          </w:p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на 2018 год</w:t>
            </w:r>
          </w:p>
        </w:tc>
      </w:tr>
      <w:tr w:rsidR="00B34AAF" w:rsidRPr="00054EE9" w:rsidTr="008B3E2E">
        <w:trPr>
          <w:trHeight w:val="149"/>
        </w:trPr>
        <w:tc>
          <w:tcPr>
            <w:cnfStyle w:val="000010000000"/>
            <w:tcW w:w="2802" w:type="dxa"/>
            <w:shd w:val="clear" w:color="auto" w:fill="auto"/>
          </w:tcPr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4AAF" w:rsidRPr="00D93639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2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4AAF" w:rsidRPr="00D93639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4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34AAF" w:rsidRPr="00D93639" w:rsidRDefault="00B34AAF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6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B34AAF" w:rsidRPr="00D93639" w:rsidRDefault="00B34AAF" w:rsidP="008B3E2E">
            <w:pPr>
              <w:jc w:val="center"/>
              <w:rPr>
                <w:sz w:val="16"/>
                <w:szCs w:val="16"/>
              </w:rPr>
            </w:pPr>
            <w:r w:rsidRPr="00D93639">
              <w:rPr>
                <w:sz w:val="16"/>
                <w:szCs w:val="16"/>
              </w:rPr>
              <w:t>7</w:t>
            </w:r>
          </w:p>
        </w:tc>
      </w:tr>
      <w:tr w:rsidR="008E4584" w:rsidRPr="00054EE9" w:rsidTr="008B3E2E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8E4584" w:rsidRPr="00D93639" w:rsidRDefault="008E4584" w:rsidP="008B3E2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D93639">
              <w:rPr>
                <w:b/>
                <w:w w:val="90"/>
                <w:sz w:val="16"/>
                <w:szCs w:val="16"/>
              </w:rPr>
              <w:t>Безвозмездные поступления от других бюджетов бюджетной системы РФ, в т</w:t>
            </w:r>
            <w:proofErr w:type="gramStart"/>
            <w:r w:rsidRPr="00D93639">
              <w:rPr>
                <w:b/>
                <w:w w:val="90"/>
                <w:sz w:val="16"/>
                <w:szCs w:val="16"/>
              </w:rPr>
              <w:t>.ч</w:t>
            </w:r>
            <w:proofErr w:type="gramEnd"/>
            <w:r w:rsidRPr="00D93639">
              <w:rPr>
                <w:b/>
                <w:w w:val="90"/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584" w:rsidRPr="00B92031" w:rsidRDefault="008E4584" w:rsidP="008B3E2E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291834,7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8E4584" w:rsidRPr="00B92031" w:rsidRDefault="008E4584" w:rsidP="008B3E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454729,3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E4584" w:rsidRPr="00B92031" w:rsidRDefault="008E4584" w:rsidP="00A653C2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340601,3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8E4584" w:rsidRPr="00B92031" w:rsidRDefault="00EA4967" w:rsidP="008B3E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E4584" w:rsidRPr="00B92031" w:rsidRDefault="00BA1DE8" w:rsidP="008B3E2E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116,7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8E4584" w:rsidRPr="00B92031" w:rsidRDefault="00CC764A" w:rsidP="008B3E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74,9</w:t>
            </w:r>
          </w:p>
        </w:tc>
      </w:tr>
      <w:tr w:rsidR="008E4584" w:rsidRPr="00054EE9" w:rsidTr="008B3E2E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8E4584" w:rsidRPr="00D93639" w:rsidRDefault="008E4584" w:rsidP="008B3E2E">
            <w:pPr>
              <w:rPr>
                <w:color w:val="000000"/>
                <w:w w:val="90"/>
                <w:sz w:val="16"/>
                <w:szCs w:val="16"/>
              </w:rPr>
            </w:pPr>
            <w:r w:rsidRPr="00D93639">
              <w:rPr>
                <w:color w:val="000000"/>
                <w:w w:val="90"/>
                <w:sz w:val="16"/>
                <w:szCs w:val="16"/>
              </w:rPr>
              <w:t xml:space="preserve"> Дотации бюджетам муниципальных районов на выравнивание бюджетной </w:t>
            </w:r>
            <w:r w:rsidRPr="00D93639">
              <w:rPr>
                <w:color w:val="000000"/>
                <w:w w:val="90"/>
                <w:sz w:val="16"/>
                <w:szCs w:val="16"/>
              </w:rPr>
              <w:lastRenderedPageBreak/>
              <w:t>обеспеченности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584" w:rsidRPr="00B92031" w:rsidRDefault="008E4584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2406,8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8E4584" w:rsidRPr="00B92031" w:rsidRDefault="008E4584" w:rsidP="008B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4223,5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E4584" w:rsidRPr="00B92031" w:rsidRDefault="008E4584" w:rsidP="00A653C2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3167,5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8E4584" w:rsidRPr="00B92031" w:rsidRDefault="00EA4967" w:rsidP="008B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E4584" w:rsidRPr="00B92031" w:rsidRDefault="00BA1DE8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8E4584" w:rsidRPr="00B92031" w:rsidRDefault="00CC764A" w:rsidP="008B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8E4584" w:rsidRPr="00054EE9" w:rsidTr="008B3E2E">
        <w:trPr>
          <w:cnfStyle w:val="000000100000"/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8E4584" w:rsidRPr="00D93639" w:rsidRDefault="008E4584" w:rsidP="008B3E2E">
            <w:pPr>
              <w:rPr>
                <w:color w:val="000000"/>
                <w:w w:val="90"/>
                <w:sz w:val="16"/>
                <w:szCs w:val="16"/>
              </w:rPr>
            </w:pPr>
            <w:r w:rsidRPr="00D93639">
              <w:rPr>
                <w:color w:val="000000"/>
                <w:w w:val="90"/>
                <w:sz w:val="16"/>
                <w:szCs w:val="16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584" w:rsidRPr="00B92031" w:rsidRDefault="008E4584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106037,5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8E4584" w:rsidRPr="00B92031" w:rsidRDefault="008E4584" w:rsidP="008B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163667,9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E4584" w:rsidRPr="00B92031" w:rsidRDefault="008E4584" w:rsidP="00A653C2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121283,5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8E4584" w:rsidRPr="00B92031" w:rsidRDefault="00EA4967" w:rsidP="008B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E4584" w:rsidRPr="00B92031" w:rsidRDefault="00BA1DE8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8E4584" w:rsidRPr="00B92031" w:rsidRDefault="00CC764A" w:rsidP="008B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</w:tr>
      <w:tr w:rsidR="008E4584" w:rsidRPr="00054EE9" w:rsidTr="008B3E2E">
        <w:trPr>
          <w:trHeight w:val="311"/>
        </w:trPr>
        <w:tc>
          <w:tcPr>
            <w:cnfStyle w:val="000010000000"/>
            <w:tcW w:w="2802" w:type="dxa"/>
            <w:shd w:val="clear" w:color="auto" w:fill="auto"/>
          </w:tcPr>
          <w:p w:rsidR="008E4584" w:rsidRPr="00D93639" w:rsidRDefault="008E4584" w:rsidP="008B3E2E">
            <w:pPr>
              <w:rPr>
                <w:color w:val="000000"/>
                <w:w w:val="90"/>
                <w:sz w:val="16"/>
                <w:szCs w:val="16"/>
              </w:rPr>
            </w:pPr>
            <w:r w:rsidRPr="00D93639">
              <w:rPr>
                <w:color w:val="000000"/>
                <w:w w:val="90"/>
                <w:sz w:val="16"/>
                <w:szCs w:val="16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584" w:rsidRPr="00B92031" w:rsidRDefault="008E4584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182860,9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8E4584" w:rsidRPr="00B92031" w:rsidRDefault="008E4584" w:rsidP="008B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266625,</w:t>
            </w:r>
            <w:r w:rsidR="00DB6046">
              <w:rPr>
                <w:sz w:val="16"/>
                <w:szCs w:val="16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E4584" w:rsidRPr="00B92031" w:rsidRDefault="008E4584" w:rsidP="00A653C2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199577,1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8E4584" w:rsidRPr="00B92031" w:rsidRDefault="00EA4967" w:rsidP="008B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E4584" w:rsidRPr="00B92031" w:rsidRDefault="00BA1DE8" w:rsidP="008B3E2E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8E4584" w:rsidRPr="00B92031" w:rsidRDefault="00CC764A" w:rsidP="008B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</w:tr>
      <w:tr w:rsidR="008E4584" w:rsidRPr="00054EE9" w:rsidTr="008B3E2E">
        <w:trPr>
          <w:cnfStyle w:val="000000100000"/>
          <w:trHeight w:val="215"/>
        </w:trPr>
        <w:tc>
          <w:tcPr>
            <w:cnfStyle w:val="000010000000"/>
            <w:tcW w:w="2802" w:type="dxa"/>
            <w:shd w:val="clear" w:color="auto" w:fill="auto"/>
          </w:tcPr>
          <w:p w:rsidR="008E4584" w:rsidRPr="00D93639" w:rsidRDefault="008E4584" w:rsidP="008B3E2E">
            <w:pPr>
              <w:jc w:val="both"/>
              <w:rPr>
                <w:w w:val="90"/>
                <w:sz w:val="16"/>
                <w:szCs w:val="16"/>
              </w:rPr>
            </w:pPr>
            <w:r w:rsidRPr="00D93639">
              <w:rPr>
                <w:w w:val="9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584" w:rsidRPr="00B92031" w:rsidRDefault="008E4584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529,5</w:t>
            </w:r>
          </w:p>
        </w:tc>
        <w:tc>
          <w:tcPr>
            <w:cnfStyle w:val="000010000000"/>
            <w:tcW w:w="1134" w:type="dxa"/>
            <w:shd w:val="clear" w:color="auto" w:fill="auto"/>
            <w:vAlign w:val="center"/>
          </w:tcPr>
          <w:p w:rsidR="008E4584" w:rsidRPr="00B92031" w:rsidRDefault="008E4584" w:rsidP="008B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20212,3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E4584" w:rsidRPr="00B92031" w:rsidRDefault="008E4584" w:rsidP="00A653C2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16573,2</w:t>
            </w:r>
          </w:p>
        </w:tc>
        <w:tc>
          <w:tcPr>
            <w:cnfStyle w:val="000010000000"/>
            <w:tcW w:w="1166" w:type="dxa"/>
            <w:shd w:val="clear" w:color="auto" w:fill="auto"/>
            <w:vAlign w:val="center"/>
          </w:tcPr>
          <w:p w:rsidR="008E4584" w:rsidRPr="00B92031" w:rsidRDefault="00EA4967" w:rsidP="008B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E4584" w:rsidRPr="00B92031" w:rsidRDefault="008E4584" w:rsidP="008B3E2E">
            <w:pPr>
              <w:jc w:val="center"/>
              <w:cnfStyle w:val="000000100000"/>
              <w:rPr>
                <w:sz w:val="16"/>
                <w:szCs w:val="16"/>
              </w:rPr>
            </w:pPr>
            <w:r w:rsidRPr="00B92031">
              <w:rPr>
                <w:sz w:val="16"/>
                <w:szCs w:val="16"/>
              </w:rPr>
              <w:t>Х</w:t>
            </w:r>
          </w:p>
        </w:tc>
        <w:tc>
          <w:tcPr>
            <w:cnfStyle w:val="000010000000"/>
            <w:tcW w:w="1260" w:type="dxa"/>
            <w:shd w:val="clear" w:color="auto" w:fill="auto"/>
            <w:vAlign w:val="center"/>
          </w:tcPr>
          <w:p w:rsidR="008E4584" w:rsidRPr="00B92031" w:rsidRDefault="00CC764A" w:rsidP="008B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</w:tr>
    </w:tbl>
    <w:p w:rsidR="006E561A" w:rsidRPr="00054EE9" w:rsidRDefault="006E561A" w:rsidP="00B34AAF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A61E6" w:rsidRPr="00354C6D" w:rsidRDefault="006A61E6" w:rsidP="006A61E6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54C6D">
        <w:rPr>
          <w:rFonts w:ascii="Times New Roman" w:hAnsi="Times New Roman"/>
          <w:b/>
          <w:sz w:val="24"/>
          <w:szCs w:val="24"/>
        </w:rPr>
        <w:t xml:space="preserve">Прочие безвозмездные поступления </w:t>
      </w:r>
      <w:r w:rsidRPr="00354C6D">
        <w:rPr>
          <w:rFonts w:ascii="Times New Roman" w:hAnsi="Times New Roman"/>
          <w:sz w:val="24"/>
          <w:szCs w:val="24"/>
        </w:rPr>
        <w:t>получены в сумме</w:t>
      </w:r>
      <w:r w:rsidR="00AA3F34" w:rsidRPr="00354C6D">
        <w:rPr>
          <w:rFonts w:ascii="Times New Roman" w:hAnsi="Times New Roman"/>
          <w:sz w:val="24"/>
          <w:szCs w:val="24"/>
        </w:rPr>
        <w:t xml:space="preserve"> </w:t>
      </w:r>
      <w:r w:rsidR="00354C6D">
        <w:rPr>
          <w:rFonts w:ascii="Times New Roman" w:hAnsi="Times New Roman"/>
          <w:sz w:val="24"/>
          <w:szCs w:val="24"/>
        </w:rPr>
        <w:t>309,3</w:t>
      </w:r>
      <w:r w:rsidRPr="00354C6D">
        <w:rPr>
          <w:rFonts w:ascii="Times New Roman" w:hAnsi="Times New Roman"/>
          <w:sz w:val="24"/>
          <w:szCs w:val="24"/>
        </w:rPr>
        <w:t xml:space="preserve"> тыс. рублей</w:t>
      </w:r>
      <w:r w:rsidR="00FD60FB" w:rsidRPr="00354C6D">
        <w:rPr>
          <w:rFonts w:ascii="Times New Roman" w:hAnsi="Times New Roman"/>
          <w:bCs/>
          <w:sz w:val="24"/>
          <w:szCs w:val="24"/>
        </w:rPr>
        <w:t xml:space="preserve"> или </w:t>
      </w:r>
      <w:r w:rsidR="000F2FDB" w:rsidRPr="00354C6D">
        <w:rPr>
          <w:rFonts w:ascii="Times New Roman" w:hAnsi="Times New Roman"/>
          <w:bCs/>
          <w:sz w:val="24"/>
          <w:szCs w:val="24"/>
        </w:rPr>
        <w:t xml:space="preserve">   </w:t>
      </w:r>
      <w:r w:rsidR="00354C6D">
        <w:rPr>
          <w:rFonts w:ascii="Times New Roman" w:hAnsi="Times New Roman"/>
          <w:bCs/>
          <w:sz w:val="24"/>
          <w:szCs w:val="24"/>
        </w:rPr>
        <w:t>86,0</w:t>
      </w:r>
      <w:r w:rsidR="00FD60FB" w:rsidRPr="00354C6D">
        <w:rPr>
          <w:rFonts w:ascii="Times New Roman" w:hAnsi="Times New Roman"/>
          <w:bCs/>
          <w:sz w:val="24"/>
          <w:szCs w:val="24"/>
        </w:rPr>
        <w:t xml:space="preserve"> % от  </w:t>
      </w:r>
      <w:r w:rsidR="00FD60FB" w:rsidRPr="00354C6D">
        <w:rPr>
          <w:rFonts w:ascii="Times New Roman" w:hAnsi="Times New Roman"/>
          <w:sz w:val="24"/>
          <w:szCs w:val="24"/>
        </w:rPr>
        <w:t xml:space="preserve">уточненных показателей </w:t>
      </w:r>
      <w:r w:rsidR="001916DD" w:rsidRPr="00354C6D">
        <w:rPr>
          <w:rFonts w:ascii="Times New Roman" w:hAnsi="Times New Roman"/>
          <w:sz w:val="24"/>
          <w:szCs w:val="24"/>
        </w:rPr>
        <w:t xml:space="preserve">прогнозного </w:t>
      </w:r>
      <w:r w:rsidR="00FD60FB" w:rsidRPr="00354C6D">
        <w:rPr>
          <w:rFonts w:ascii="Times New Roman" w:hAnsi="Times New Roman"/>
          <w:sz w:val="24"/>
          <w:szCs w:val="24"/>
        </w:rPr>
        <w:t>плана по доходам на 201</w:t>
      </w:r>
      <w:r w:rsidR="001916DD" w:rsidRPr="00354C6D">
        <w:rPr>
          <w:rFonts w:ascii="Times New Roman" w:hAnsi="Times New Roman"/>
          <w:sz w:val="24"/>
          <w:szCs w:val="24"/>
        </w:rPr>
        <w:t>8</w:t>
      </w:r>
      <w:r w:rsidR="00FD60FB" w:rsidRPr="00354C6D">
        <w:rPr>
          <w:rFonts w:ascii="Times New Roman" w:hAnsi="Times New Roman"/>
          <w:sz w:val="24"/>
          <w:szCs w:val="24"/>
        </w:rPr>
        <w:t xml:space="preserve"> год.</w:t>
      </w:r>
    </w:p>
    <w:p w:rsidR="00283DE1" w:rsidRPr="009D7442" w:rsidRDefault="00283DE1" w:rsidP="00AF117B">
      <w:pPr>
        <w:jc w:val="center"/>
        <w:rPr>
          <w:b/>
        </w:rPr>
      </w:pPr>
      <w:r w:rsidRPr="009D7442">
        <w:rPr>
          <w:b/>
        </w:rPr>
        <w:t>2</w:t>
      </w:r>
      <w:r w:rsidR="00895149" w:rsidRPr="009D7442">
        <w:rPr>
          <w:b/>
        </w:rPr>
        <w:t>.</w:t>
      </w:r>
      <w:r w:rsidRPr="009D7442">
        <w:rPr>
          <w:b/>
        </w:rPr>
        <w:t xml:space="preserve"> Исполнение расходной части муниципального бюджета.</w:t>
      </w:r>
    </w:p>
    <w:p w:rsidR="00283DE1" w:rsidRPr="009D7442" w:rsidRDefault="00283DE1" w:rsidP="00641E96">
      <w:pPr>
        <w:ind w:firstLine="709"/>
        <w:jc w:val="both"/>
      </w:pPr>
      <w:r w:rsidRPr="009D7442">
        <w:t xml:space="preserve">Расходы муниципального бюджета за </w:t>
      </w:r>
      <w:r w:rsidR="00AB6B11">
        <w:t>9 месяцев</w:t>
      </w:r>
      <w:r w:rsidRPr="009D7442">
        <w:t xml:space="preserve"> 201</w:t>
      </w:r>
      <w:r w:rsidR="00315639" w:rsidRPr="009D7442">
        <w:t>8</w:t>
      </w:r>
      <w:r w:rsidRPr="009D7442">
        <w:t xml:space="preserve"> года исполнены на сумму </w:t>
      </w:r>
      <w:r w:rsidR="00AB6B11">
        <w:t xml:space="preserve"> 428725,8</w:t>
      </w:r>
      <w:r w:rsidRPr="009D7442">
        <w:t xml:space="preserve">  тыс. руб., или на </w:t>
      </w:r>
      <w:r w:rsidR="00AB6B11">
        <w:t>75,1</w:t>
      </w:r>
      <w:r w:rsidRPr="009D7442">
        <w:t xml:space="preserve"> % от годового уточнённого плана  (за </w:t>
      </w:r>
      <w:r w:rsidR="00AB6B11">
        <w:t>9 месяцев</w:t>
      </w:r>
      <w:r w:rsidRPr="009D7442">
        <w:t xml:space="preserve"> 201</w:t>
      </w:r>
      <w:r w:rsidR="00315639" w:rsidRPr="009D7442">
        <w:t>7</w:t>
      </w:r>
      <w:r w:rsidRPr="009D7442">
        <w:t xml:space="preserve"> г. бюджет по расходам был исполнен в сумме </w:t>
      </w:r>
      <w:r w:rsidR="00AB6B11">
        <w:t>374950,8</w:t>
      </w:r>
      <w:r w:rsidRPr="009D7442">
        <w:t xml:space="preserve"> тыс. руб.).</w:t>
      </w:r>
    </w:p>
    <w:p w:rsidR="00283DE1" w:rsidRPr="00AB6B11" w:rsidRDefault="00B040BA" w:rsidP="00641E96">
      <w:pPr>
        <w:ind w:firstLine="709"/>
        <w:jc w:val="both"/>
      </w:pPr>
      <w:r w:rsidRPr="00AB6B11">
        <w:t xml:space="preserve">Группировка расходов муниципального бюджета по разделам и подразделам функциональной классификации расходов бюджета за </w:t>
      </w:r>
      <w:r w:rsidR="00AB6B11">
        <w:t xml:space="preserve">9 месяцев </w:t>
      </w:r>
      <w:r w:rsidRPr="00AB6B11">
        <w:t>2017 и 2018 годов представлена</w:t>
      </w:r>
      <w:r w:rsidRPr="00AB6B11">
        <w:rPr>
          <w:sz w:val="28"/>
          <w:szCs w:val="28"/>
        </w:rPr>
        <w:t xml:space="preserve"> </w:t>
      </w:r>
      <w:r w:rsidR="00283DE1" w:rsidRPr="00AB6B11">
        <w:t>в таблице</w:t>
      </w:r>
      <w:r w:rsidR="00832037" w:rsidRPr="00AB6B11">
        <w:t xml:space="preserve"> №</w:t>
      </w:r>
      <w:r w:rsidR="0098132D" w:rsidRPr="00AB6B11">
        <w:t xml:space="preserve"> </w:t>
      </w:r>
      <w:r w:rsidRPr="00AB6B11">
        <w:t>4.</w:t>
      </w:r>
    </w:p>
    <w:p w:rsidR="00283DE1" w:rsidRPr="00AB6B11" w:rsidRDefault="00832037" w:rsidP="00641E96">
      <w:pPr>
        <w:ind w:firstLine="709"/>
        <w:jc w:val="right"/>
        <w:rPr>
          <w:sz w:val="20"/>
          <w:szCs w:val="20"/>
        </w:rPr>
      </w:pPr>
      <w:r w:rsidRPr="00AB6B11">
        <w:rPr>
          <w:sz w:val="20"/>
          <w:szCs w:val="20"/>
        </w:rPr>
        <w:t>таблица №</w:t>
      </w:r>
      <w:r w:rsidR="0098132D" w:rsidRPr="00AB6B11">
        <w:rPr>
          <w:sz w:val="20"/>
          <w:szCs w:val="20"/>
        </w:rPr>
        <w:t xml:space="preserve"> </w:t>
      </w:r>
      <w:r w:rsidR="00B040BA" w:rsidRPr="00AB6B11">
        <w:rPr>
          <w:sz w:val="20"/>
          <w:szCs w:val="20"/>
        </w:rPr>
        <w:t>4</w:t>
      </w:r>
      <w:r w:rsidR="002C462E" w:rsidRPr="00AB6B11">
        <w:rPr>
          <w:sz w:val="20"/>
          <w:szCs w:val="20"/>
        </w:rPr>
        <w:t xml:space="preserve">  (</w:t>
      </w:r>
      <w:r w:rsidR="00283DE1" w:rsidRPr="00AB6B11">
        <w:rPr>
          <w:sz w:val="20"/>
          <w:szCs w:val="20"/>
        </w:rPr>
        <w:t>тыс. руб.)</w:t>
      </w:r>
    </w:p>
    <w:tbl>
      <w:tblPr>
        <w:tblStyle w:val="af9"/>
        <w:tblW w:w="0" w:type="auto"/>
        <w:tblLook w:val="04A0"/>
      </w:tblPr>
      <w:tblGrid>
        <w:gridCol w:w="833"/>
        <w:gridCol w:w="2854"/>
        <w:gridCol w:w="1299"/>
        <w:gridCol w:w="1320"/>
        <w:gridCol w:w="1046"/>
        <w:gridCol w:w="1120"/>
        <w:gridCol w:w="1381"/>
      </w:tblGrid>
      <w:tr w:rsidR="00283DE1" w:rsidRPr="00054EE9" w:rsidTr="004064B7">
        <w:trPr>
          <w:trHeight w:val="958"/>
        </w:trPr>
        <w:tc>
          <w:tcPr>
            <w:tcW w:w="833" w:type="dxa"/>
          </w:tcPr>
          <w:p w:rsidR="00283DE1" w:rsidRPr="00AB6B11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AB6B11">
              <w:rPr>
                <w:w w:val="80"/>
                <w:sz w:val="20"/>
                <w:szCs w:val="20"/>
              </w:rPr>
              <w:t>Раздел</w:t>
            </w:r>
          </w:p>
        </w:tc>
        <w:tc>
          <w:tcPr>
            <w:tcW w:w="2854" w:type="dxa"/>
          </w:tcPr>
          <w:p w:rsidR="00283DE1" w:rsidRPr="00AB6B11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AB6B11">
              <w:rPr>
                <w:w w:val="80"/>
                <w:sz w:val="20"/>
                <w:szCs w:val="20"/>
              </w:rPr>
              <w:t>Наименование раздела</w:t>
            </w:r>
          </w:p>
        </w:tc>
        <w:tc>
          <w:tcPr>
            <w:tcW w:w="1299" w:type="dxa"/>
          </w:tcPr>
          <w:p w:rsidR="001401D1" w:rsidRPr="00AB6B11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AB6B11">
              <w:rPr>
                <w:w w:val="80"/>
                <w:sz w:val="20"/>
                <w:szCs w:val="20"/>
              </w:rPr>
              <w:t xml:space="preserve">Уточненный план </w:t>
            </w:r>
          </w:p>
          <w:p w:rsidR="001401D1" w:rsidRPr="00AB6B11" w:rsidRDefault="001401D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AB6B11">
              <w:rPr>
                <w:w w:val="80"/>
                <w:sz w:val="20"/>
                <w:szCs w:val="20"/>
              </w:rPr>
              <w:t xml:space="preserve">на </w:t>
            </w:r>
          </w:p>
          <w:p w:rsidR="00283DE1" w:rsidRPr="00AB6B11" w:rsidRDefault="004064B7" w:rsidP="001401D1">
            <w:pPr>
              <w:jc w:val="center"/>
              <w:rPr>
                <w:w w:val="80"/>
                <w:sz w:val="20"/>
                <w:szCs w:val="20"/>
              </w:rPr>
            </w:pPr>
            <w:r w:rsidRPr="00AB6B11">
              <w:rPr>
                <w:w w:val="80"/>
                <w:sz w:val="20"/>
                <w:szCs w:val="20"/>
              </w:rPr>
              <w:t>2018</w:t>
            </w:r>
            <w:r w:rsidR="001401D1" w:rsidRPr="00AB6B11">
              <w:rPr>
                <w:w w:val="80"/>
                <w:sz w:val="20"/>
                <w:szCs w:val="20"/>
              </w:rPr>
              <w:t xml:space="preserve"> </w:t>
            </w:r>
            <w:r w:rsidR="00283DE1" w:rsidRPr="00AB6B11">
              <w:rPr>
                <w:w w:val="80"/>
                <w:sz w:val="20"/>
                <w:szCs w:val="20"/>
              </w:rPr>
              <w:t>г</w:t>
            </w:r>
            <w:r w:rsidR="001401D1" w:rsidRPr="00AB6B11">
              <w:rPr>
                <w:w w:val="80"/>
                <w:sz w:val="20"/>
                <w:szCs w:val="20"/>
              </w:rPr>
              <w:t>од</w:t>
            </w:r>
          </w:p>
        </w:tc>
        <w:tc>
          <w:tcPr>
            <w:tcW w:w="1320" w:type="dxa"/>
          </w:tcPr>
          <w:p w:rsidR="00283DE1" w:rsidRPr="00AB6B11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AB6B11">
              <w:rPr>
                <w:w w:val="80"/>
                <w:sz w:val="20"/>
                <w:szCs w:val="20"/>
              </w:rPr>
              <w:t>Кассовое</w:t>
            </w:r>
          </w:p>
          <w:p w:rsidR="00283DE1" w:rsidRPr="00AB6B11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AB6B11">
              <w:rPr>
                <w:w w:val="80"/>
                <w:sz w:val="20"/>
                <w:szCs w:val="20"/>
              </w:rPr>
              <w:t xml:space="preserve"> исполнение   </w:t>
            </w:r>
          </w:p>
          <w:p w:rsidR="00283DE1" w:rsidRPr="00AB6B11" w:rsidRDefault="00AB6B11" w:rsidP="00706A46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за 9 месяцев</w:t>
            </w:r>
            <w:r w:rsidR="00283DE1" w:rsidRPr="00AB6B11">
              <w:rPr>
                <w:w w:val="80"/>
                <w:sz w:val="20"/>
                <w:szCs w:val="20"/>
              </w:rPr>
              <w:t xml:space="preserve"> 201</w:t>
            </w:r>
            <w:r w:rsidR="004064B7" w:rsidRPr="00AB6B11">
              <w:rPr>
                <w:w w:val="80"/>
                <w:sz w:val="20"/>
                <w:szCs w:val="20"/>
              </w:rPr>
              <w:t>8</w:t>
            </w:r>
            <w:r w:rsidR="001401D1" w:rsidRPr="00AB6B11">
              <w:rPr>
                <w:w w:val="80"/>
                <w:sz w:val="20"/>
                <w:szCs w:val="20"/>
              </w:rPr>
              <w:t xml:space="preserve"> </w:t>
            </w:r>
            <w:r w:rsidR="00283DE1" w:rsidRPr="00AB6B11">
              <w:rPr>
                <w:w w:val="80"/>
                <w:sz w:val="20"/>
                <w:szCs w:val="20"/>
              </w:rPr>
              <w:t>г</w:t>
            </w:r>
            <w:r w:rsidR="001401D1" w:rsidRPr="00AB6B11">
              <w:rPr>
                <w:w w:val="80"/>
                <w:sz w:val="20"/>
                <w:szCs w:val="20"/>
              </w:rPr>
              <w:t>ода</w:t>
            </w:r>
          </w:p>
        </w:tc>
        <w:tc>
          <w:tcPr>
            <w:tcW w:w="1046" w:type="dxa"/>
          </w:tcPr>
          <w:p w:rsidR="00283DE1" w:rsidRPr="00AB6B11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AB6B11">
              <w:rPr>
                <w:w w:val="80"/>
                <w:sz w:val="20"/>
                <w:szCs w:val="20"/>
              </w:rPr>
              <w:t>Процент</w:t>
            </w:r>
          </w:p>
          <w:p w:rsidR="00283DE1" w:rsidRPr="00AB6B11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AB6B11">
              <w:rPr>
                <w:w w:val="80"/>
                <w:sz w:val="20"/>
                <w:szCs w:val="20"/>
              </w:rPr>
              <w:t>выполнения</w:t>
            </w:r>
          </w:p>
        </w:tc>
        <w:tc>
          <w:tcPr>
            <w:tcW w:w="1120" w:type="dxa"/>
          </w:tcPr>
          <w:p w:rsidR="00283DE1" w:rsidRPr="00AB6B11" w:rsidRDefault="00AB6B11" w:rsidP="00AB6B11">
            <w:pPr>
              <w:spacing w:line="276" w:lineRule="auto"/>
              <w:jc w:val="center"/>
              <w:rPr>
                <w:w w:val="80"/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Удельный вес</w:t>
            </w:r>
            <w:r w:rsidR="00283DE1" w:rsidRPr="00AB6B11">
              <w:rPr>
                <w:w w:val="80"/>
                <w:sz w:val="20"/>
                <w:szCs w:val="20"/>
              </w:rPr>
              <w:t xml:space="preserve">  в структуре расходов </w:t>
            </w:r>
          </w:p>
        </w:tc>
        <w:tc>
          <w:tcPr>
            <w:tcW w:w="1381" w:type="dxa"/>
          </w:tcPr>
          <w:p w:rsidR="00283DE1" w:rsidRPr="00AB6B11" w:rsidRDefault="00283DE1" w:rsidP="00D93A0C">
            <w:pPr>
              <w:jc w:val="center"/>
              <w:rPr>
                <w:w w:val="80"/>
                <w:sz w:val="20"/>
                <w:szCs w:val="20"/>
              </w:rPr>
            </w:pPr>
            <w:r w:rsidRPr="00AB6B11">
              <w:rPr>
                <w:w w:val="80"/>
                <w:sz w:val="20"/>
                <w:szCs w:val="20"/>
              </w:rPr>
              <w:t xml:space="preserve">Кассовое исполнение   </w:t>
            </w:r>
            <w:r w:rsidR="00BD2F14" w:rsidRPr="00AB6B11">
              <w:rPr>
                <w:w w:val="80"/>
                <w:sz w:val="20"/>
                <w:szCs w:val="20"/>
              </w:rPr>
              <w:t xml:space="preserve">     </w:t>
            </w:r>
            <w:r w:rsidR="00D93A0C">
              <w:rPr>
                <w:w w:val="80"/>
                <w:sz w:val="20"/>
                <w:szCs w:val="20"/>
              </w:rPr>
              <w:t>9 месяцев</w:t>
            </w:r>
            <w:r w:rsidRPr="00AB6B11">
              <w:rPr>
                <w:w w:val="80"/>
                <w:sz w:val="20"/>
                <w:szCs w:val="20"/>
              </w:rPr>
              <w:t xml:space="preserve"> 201</w:t>
            </w:r>
            <w:r w:rsidR="004064B7" w:rsidRPr="00AB6B11">
              <w:rPr>
                <w:w w:val="80"/>
                <w:sz w:val="20"/>
                <w:szCs w:val="20"/>
              </w:rPr>
              <w:t>7</w:t>
            </w:r>
            <w:r w:rsidR="001401D1" w:rsidRPr="00AB6B11">
              <w:rPr>
                <w:w w:val="80"/>
                <w:sz w:val="20"/>
                <w:szCs w:val="20"/>
              </w:rPr>
              <w:t xml:space="preserve"> </w:t>
            </w:r>
            <w:r w:rsidRPr="00AB6B11">
              <w:rPr>
                <w:w w:val="80"/>
                <w:sz w:val="20"/>
                <w:szCs w:val="20"/>
              </w:rPr>
              <w:t>г</w:t>
            </w:r>
            <w:r w:rsidR="001401D1" w:rsidRPr="00AB6B11">
              <w:rPr>
                <w:w w:val="80"/>
                <w:sz w:val="20"/>
                <w:szCs w:val="20"/>
              </w:rPr>
              <w:t>ода</w:t>
            </w:r>
          </w:p>
        </w:tc>
      </w:tr>
      <w:tr w:rsidR="00283DE1" w:rsidRPr="00054EE9" w:rsidTr="001401D1">
        <w:tc>
          <w:tcPr>
            <w:tcW w:w="833" w:type="dxa"/>
          </w:tcPr>
          <w:p w:rsidR="00283DE1" w:rsidRPr="00AB6B11" w:rsidRDefault="00283DE1" w:rsidP="00283DE1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283DE1" w:rsidRPr="00AB6B11" w:rsidRDefault="00283DE1" w:rsidP="00283DE1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283DE1" w:rsidRPr="00AB6B11" w:rsidRDefault="00283DE1" w:rsidP="00283DE1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283DE1" w:rsidRPr="00AB6B11" w:rsidRDefault="00283DE1" w:rsidP="00283DE1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283DE1" w:rsidRPr="00AB6B11" w:rsidRDefault="00283DE1" w:rsidP="00283DE1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283DE1" w:rsidRPr="00AB6B11" w:rsidRDefault="00283DE1" w:rsidP="00283DE1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283DE1" w:rsidRPr="00AB6B11" w:rsidRDefault="001401D1" w:rsidP="00283DE1">
            <w:pPr>
              <w:jc w:val="center"/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7</w:t>
            </w:r>
          </w:p>
        </w:tc>
      </w:tr>
      <w:tr w:rsidR="00283DE1" w:rsidRPr="00054EE9" w:rsidTr="00315639">
        <w:tc>
          <w:tcPr>
            <w:tcW w:w="833" w:type="dxa"/>
          </w:tcPr>
          <w:p w:rsidR="00283DE1" w:rsidRPr="0017205B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17205B">
              <w:rPr>
                <w:b/>
                <w:sz w:val="20"/>
                <w:szCs w:val="20"/>
              </w:rPr>
              <w:t>01</w:t>
            </w:r>
            <w:r w:rsidR="00707FE0">
              <w:rPr>
                <w:b/>
                <w:sz w:val="20"/>
                <w:szCs w:val="20"/>
              </w:rPr>
              <w:t xml:space="preserve"> </w:t>
            </w:r>
            <w:r w:rsidRPr="0017205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54" w:type="dxa"/>
          </w:tcPr>
          <w:p w:rsidR="00283DE1" w:rsidRPr="0017205B" w:rsidRDefault="00283DE1" w:rsidP="00283DE1">
            <w:pPr>
              <w:rPr>
                <w:b/>
                <w:sz w:val="20"/>
                <w:szCs w:val="20"/>
              </w:rPr>
            </w:pPr>
            <w:r w:rsidRPr="0017205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vAlign w:val="center"/>
          </w:tcPr>
          <w:p w:rsidR="00283DE1" w:rsidRPr="00E95A87" w:rsidRDefault="006C1D8B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51335,1</w:t>
            </w:r>
          </w:p>
        </w:tc>
        <w:tc>
          <w:tcPr>
            <w:tcW w:w="1320" w:type="dxa"/>
            <w:vAlign w:val="center"/>
          </w:tcPr>
          <w:p w:rsidR="00283DE1" w:rsidRPr="00E95A87" w:rsidRDefault="006C1D8B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34855,3</w:t>
            </w:r>
          </w:p>
        </w:tc>
        <w:tc>
          <w:tcPr>
            <w:tcW w:w="1046" w:type="dxa"/>
            <w:vAlign w:val="center"/>
          </w:tcPr>
          <w:p w:rsidR="00283DE1" w:rsidRPr="00E95A87" w:rsidRDefault="006C1D8B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67,9</w:t>
            </w:r>
          </w:p>
        </w:tc>
        <w:tc>
          <w:tcPr>
            <w:tcW w:w="1120" w:type="dxa"/>
            <w:vAlign w:val="center"/>
          </w:tcPr>
          <w:p w:rsidR="00283DE1" w:rsidRPr="00E95A87" w:rsidRDefault="002927C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381" w:type="dxa"/>
            <w:vAlign w:val="center"/>
          </w:tcPr>
          <w:p w:rsidR="00283DE1" w:rsidRPr="00E95A87" w:rsidRDefault="0013272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33590,0</w:t>
            </w:r>
          </w:p>
        </w:tc>
      </w:tr>
      <w:tr w:rsidR="00283DE1" w:rsidRPr="00054EE9" w:rsidTr="00315639">
        <w:tc>
          <w:tcPr>
            <w:tcW w:w="833" w:type="dxa"/>
          </w:tcPr>
          <w:p w:rsidR="00283DE1" w:rsidRPr="006C1D8B" w:rsidRDefault="00283DE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01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02</w:t>
            </w:r>
          </w:p>
        </w:tc>
        <w:tc>
          <w:tcPr>
            <w:tcW w:w="2854" w:type="dxa"/>
          </w:tcPr>
          <w:p w:rsidR="00283DE1" w:rsidRPr="0017205B" w:rsidRDefault="00283DE1" w:rsidP="00283DE1">
            <w:pPr>
              <w:rPr>
                <w:color w:val="000000"/>
                <w:sz w:val="16"/>
                <w:szCs w:val="16"/>
              </w:rPr>
            </w:pPr>
            <w:r w:rsidRPr="0017205B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vAlign w:val="center"/>
          </w:tcPr>
          <w:p w:rsidR="00283DE1" w:rsidRPr="00E95A87" w:rsidRDefault="006C1D8B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1337,3</w:t>
            </w:r>
          </w:p>
        </w:tc>
        <w:tc>
          <w:tcPr>
            <w:tcW w:w="1320" w:type="dxa"/>
            <w:vAlign w:val="center"/>
          </w:tcPr>
          <w:p w:rsidR="00283DE1" w:rsidRPr="00E95A87" w:rsidRDefault="006C1D8B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1007,6</w:t>
            </w:r>
          </w:p>
        </w:tc>
        <w:tc>
          <w:tcPr>
            <w:tcW w:w="1046" w:type="dxa"/>
            <w:vAlign w:val="center"/>
          </w:tcPr>
          <w:p w:rsidR="00283DE1" w:rsidRPr="00E95A87" w:rsidRDefault="006C1D8B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120" w:type="dxa"/>
            <w:vAlign w:val="center"/>
          </w:tcPr>
          <w:p w:rsidR="00283DE1" w:rsidRPr="00E95A87" w:rsidRDefault="002927C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381" w:type="dxa"/>
            <w:vAlign w:val="center"/>
          </w:tcPr>
          <w:p w:rsidR="00283DE1" w:rsidRPr="00E95A87" w:rsidRDefault="001327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1105,9</w:t>
            </w:r>
          </w:p>
        </w:tc>
      </w:tr>
      <w:tr w:rsidR="00283DE1" w:rsidRPr="00054EE9" w:rsidTr="00315639">
        <w:tc>
          <w:tcPr>
            <w:tcW w:w="833" w:type="dxa"/>
          </w:tcPr>
          <w:p w:rsidR="00283DE1" w:rsidRPr="006C1D8B" w:rsidRDefault="00283DE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01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03</w:t>
            </w:r>
          </w:p>
        </w:tc>
        <w:tc>
          <w:tcPr>
            <w:tcW w:w="2854" w:type="dxa"/>
          </w:tcPr>
          <w:p w:rsidR="00283DE1" w:rsidRPr="0017205B" w:rsidRDefault="00283DE1" w:rsidP="00283DE1">
            <w:pPr>
              <w:rPr>
                <w:color w:val="000000"/>
                <w:sz w:val="16"/>
                <w:szCs w:val="16"/>
              </w:rPr>
            </w:pPr>
            <w:r w:rsidRPr="0017205B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9" w:type="dxa"/>
            <w:vAlign w:val="center"/>
          </w:tcPr>
          <w:p w:rsidR="00283DE1" w:rsidRPr="00E95A87" w:rsidRDefault="006C1D8B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1542,9</w:t>
            </w:r>
          </w:p>
        </w:tc>
        <w:tc>
          <w:tcPr>
            <w:tcW w:w="1320" w:type="dxa"/>
            <w:vAlign w:val="center"/>
          </w:tcPr>
          <w:p w:rsidR="00283DE1" w:rsidRPr="00E95A87" w:rsidRDefault="006C1D8B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1051,5</w:t>
            </w:r>
          </w:p>
        </w:tc>
        <w:tc>
          <w:tcPr>
            <w:tcW w:w="1046" w:type="dxa"/>
            <w:vAlign w:val="center"/>
          </w:tcPr>
          <w:p w:rsidR="00283DE1" w:rsidRPr="00E95A87" w:rsidRDefault="006C1D8B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20" w:type="dxa"/>
            <w:vAlign w:val="center"/>
          </w:tcPr>
          <w:p w:rsidR="00283DE1" w:rsidRPr="00E95A87" w:rsidRDefault="002927C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81" w:type="dxa"/>
            <w:vAlign w:val="center"/>
          </w:tcPr>
          <w:p w:rsidR="00283DE1" w:rsidRPr="00E95A87" w:rsidRDefault="001327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1084,1</w:t>
            </w:r>
          </w:p>
        </w:tc>
      </w:tr>
      <w:tr w:rsidR="00283DE1" w:rsidRPr="00054EE9" w:rsidTr="00315639">
        <w:tc>
          <w:tcPr>
            <w:tcW w:w="833" w:type="dxa"/>
          </w:tcPr>
          <w:p w:rsidR="00283DE1" w:rsidRPr="006C1D8B" w:rsidRDefault="00283DE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01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04</w:t>
            </w:r>
          </w:p>
        </w:tc>
        <w:tc>
          <w:tcPr>
            <w:tcW w:w="2854" w:type="dxa"/>
          </w:tcPr>
          <w:p w:rsidR="00283DE1" w:rsidRPr="0017205B" w:rsidRDefault="00283DE1" w:rsidP="00283DE1">
            <w:pPr>
              <w:rPr>
                <w:color w:val="000000"/>
                <w:sz w:val="16"/>
                <w:szCs w:val="16"/>
              </w:rPr>
            </w:pPr>
            <w:r w:rsidRPr="0017205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vAlign w:val="center"/>
          </w:tcPr>
          <w:p w:rsidR="00283DE1" w:rsidRPr="00E95A87" w:rsidRDefault="002B5BA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31370,2</w:t>
            </w:r>
          </w:p>
        </w:tc>
        <w:tc>
          <w:tcPr>
            <w:tcW w:w="1320" w:type="dxa"/>
            <w:vAlign w:val="center"/>
          </w:tcPr>
          <w:p w:rsidR="00283DE1" w:rsidRPr="00E95A87" w:rsidRDefault="002B5BA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21543,7</w:t>
            </w:r>
          </w:p>
        </w:tc>
        <w:tc>
          <w:tcPr>
            <w:tcW w:w="1046" w:type="dxa"/>
            <w:vAlign w:val="center"/>
          </w:tcPr>
          <w:p w:rsidR="00283DE1" w:rsidRPr="00E95A87" w:rsidRDefault="002B5BA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120" w:type="dxa"/>
            <w:vAlign w:val="center"/>
          </w:tcPr>
          <w:p w:rsidR="00283DE1" w:rsidRPr="00E95A87" w:rsidRDefault="002927C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381" w:type="dxa"/>
            <w:vAlign w:val="center"/>
          </w:tcPr>
          <w:p w:rsidR="00283DE1" w:rsidRPr="00E95A87" w:rsidRDefault="001327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21194,4</w:t>
            </w:r>
          </w:p>
        </w:tc>
      </w:tr>
      <w:tr w:rsidR="00DB0662" w:rsidRPr="00054EE9" w:rsidTr="00DB0662">
        <w:tc>
          <w:tcPr>
            <w:tcW w:w="833" w:type="dxa"/>
          </w:tcPr>
          <w:p w:rsidR="00DB0662" w:rsidRPr="006C1D8B" w:rsidRDefault="00DB0662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01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05</w:t>
            </w:r>
          </w:p>
        </w:tc>
        <w:tc>
          <w:tcPr>
            <w:tcW w:w="2854" w:type="dxa"/>
            <w:vAlign w:val="center"/>
          </w:tcPr>
          <w:p w:rsidR="00DB0662" w:rsidRPr="0017205B" w:rsidRDefault="00DB0662" w:rsidP="00DB0662">
            <w:pPr>
              <w:rPr>
                <w:color w:val="000000"/>
                <w:sz w:val="16"/>
                <w:szCs w:val="16"/>
              </w:rPr>
            </w:pPr>
            <w:r w:rsidRPr="0017205B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299" w:type="dxa"/>
            <w:vAlign w:val="center"/>
          </w:tcPr>
          <w:p w:rsidR="00DB0662" w:rsidRPr="00E95A87" w:rsidRDefault="002B5BA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320" w:type="dxa"/>
            <w:vAlign w:val="center"/>
          </w:tcPr>
          <w:p w:rsidR="00DB0662" w:rsidRPr="00E95A87" w:rsidRDefault="002B5BA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DB0662" w:rsidRPr="00E95A87" w:rsidRDefault="002B5BAF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DB0662" w:rsidRPr="00E95A87" w:rsidRDefault="002927C4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1" w:type="dxa"/>
            <w:vAlign w:val="center"/>
          </w:tcPr>
          <w:p w:rsidR="00DB0662" w:rsidRPr="00E95A87" w:rsidRDefault="00132724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83DE1" w:rsidRPr="00054EE9" w:rsidTr="00315639">
        <w:tc>
          <w:tcPr>
            <w:tcW w:w="833" w:type="dxa"/>
          </w:tcPr>
          <w:p w:rsidR="00283DE1" w:rsidRPr="006C1D8B" w:rsidRDefault="00283DE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01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06</w:t>
            </w:r>
          </w:p>
        </w:tc>
        <w:tc>
          <w:tcPr>
            <w:tcW w:w="2854" w:type="dxa"/>
          </w:tcPr>
          <w:p w:rsidR="00283DE1" w:rsidRPr="0017205B" w:rsidRDefault="00283DE1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9" w:type="dxa"/>
            <w:vAlign w:val="center"/>
          </w:tcPr>
          <w:p w:rsidR="00283DE1" w:rsidRPr="00E95A87" w:rsidRDefault="002B5BA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6683,4</w:t>
            </w:r>
          </w:p>
        </w:tc>
        <w:tc>
          <w:tcPr>
            <w:tcW w:w="1320" w:type="dxa"/>
            <w:vAlign w:val="center"/>
          </w:tcPr>
          <w:p w:rsidR="00283DE1" w:rsidRPr="00E95A87" w:rsidRDefault="002B5BA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5023,3</w:t>
            </w:r>
          </w:p>
        </w:tc>
        <w:tc>
          <w:tcPr>
            <w:tcW w:w="1046" w:type="dxa"/>
            <w:vAlign w:val="center"/>
          </w:tcPr>
          <w:p w:rsidR="00283DE1" w:rsidRPr="00E95A87" w:rsidRDefault="002B5BA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120" w:type="dxa"/>
            <w:vAlign w:val="center"/>
          </w:tcPr>
          <w:p w:rsidR="00283DE1" w:rsidRPr="00E95A87" w:rsidRDefault="002927C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381" w:type="dxa"/>
            <w:vAlign w:val="center"/>
          </w:tcPr>
          <w:p w:rsidR="00283DE1" w:rsidRPr="00E95A87" w:rsidRDefault="001327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4696,2</w:t>
            </w:r>
          </w:p>
        </w:tc>
      </w:tr>
      <w:tr w:rsidR="00132724" w:rsidRPr="00054EE9" w:rsidTr="00315639">
        <w:tc>
          <w:tcPr>
            <w:tcW w:w="833" w:type="dxa"/>
          </w:tcPr>
          <w:p w:rsidR="00132724" w:rsidRPr="006C1D8B" w:rsidRDefault="00132724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01 07</w:t>
            </w:r>
          </w:p>
        </w:tc>
        <w:tc>
          <w:tcPr>
            <w:tcW w:w="2854" w:type="dxa"/>
          </w:tcPr>
          <w:p w:rsidR="00132724" w:rsidRPr="0017205B" w:rsidRDefault="00132724" w:rsidP="0028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проведения выборов и референдумов </w:t>
            </w:r>
          </w:p>
        </w:tc>
        <w:tc>
          <w:tcPr>
            <w:tcW w:w="1299" w:type="dxa"/>
            <w:vAlign w:val="center"/>
          </w:tcPr>
          <w:p w:rsidR="00132724" w:rsidRDefault="00132724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0" w:type="dxa"/>
            <w:vAlign w:val="center"/>
          </w:tcPr>
          <w:p w:rsidR="00132724" w:rsidRDefault="00132724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6" w:type="dxa"/>
            <w:vAlign w:val="center"/>
          </w:tcPr>
          <w:p w:rsidR="00132724" w:rsidRDefault="00132724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132724" w:rsidRDefault="00132724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1" w:type="dxa"/>
            <w:vAlign w:val="center"/>
          </w:tcPr>
          <w:p w:rsidR="00132724" w:rsidRDefault="0013272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844,8</w:t>
            </w:r>
          </w:p>
        </w:tc>
      </w:tr>
      <w:tr w:rsidR="00283DE1" w:rsidRPr="00054EE9" w:rsidTr="00315639">
        <w:tc>
          <w:tcPr>
            <w:tcW w:w="833" w:type="dxa"/>
          </w:tcPr>
          <w:p w:rsidR="00283DE1" w:rsidRPr="006C1D8B" w:rsidRDefault="00283DE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01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11</w:t>
            </w:r>
          </w:p>
        </w:tc>
        <w:tc>
          <w:tcPr>
            <w:tcW w:w="2854" w:type="dxa"/>
            <w:vAlign w:val="center"/>
          </w:tcPr>
          <w:p w:rsidR="00283DE1" w:rsidRPr="0017205B" w:rsidRDefault="00283DE1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99" w:type="dxa"/>
            <w:vAlign w:val="center"/>
          </w:tcPr>
          <w:p w:rsidR="00283DE1" w:rsidRPr="00E95A87" w:rsidRDefault="002B5BA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320" w:type="dxa"/>
            <w:vAlign w:val="center"/>
          </w:tcPr>
          <w:p w:rsidR="00283DE1" w:rsidRPr="00E95A87" w:rsidRDefault="002B5BAF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6" w:type="dxa"/>
            <w:vAlign w:val="center"/>
          </w:tcPr>
          <w:p w:rsidR="00283DE1" w:rsidRPr="00E95A87" w:rsidRDefault="002B5BAF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vAlign w:val="center"/>
          </w:tcPr>
          <w:p w:rsidR="00283DE1" w:rsidRPr="00E95A87" w:rsidRDefault="002927C4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1" w:type="dxa"/>
            <w:vAlign w:val="center"/>
          </w:tcPr>
          <w:p w:rsidR="00283DE1" w:rsidRPr="00E95A87" w:rsidRDefault="00132724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83DE1" w:rsidRPr="00054EE9" w:rsidTr="00315639">
        <w:tc>
          <w:tcPr>
            <w:tcW w:w="833" w:type="dxa"/>
          </w:tcPr>
          <w:p w:rsidR="00283DE1" w:rsidRPr="006C1D8B" w:rsidRDefault="00283DE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01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13</w:t>
            </w:r>
          </w:p>
        </w:tc>
        <w:tc>
          <w:tcPr>
            <w:tcW w:w="2854" w:type="dxa"/>
          </w:tcPr>
          <w:p w:rsidR="00283DE1" w:rsidRPr="0017205B" w:rsidRDefault="00283DE1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99" w:type="dxa"/>
            <w:vAlign w:val="center"/>
          </w:tcPr>
          <w:p w:rsidR="00283DE1" w:rsidRPr="00E95A87" w:rsidRDefault="002B5BA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9990,9</w:t>
            </w:r>
          </w:p>
        </w:tc>
        <w:tc>
          <w:tcPr>
            <w:tcW w:w="1320" w:type="dxa"/>
            <w:vAlign w:val="center"/>
          </w:tcPr>
          <w:p w:rsidR="00283DE1" w:rsidRPr="00E95A87" w:rsidRDefault="002B5BA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6229,2</w:t>
            </w:r>
          </w:p>
        </w:tc>
        <w:tc>
          <w:tcPr>
            <w:tcW w:w="1046" w:type="dxa"/>
            <w:vAlign w:val="center"/>
          </w:tcPr>
          <w:p w:rsidR="00283DE1" w:rsidRPr="00E95A87" w:rsidRDefault="002B5BAF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20" w:type="dxa"/>
            <w:vAlign w:val="center"/>
          </w:tcPr>
          <w:p w:rsidR="00283DE1" w:rsidRPr="00E95A87" w:rsidRDefault="002927C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381" w:type="dxa"/>
            <w:vAlign w:val="center"/>
          </w:tcPr>
          <w:p w:rsidR="00283DE1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4664,6</w:t>
            </w:r>
          </w:p>
        </w:tc>
      </w:tr>
      <w:tr w:rsidR="00283DE1" w:rsidRPr="00054EE9" w:rsidTr="00315639">
        <w:tc>
          <w:tcPr>
            <w:tcW w:w="833" w:type="dxa"/>
          </w:tcPr>
          <w:p w:rsidR="00283DE1" w:rsidRPr="006C1D8B" w:rsidRDefault="00283DE1" w:rsidP="00283DE1">
            <w:pPr>
              <w:jc w:val="center"/>
              <w:rPr>
                <w:b/>
                <w:sz w:val="20"/>
                <w:szCs w:val="20"/>
              </w:rPr>
            </w:pPr>
            <w:r w:rsidRPr="006C1D8B">
              <w:rPr>
                <w:b/>
                <w:sz w:val="20"/>
                <w:szCs w:val="20"/>
              </w:rPr>
              <w:t>02</w:t>
            </w:r>
            <w:r w:rsidR="00707FE0">
              <w:rPr>
                <w:b/>
                <w:sz w:val="20"/>
                <w:szCs w:val="20"/>
              </w:rPr>
              <w:t xml:space="preserve"> </w:t>
            </w:r>
            <w:r w:rsidRPr="006C1D8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54" w:type="dxa"/>
          </w:tcPr>
          <w:p w:rsidR="00283DE1" w:rsidRPr="0017205B" w:rsidRDefault="00283DE1" w:rsidP="00283DE1">
            <w:pPr>
              <w:rPr>
                <w:b/>
                <w:sz w:val="20"/>
                <w:szCs w:val="20"/>
              </w:rPr>
            </w:pPr>
            <w:r w:rsidRPr="0017205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9" w:type="dxa"/>
            <w:vAlign w:val="center"/>
          </w:tcPr>
          <w:p w:rsidR="00283DE1" w:rsidRPr="00E95A87" w:rsidRDefault="002B5BAF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724,8</w:t>
            </w:r>
          </w:p>
        </w:tc>
        <w:tc>
          <w:tcPr>
            <w:tcW w:w="1320" w:type="dxa"/>
            <w:vAlign w:val="center"/>
          </w:tcPr>
          <w:p w:rsidR="00283DE1" w:rsidRPr="00E95A87" w:rsidRDefault="002B5BAF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543,6</w:t>
            </w:r>
          </w:p>
        </w:tc>
        <w:tc>
          <w:tcPr>
            <w:tcW w:w="1046" w:type="dxa"/>
            <w:vAlign w:val="center"/>
          </w:tcPr>
          <w:p w:rsidR="00283DE1" w:rsidRPr="00E95A87" w:rsidRDefault="002B5BAF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120" w:type="dxa"/>
            <w:vAlign w:val="center"/>
          </w:tcPr>
          <w:p w:rsidR="00283DE1" w:rsidRPr="00E95A87" w:rsidRDefault="002927C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381" w:type="dxa"/>
            <w:vAlign w:val="center"/>
          </w:tcPr>
          <w:p w:rsidR="00283DE1" w:rsidRPr="00E95A87" w:rsidRDefault="008C224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534,9</w:t>
            </w:r>
          </w:p>
        </w:tc>
      </w:tr>
      <w:tr w:rsidR="00493124" w:rsidRPr="00054EE9" w:rsidTr="00315639">
        <w:tc>
          <w:tcPr>
            <w:tcW w:w="833" w:type="dxa"/>
          </w:tcPr>
          <w:p w:rsidR="00493124" w:rsidRPr="006C1D8B" w:rsidRDefault="00493124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02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03</w:t>
            </w:r>
          </w:p>
        </w:tc>
        <w:tc>
          <w:tcPr>
            <w:tcW w:w="2854" w:type="dxa"/>
          </w:tcPr>
          <w:p w:rsidR="00493124" w:rsidRPr="0017205B" w:rsidRDefault="00493124" w:rsidP="00283DE1">
            <w:r w:rsidRPr="0017205B">
              <w:t>Мобилизационная и вневойсковая подготовка</w:t>
            </w:r>
          </w:p>
        </w:tc>
        <w:tc>
          <w:tcPr>
            <w:tcW w:w="1299" w:type="dxa"/>
            <w:vAlign w:val="center"/>
          </w:tcPr>
          <w:p w:rsidR="00493124" w:rsidRPr="00E95A87" w:rsidRDefault="002B5BAF" w:rsidP="00FD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724,8</w:t>
            </w:r>
          </w:p>
        </w:tc>
        <w:tc>
          <w:tcPr>
            <w:tcW w:w="1320" w:type="dxa"/>
            <w:vAlign w:val="center"/>
          </w:tcPr>
          <w:p w:rsidR="00493124" w:rsidRPr="00E95A87" w:rsidRDefault="002B5BAF" w:rsidP="00FD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543,8</w:t>
            </w:r>
          </w:p>
        </w:tc>
        <w:tc>
          <w:tcPr>
            <w:tcW w:w="1046" w:type="dxa"/>
            <w:vAlign w:val="center"/>
          </w:tcPr>
          <w:p w:rsidR="00493124" w:rsidRPr="00E95A87" w:rsidRDefault="002B5BAF" w:rsidP="00FD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20" w:type="dxa"/>
            <w:vAlign w:val="center"/>
          </w:tcPr>
          <w:p w:rsidR="00493124" w:rsidRPr="00E95A87" w:rsidRDefault="002927C4" w:rsidP="00FD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1" w:type="dxa"/>
            <w:vAlign w:val="center"/>
          </w:tcPr>
          <w:p w:rsidR="00493124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534,9</w:t>
            </w:r>
          </w:p>
        </w:tc>
      </w:tr>
      <w:tr w:rsidR="00493124" w:rsidRPr="00054EE9" w:rsidTr="00315639">
        <w:tc>
          <w:tcPr>
            <w:tcW w:w="833" w:type="dxa"/>
          </w:tcPr>
          <w:p w:rsidR="00493124" w:rsidRPr="006C1D8B" w:rsidRDefault="00493124" w:rsidP="00283DE1">
            <w:pPr>
              <w:jc w:val="center"/>
              <w:rPr>
                <w:b/>
                <w:sz w:val="20"/>
                <w:szCs w:val="20"/>
              </w:rPr>
            </w:pPr>
            <w:r w:rsidRPr="006C1D8B">
              <w:rPr>
                <w:b/>
                <w:sz w:val="20"/>
                <w:szCs w:val="20"/>
              </w:rPr>
              <w:t>03</w:t>
            </w:r>
            <w:r w:rsidR="00707FE0">
              <w:rPr>
                <w:b/>
                <w:sz w:val="20"/>
                <w:szCs w:val="20"/>
              </w:rPr>
              <w:t xml:space="preserve"> </w:t>
            </w:r>
            <w:r w:rsidRPr="006C1D8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54" w:type="dxa"/>
          </w:tcPr>
          <w:p w:rsidR="00493124" w:rsidRPr="0017205B" w:rsidRDefault="00493124" w:rsidP="00283DE1">
            <w:pPr>
              <w:rPr>
                <w:b/>
                <w:w w:val="80"/>
                <w:sz w:val="20"/>
                <w:szCs w:val="20"/>
              </w:rPr>
            </w:pPr>
            <w:r w:rsidRPr="0017205B">
              <w:rPr>
                <w:b/>
                <w:w w:val="8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  <w:vAlign w:val="center"/>
          </w:tcPr>
          <w:p w:rsidR="00493124" w:rsidRPr="00E95A87" w:rsidRDefault="002B5BAF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288,8</w:t>
            </w:r>
          </w:p>
        </w:tc>
        <w:tc>
          <w:tcPr>
            <w:tcW w:w="1320" w:type="dxa"/>
            <w:vAlign w:val="center"/>
          </w:tcPr>
          <w:p w:rsidR="00493124" w:rsidRPr="00E95A87" w:rsidRDefault="002B5BAF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233,6</w:t>
            </w:r>
          </w:p>
        </w:tc>
        <w:tc>
          <w:tcPr>
            <w:tcW w:w="1046" w:type="dxa"/>
            <w:vAlign w:val="center"/>
          </w:tcPr>
          <w:p w:rsidR="00493124" w:rsidRPr="00E95A87" w:rsidRDefault="002B5BAF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80,9</w:t>
            </w:r>
          </w:p>
        </w:tc>
        <w:tc>
          <w:tcPr>
            <w:tcW w:w="1120" w:type="dxa"/>
            <w:vAlign w:val="center"/>
          </w:tcPr>
          <w:p w:rsidR="00493124" w:rsidRPr="00E95A87" w:rsidRDefault="002927C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381" w:type="dxa"/>
            <w:vAlign w:val="center"/>
          </w:tcPr>
          <w:p w:rsidR="00493124" w:rsidRPr="00E95A87" w:rsidRDefault="008C224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179,0</w:t>
            </w:r>
          </w:p>
        </w:tc>
      </w:tr>
      <w:tr w:rsidR="00493124" w:rsidRPr="00054EE9" w:rsidTr="00315639">
        <w:tc>
          <w:tcPr>
            <w:tcW w:w="833" w:type="dxa"/>
          </w:tcPr>
          <w:p w:rsidR="00493124" w:rsidRPr="006C1D8B" w:rsidRDefault="00493124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03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09</w:t>
            </w:r>
          </w:p>
        </w:tc>
        <w:tc>
          <w:tcPr>
            <w:tcW w:w="2854" w:type="dxa"/>
          </w:tcPr>
          <w:p w:rsidR="00493124" w:rsidRPr="0017205B" w:rsidRDefault="00493124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9" w:type="dxa"/>
            <w:vAlign w:val="center"/>
          </w:tcPr>
          <w:p w:rsidR="00493124" w:rsidRPr="00E95A87" w:rsidRDefault="002B5BAF" w:rsidP="00FD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  <w:tc>
          <w:tcPr>
            <w:tcW w:w="1320" w:type="dxa"/>
            <w:vAlign w:val="center"/>
          </w:tcPr>
          <w:p w:rsidR="00493124" w:rsidRPr="00E95A87" w:rsidRDefault="002B5BAF" w:rsidP="00FD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</w:t>
            </w:r>
          </w:p>
        </w:tc>
        <w:tc>
          <w:tcPr>
            <w:tcW w:w="1046" w:type="dxa"/>
            <w:vAlign w:val="center"/>
          </w:tcPr>
          <w:p w:rsidR="00493124" w:rsidRPr="00E95A87" w:rsidRDefault="002B5BAF" w:rsidP="00FD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120" w:type="dxa"/>
            <w:vAlign w:val="center"/>
          </w:tcPr>
          <w:p w:rsidR="00493124" w:rsidRPr="00E95A87" w:rsidRDefault="002927C4" w:rsidP="0049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1" w:type="dxa"/>
            <w:vAlign w:val="center"/>
          </w:tcPr>
          <w:p w:rsidR="00493124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</w:tr>
      <w:tr w:rsidR="00493124" w:rsidRPr="00054EE9" w:rsidTr="00315639">
        <w:tc>
          <w:tcPr>
            <w:tcW w:w="833" w:type="dxa"/>
          </w:tcPr>
          <w:p w:rsidR="00493124" w:rsidRPr="006C1D8B" w:rsidRDefault="00493124" w:rsidP="00283DE1">
            <w:pPr>
              <w:jc w:val="center"/>
              <w:rPr>
                <w:b/>
                <w:sz w:val="20"/>
                <w:szCs w:val="20"/>
              </w:rPr>
            </w:pPr>
            <w:r w:rsidRPr="006C1D8B">
              <w:rPr>
                <w:b/>
                <w:sz w:val="20"/>
                <w:szCs w:val="20"/>
              </w:rPr>
              <w:t>04</w:t>
            </w:r>
            <w:r w:rsidR="00707FE0">
              <w:rPr>
                <w:b/>
                <w:sz w:val="20"/>
                <w:szCs w:val="20"/>
              </w:rPr>
              <w:t xml:space="preserve"> </w:t>
            </w:r>
            <w:r w:rsidRPr="006C1D8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54" w:type="dxa"/>
          </w:tcPr>
          <w:p w:rsidR="00493124" w:rsidRPr="0017205B" w:rsidRDefault="00493124" w:rsidP="00283DE1">
            <w:pPr>
              <w:rPr>
                <w:b/>
                <w:sz w:val="20"/>
                <w:szCs w:val="20"/>
              </w:rPr>
            </w:pPr>
            <w:r w:rsidRPr="0017205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9" w:type="dxa"/>
            <w:vAlign w:val="center"/>
          </w:tcPr>
          <w:p w:rsidR="00493124" w:rsidRPr="00E95A87" w:rsidRDefault="002B5BAF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13265,2</w:t>
            </w:r>
          </w:p>
        </w:tc>
        <w:tc>
          <w:tcPr>
            <w:tcW w:w="1320" w:type="dxa"/>
            <w:vAlign w:val="center"/>
          </w:tcPr>
          <w:p w:rsidR="00493124" w:rsidRPr="00E95A87" w:rsidRDefault="002B5BAF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="004B1562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046" w:type="dxa"/>
            <w:vAlign w:val="center"/>
          </w:tcPr>
          <w:p w:rsidR="00493124" w:rsidRPr="00E95A87" w:rsidRDefault="002B5BAF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76,6</w:t>
            </w:r>
          </w:p>
        </w:tc>
        <w:tc>
          <w:tcPr>
            <w:tcW w:w="1120" w:type="dxa"/>
            <w:vAlign w:val="center"/>
          </w:tcPr>
          <w:p w:rsidR="00493124" w:rsidRPr="00E95A87" w:rsidRDefault="002927C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1381" w:type="dxa"/>
            <w:vAlign w:val="center"/>
          </w:tcPr>
          <w:p w:rsidR="00493124" w:rsidRPr="00E95A87" w:rsidRDefault="008C224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4051,1</w:t>
            </w:r>
          </w:p>
        </w:tc>
      </w:tr>
      <w:tr w:rsidR="00493124" w:rsidRPr="00054EE9" w:rsidTr="00315639">
        <w:tc>
          <w:tcPr>
            <w:tcW w:w="833" w:type="dxa"/>
          </w:tcPr>
          <w:p w:rsidR="00493124" w:rsidRPr="006C1D8B" w:rsidRDefault="00493124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04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05</w:t>
            </w:r>
          </w:p>
        </w:tc>
        <w:tc>
          <w:tcPr>
            <w:tcW w:w="2854" w:type="dxa"/>
            <w:vAlign w:val="center"/>
          </w:tcPr>
          <w:p w:rsidR="00493124" w:rsidRPr="0017205B" w:rsidRDefault="00493124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99" w:type="dxa"/>
            <w:vAlign w:val="center"/>
          </w:tcPr>
          <w:p w:rsidR="00493124" w:rsidRPr="00E95A87" w:rsidRDefault="004B15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320" w:type="dxa"/>
            <w:vAlign w:val="center"/>
          </w:tcPr>
          <w:p w:rsidR="00493124" w:rsidRPr="00E95A87" w:rsidRDefault="004B15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046" w:type="dxa"/>
            <w:vAlign w:val="center"/>
          </w:tcPr>
          <w:p w:rsidR="00493124" w:rsidRPr="00E95A87" w:rsidRDefault="004B15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120" w:type="dxa"/>
            <w:vAlign w:val="center"/>
          </w:tcPr>
          <w:p w:rsidR="00493124" w:rsidRPr="00E95A87" w:rsidRDefault="002927C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81" w:type="dxa"/>
            <w:vAlign w:val="center"/>
          </w:tcPr>
          <w:p w:rsidR="00493124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3124" w:rsidRPr="00054EE9" w:rsidTr="00315639">
        <w:tc>
          <w:tcPr>
            <w:tcW w:w="833" w:type="dxa"/>
          </w:tcPr>
          <w:p w:rsidR="00493124" w:rsidRPr="006C1D8B" w:rsidRDefault="00493124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04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08</w:t>
            </w:r>
          </w:p>
        </w:tc>
        <w:tc>
          <w:tcPr>
            <w:tcW w:w="2854" w:type="dxa"/>
            <w:vAlign w:val="center"/>
          </w:tcPr>
          <w:p w:rsidR="00493124" w:rsidRPr="0017205B" w:rsidRDefault="00493124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Транспорт</w:t>
            </w:r>
          </w:p>
        </w:tc>
        <w:tc>
          <w:tcPr>
            <w:tcW w:w="1299" w:type="dxa"/>
            <w:vAlign w:val="center"/>
          </w:tcPr>
          <w:p w:rsidR="00493124" w:rsidRPr="00E95A87" w:rsidRDefault="004B15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5707,2</w:t>
            </w:r>
          </w:p>
        </w:tc>
        <w:tc>
          <w:tcPr>
            <w:tcW w:w="1320" w:type="dxa"/>
            <w:vAlign w:val="center"/>
          </w:tcPr>
          <w:p w:rsidR="00493124" w:rsidRPr="00E95A87" w:rsidRDefault="004B15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5191,6</w:t>
            </w:r>
          </w:p>
        </w:tc>
        <w:tc>
          <w:tcPr>
            <w:tcW w:w="1046" w:type="dxa"/>
            <w:vAlign w:val="center"/>
          </w:tcPr>
          <w:p w:rsidR="00493124" w:rsidRPr="00E95A87" w:rsidRDefault="004B15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120" w:type="dxa"/>
            <w:vAlign w:val="center"/>
          </w:tcPr>
          <w:p w:rsidR="00493124" w:rsidRPr="00E95A87" w:rsidRDefault="002927C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381" w:type="dxa"/>
            <w:vAlign w:val="center"/>
          </w:tcPr>
          <w:p w:rsidR="00493124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416,6</w:t>
            </w:r>
          </w:p>
        </w:tc>
      </w:tr>
      <w:tr w:rsidR="00493124" w:rsidRPr="00054EE9" w:rsidTr="00315639">
        <w:tc>
          <w:tcPr>
            <w:tcW w:w="833" w:type="dxa"/>
          </w:tcPr>
          <w:p w:rsidR="00493124" w:rsidRPr="006C1D8B" w:rsidRDefault="00493124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04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09</w:t>
            </w:r>
          </w:p>
        </w:tc>
        <w:tc>
          <w:tcPr>
            <w:tcW w:w="2854" w:type="dxa"/>
            <w:vAlign w:val="center"/>
          </w:tcPr>
          <w:p w:rsidR="00493124" w:rsidRPr="0017205B" w:rsidRDefault="00493124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99" w:type="dxa"/>
            <w:vAlign w:val="center"/>
          </w:tcPr>
          <w:p w:rsidR="00493124" w:rsidRPr="00E95A87" w:rsidRDefault="004B15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7165,8</w:t>
            </w:r>
          </w:p>
        </w:tc>
        <w:tc>
          <w:tcPr>
            <w:tcW w:w="1320" w:type="dxa"/>
            <w:vAlign w:val="center"/>
          </w:tcPr>
          <w:p w:rsidR="00493124" w:rsidRPr="00E95A87" w:rsidRDefault="004B15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4909,5</w:t>
            </w:r>
          </w:p>
        </w:tc>
        <w:tc>
          <w:tcPr>
            <w:tcW w:w="1046" w:type="dxa"/>
            <w:vAlign w:val="center"/>
          </w:tcPr>
          <w:p w:rsidR="00493124" w:rsidRPr="00E95A87" w:rsidRDefault="004B15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120" w:type="dxa"/>
            <w:vAlign w:val="center"/>
          </w:tcPr>
          <w:p w:rsidR="00493124" w:rsidRPr="00E95A87" w:rsidRDefault="002927C4" w:rsidP="0035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381" w:type="dxa"/>
            <w:vAlign w:val="center"/>
          </w:tcPr>
          <w:p w:rsidR="00493124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3509,5</w:t>
            </w:r>
          </w:p>
        </w:tc>
      </w:tr>
      <w:tr w:rsidR="00493124" w:rsidRPr="00054EE9" w:rsidTr="00315639">
        <w:tc>
          <w:tcPr>
            <w:tcW w:w="833" w:type="dxa"/>
          </w:tcPr>
          <w:p w:rsidR="00493124" w:rsidRPr="006C1D8B" w:rsidRDefault="00493124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lastRenderedPageBreak/>
              <w:t>04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12</w:t>
            </w:r>
          </w:p>
        </w:tc>
        <w:tc>
          <w:tcPr>
            <w:tcW w:w="2854" w:type="dxa"/>
            <w:vAlign w:val="center"/>
          </w:tcPr>
          <w:p w:rsidR="00493124" w:rsidRPr="0017205B" w:rsidRDefault="00493124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99" w:type="dxa"/>
            <w:vAlign w:val="center"/>
          </w:tcPr>
          <w:p w:rsidR="00493124" w:rsidRPr="00E95A87" w:rsidRDefault="004B15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356,3</w:t>
            </w:r>
          </w:p>
        </w:tc>
        <w:tc>
          <w:tcPr>
            <w:tcW w:w="1320" w:type="dxa"/>
            <w:vAlign w:val="center"/>
          </w:tcPr>
          <w:p w:rsidR="00493124" w:rsidRPr="00E95A87" w:rsidRDefault="004B15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46" w:type="dxa"/>
            <w:vAlign w:val="center"/>
          </w:tcPr>
          <w:p w:rsidR="00493124" w:rsidRPr="00E95A87" w:rsidRDefault="004B1562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120" w:type="dxa"/>
            <w:vAlign w:val="center"/>
          </w:tcPr>
          <w:p w:rsidR="00493124" w:rsidRPr="00E95A87" w:rsidRDefault="002927C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81" w:type="dxa"/>
            <w:vAlign w:val="center"/>
          </w:tcPr>
          <w:p w:rsidR="00493124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493124" w:rsidRPr="00054EE9" w:rsidTr="00315639">
        <w:tc>
          <w:tcPr>
            <w:tcW w:w="833" w:type="dxa"/>
          </w:tcPr>
          <w:p w:rsidR="00493124" w:rsidRPr="006C1D8B" w:rsidRDefault="00493124" w:rsidP="00283DE1">
            <w:pPr>
              <w:jc w:val="center"/>
              <w:rPr>
                <w:b/>
                <w:sz w:val="20"/>
                <w:szCs w:val="20"/>
              </w:rPr>
            </w:pPr>
            <w:r w:rsidRPr="006C1D8B">
              <w:rPr>
                <w:b/>
                <w:sz w:val="20"/>
                <w:szCs w:val="20"/>
              </w:rPr>
              <w:t>05</w:t>
            </w:r>
            <w:r w:rsidR="00707FE0">
              <w:rPr>
                <w:b/>
                <w:sz w:val="20"/>
                <w:szCs w:val="20"/>
              </w:rPr>
              <w:t xml:space="preserve"> </w:t>
            </w:r>
            <w:r w:rsidRPr="006C1D8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54" w:type="dxa"/>
          </w:tcPr>
          <w:p w:rsidR="00493124" w:rsidRPr="0017205B" w:rsidRDefault="00493124" w:rsidP="00283DE1">
            <w:pPr>
              <w:rPr>
                <w:b/>
                <w:sz w:val="20"/>
                <w:szCs w:val="20"/>
              </w:rPr>
            </w:pPr>
            <w:r w:rsidRPr="0017205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vAlign w:val="center"/>
          </w:tcPr>
          <w:p w:rsidR="00493124" w:rsidRPr="00E95A87" w:rsidRDefault="001765A1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12914,2</w:t>
            </w:r>
          </w:p>
        </w:tc>
        <w:tc>
          <w:tcPr>
            <w:tcW w:w="1320" w:type="dxa"/>
            <w:vAlign w:val="center"/>
          </w:tcPr>
          <w:p w:rsidR="00493124" w:rsidRPr="00E95A87" w:rsidRDefault="001765A1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9020,</w:t>
            </w:r>
            <w:r w:rsidR="00B905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6" w:type="dxa"/>
            <w:vAlign w:val="center"/>
          </w:tcPr>
          <w:p w:rsidR="00493124" w:rsidRPr="00E95A87" w:rsidRDefault="001765A1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69,9</w:t>
            </w:r>
          </w:p>
        </w:tc>
        <w:tc>
          <w:tcPr>
            <w:tcW w:w="1120" w:type="dxa"/>
            <w:vAlign w:val="center"/>
          </w:tcPr>
          <w:p w:rsidR="00493124" w:rsidRPr="00E95A87" w:rsidRDefault="0027520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1381" w:type="dxa"/>
            <w:vAlign w:val="center"/>
          </w:tcPr>
          <w:p w:rsidR="00493124" w:rsidRPr="00E95A87" w:rsidRDefault="008C224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4051,1</w:t>
            </w:r>
          </w:p>
        </w:tc>
      </w:tr>
      <w:tr w:rsidR="00493124" w:rsidRPr="00054EE9" w:rsidTr="00315639">
        <w:tc>
          <w:tcPr>
            <w:tcW w:w="833" w:type="dxa"/>
          </w:tcPr>
          <w:p w:rsidR="00493124" w:rsidRPr="006C1D8B" w:rsidRDefault="00493124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05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01</w:t>
            </w:r>
          </w:p>
        </w:tc>
        <w:tc>
          <w:tcPr>
            <w:tcW w:w="2854" w:type="dxa"/>
            <w:vAlign w:val="bottom"/>
          </w:tcPr>
          <w:p w:rsidR="00493124" w:rsidRPr="0017205B" w:rsidRDefault="00493124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99" w:type="dxa"/>
            <w:vAlign w:val="center"/>
          </w:tcPr>
          <w:p w:rsidR="00493124" w:rsidRPr="00E95A87" w:rsidRDefault="001765A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3118,1</w:t>
            </w:r>
          </w:p>
        </w:tc>
        <w:tc>
          <w:tcPr>
            <w:tcW w:w="1320" w:type="dxa"/>
            <w:vAlign w:val="center"/>
          </w:tcPr>
          <w:p w:rsidR="00493124" w:rsidRPr="00E95A87" w:rsidRDefault="001765A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1892,5</w:t>
            </w:r>
          </w:p>
        </w:tc>
        <w:tc>
          <w:tcPr>
            <w:tcW w:w="1046" w:type="dxa"/>
            <w:vAlign w:val="center"/>
          </w:tcPr>
          <w:p w:rsidR="00493124" w:rsidRPr="00E95A87" w:rsidRDefault="001765A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20" w:type="dxa"/>
            <w:vAlign w:val="center"/>
          </w:tcPr>
          <w:p w:rsidR="00493124" w:rsidRPr="00E95A87" w:rsidRDefault="004A5BB7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381" w:type="dxa"/>
            <w:vAlign w:val="center"/>
          </w:tcPr>
          <w:p w:rsidR="00493124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1268,5</w:t>
            </w:r>
          </w:p>
        </w:tc>
      </w:tr>
      <w:tr w:rsidR="00493124" w:rsidRPr="00054EE9" w:rsidTr="00315639">
        <w:tc>
          <w:tcPr>
            <w:tcW w:w="833" w:type="dxa"/>
          </w:tcPr>
          <w:p w:rsidR="00493124" w:rsidRPr="006C1D8B" w:rsidRDefault="00493124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05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02</w:t>
            </w:r>
          </w:p>
        </w:tc>
        <w:tc>
          <w:tcPr>
            <w:tcW w:w="2854" w:type="dxa"/>
            <w:vAlign w:val="bottom"/>
          </w:tcPr>
          <w:p w:rsidR="00493124" w:rsidRPr="0017205B" w:rsidRDefault="00493124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99" w:type="dxa"/>
            <w:vAlign w:val="center"/>
          </w:tcPr>
          <w:p w:rsidR="00493124" w:rsidRPr="00E95A87" w:rsidRDefault="001765A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6262,7</w:t>
            </w:r>
          </w:p>
        </w:tc>
        <w:tc>
          <w:tcPr>
            <w:tcW w:w="1320" w:type="dxa"/>
            <w:vAlign w:val="center"/>
          </w:tcPr>
          <w:p w:rsidR="00493124" w:rsidRPr="00E95A87" w:rsidRDefault="001765A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5469,0</w:t>
            </w:r>
          </w:p>
        </w:tc>
        <w:tc>
          <w:tcPr>
            <w:tcW w:w="1046" w:type="dxa"/>
            <w:vAlign w:val="center"/>
          </w:tcPr>
          <w:p w:rsidR="00493124" w:rsidRPr="00E95A87" w:rsidRDefault="001765A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120" w:type="dxa"/>
            <w:vAlign w:val="center"/>
          </w:tcPr>
          <w:p w:rsidR="00493124" w:rsidRPr="00E95A87" w:rsidRDefault="004A5BB7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1" w:type="dxa"/>
            <w:vAlign w:val="center"/>
          </w:tcPr>
          <w:p w:rsidR="00493124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2620,9</w:t>
            </w:r>
          </w:p>
        </w:tc>
      </w:tr>
      <w:tr w:rsidR="00493124" w:rsidRPr="00054EE9" w:rsidTr="00315639">
        <w:tc>
          <w:tcPr>
            <w:tcW w:w="833" w:type="dxa"/>
          </w:tcPr>
          <w:p w:rsidR="00493124" w:rsidRPr="006C1D8B" w:rsidRDefault="00493124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05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03</w:t>
            </w:r>
          </w:p>
        </w:tc>
        <w:tc>
          <w:tcPr>
            <w:tcW w:w="2854" w:type="dxa"/>
            <w:vAlign w:val="bottom"/>
          </w:tcPr>
          <w:p w:rsidR="00493124" w:rsidRPr="0017205B" w:rsidRDefault="00493124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99" w:type="dxa"/>
            <w:vAlign w:val="center"/>
          </w:tcPr>
          <w:p w:rsidR="00493124" w:rsidRPr="00E95A87" w:rsidRDefault="001765A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3533,4</w:t>
            </w:r>
          </w:p>
        </w:tc>
        <w:tc>
          <w:tcPr>
            <w:tcW w:w="1320" w:type="dxa"/>
            <w:vAlign w:val="center"/>
          </w:tcPr>
          <w:p w:rsidR="00493124" w:rsidRPr="00E95A87" w:rsidRDefault="001765A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1659,1</w:t>
            </w:r>
          </w:p>
        </w:tc>
        <w:tc>
          <w:tcPr>
            <w:tcW w:w="1046" w:type="dxa"/>
            <w:vAlign w:val="center"/>
          </w:tcPr>
          <w:p w:rsidR="00493124" w:rsidRPr="00E95A87" w:rsidRDefault="001765A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20" w:type="dxa"/>
            <w:vAlign w:val="center"/>
          </w:tcPr>
          <w:p w:rsidR="00493124" w:rsidRPr="00E95A87" w:rsidRDefault="004A5BB7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381" w:type="dxa"/>
            <w:vAlign w:val="center"/>
          </w:tcPr>
          <w:p w:rsidR="00493124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</w:tr>
      <w:tr w:rsidR="00493124" w:rsidRPr="00054EE9" w:rsidTr="00315639">
        <w:tc>
          <w:tcPr>
            <w:tcW w:w="833" w:type="dxa"/>
          </w:tcPr>
          <w:p w:rsidR="00493124" w:rsidRPr="006C1D8B" w:rsidRDefault="00493124" w:rsidP="00283DE1">
            <w:pPr>
              <w:jc w:val="center"/>
              <w:rPr>
                <w:b/>
                <w:sz w:val="20"/>
                <w:szCs w:val="20"/>
              </w:rPr>
            </w:pPr>
            <w:r w:rsidRPr="006C1D8B">
              <w:rPr>
                <w:b/>
                <w:sz w:val="20"/>
                <w:szCs w:val="20"/>
              </w:rPr>
              <w:t>06</w:t>
            </w:r>
            <w:r w:rsidR="00707FE0">
              <w:rPr>
                <w:b/>
                <w:sz w:val="20"/>
                <w:szCs w:val="20"/>
              </w:rPr>
              <w:t xml:space="preserve"> 00</w:t>
            </w:r>
          </w:p>
        </w:tc>
        <w:tc>
          <w:tcPr>
            <w:tcW w:w="2854" w:type="dxa"/>
            <w:vAlign w:val="bottom"/>
          </w:tcPr>
          <w:p w:rsidR="00493124" w:rsidRPr="0017205B" w:rsidRDefault="00493124">
            <w:pPr>
              <w:rPr>
                <w:b/>
                <w:bCs/>
                <w:sz w:val="20"/>
                <w:szCs w:val="20"/>
              </w:rPr>
            </w:pPr>
            <w:r w:rsidRPr="0017205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99" w:type="dxa"/>
            <w:vAlign w:val="center"/>
          </w:tcPr>
          <w:p w:rsidR="00493124" w:rsidRPr="00E95A87" w:rsidRDefault="00BF2F1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78,5</w:t>
            </w:r>
          </w:p>
        </w:tc>
        <w:tc>
          <w:tcPr>
            <w:tcW w:w="1320" w:type="dxa"/>
            <w:vAlign w:val="center"/>
          </w:tcPr>
          <w:p w:rsidR="00493124" w:rsidRPr="00E95A87" w:rsidRDefault="00BF2F1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</w:t>
            </w:r>
          </w:p>
        </w:tc>
        <w:tc>
          <w:tcPr>
            <w:tcW w:w="1046" w:type="dxa"/>
            <w:vAlign w:val="center"/>
          </w:tcPr>
          <w:p w:rsidR="00493124" w:rsidRPr="00E95A87" w:rsidRDefault="00BF2F16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</w:t>
            </w:r>
          </w:p>
        </w:tc>
        <w:tc>
          <w:tcPr>
            <w:tcW w:w="1120" w:type="dxa"/>
            <w:vAlign w:val="center"/>
          </w:tcPr>
          <w:p w:rsidR="00493124" w:rsidRPr="00E95A87" w:rsidRDefault="00A7409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1381" w:type="dxa"/>
            <w:vAlign w:val="center"/>
          </w:tcPr>
          <w:p w:rsidR="00493124" w:rsidRPr="00E95A87" w:rsidRDefault="008C224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14521" w:rsidRPr="00054EE9" w:rsidTr="00315639">
        <w:tc>
          <w:tcPr>
            <w:tcW w:w="833" w:type="dxa"/>
          </w:tcPr>
          <w:p w:rsidR="00914521" w:rsidRPr="006C1D8B" w:rsidRDefault="0091452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06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05</w:t>
            </w:r>
          </w:p>
        </w:tc>
        <w:tc>
          <w:tcPr>
            <w:tcW w:w="2854" w:type="dxa"/>
            <w:vAlign w:val="bottom"/>
          </w:tcPr>
          <w:p w:rsidR="00914521" w:rsidRPr="0017205B" w:rsidRDefault="0091452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99" w:type="dxa"/>
            <w:vAlign w:val="center"/>
          </w:tcPr>
          <w:p w:rsidR="00914521" w:rsidRPr="00914521" w:rsidRDefault="00914521" w:rsidP="00A653C2">
            <w:pPr>
              <w:jc w:val="center"/>
              <w:rPr>
                <w:sz w:val="20"/>
                <w:szCs w:val="20"/>
              </w:rPr>
            </w:pPr>
            <w:r w:rsidRPr="00914521">
              <w:rPr>
                <w:sz w:val="20"/>
                <w:szCs w:val="20"/>
              </w:rPr>
              <w:t>78,5</w:t>
            </w:r>
          </w:p>
        </w:tc>
        <w:tc>
          <w:tcPr>
            <w:tcW w:w="1320" w:type="dxa"/>
            <w:vAlign w:val="center"/>
          </w:tcPr>
          <w:p w:rsidR="00914521" w:rsidRPr="00914521" w:rsidRDefault="00914521" w:rsidP="00A653C2">
            <w:pPr>
              <w:jc w:val="center"/>
              <w:rPr>
                <w:sz w:val="20"/>
                <w:szCs w:val="20"/>
              </w:rPr>
            </w:pPr>
            <w:r w:rsidRPr="00914521">
              <w:rPr>
                <w:sz w:val="20"/>
                <w:szCs w:val="20"/>
              </w:rPr>
              <w:t>61,7</w:t>
            </w:r>
          </w:p>
        </w:tc>
        <w:tc>
          <w:tcPr>
            <w:tcW w:w="1046" w:type="dxa"/>
            <w:vAlign w:val="center"/>
          </w:tcPr>
          <w:p w:rsidR="00914521" w:rsidRPr="00914521" w:rsidRDefault="00914521" w:rsidP="00A653C2">
            <w:pPr>
              <w:jc w:val="center"/>
              <w:rPr>
                <w:sz w:val="20"/>
                <w:szCs w:val="20"/>
              </w:rPr>
            </w:pPr>
            <w:r w:rsidRPr="00914521">
              <w:rPr>
                <w:sz w:val="20"/>
                <w:szCs w:val="20"/>
              </w:rPr>
              <w:t>78,6</w:t>
            </w:r>
          </w:p>
        </w:tc>
        <w:tc>
          <w:tcPr>
            <w:tcW w:w="1120" w:type="dxa"/>
            <w:vAlign w:val="center"/>
          </w:tcPr>
          <w:p w:rsidR="00914521" w:rsidRPr="00E95A87" w:rsidRDefault="00A74094" w:rsidP="00A30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1" w:type="dxa"/>
            <w:vAlign w:val="center"/>
          </w:tcPr>
          <w:p w:rsidR="00914521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4521" w:rsidRPr="00054EE9" w:rsidTr="00315639">
        <w:tc>
          <w:tcPr>
            <w:tcW w:w="833" w:type="dxa"/>
          </w:tcPr>
          <w:p w:rsidR="00914521" w:rsidRPr="006C1D8B" w:rsidRDefault="00914521" w:rsidP="00283DE1">
            <w:pPr>
              <w:jc w:val="center"/>
              <w:rPr>
                <w:b/>
                <w:sz w:val="20"/>
                <w:szCs w:val="20"/>
              </w:rPr>
            </w:pPr>
            <w:r w:rsidRPr="006C1D8B">
              <w:rPr>
                <w:b/>
                <w:sz w:val="20"/>
                <w:szCs w:val="20"/>
              </w:rPr>
              <w:t>07</w:t>
            </w:r>
            <w:r w:rsidR="00707FE0">
              <w:rPr>
                <w:b/>
                <w:sz w:val="20"/>
                <w:szCs w:val="20"/>
              </w:rPr>
              <w:t xml:space="preserve"> </w:t>
            </w:r>
            <w:r w:rsidRPr="006C1D8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54" w:type="dxa"/>
          </w:tcPr>
          <w:p w:rsidR="00914521" w:rsidRPr="0017205B" w:rsidRDefault="00914521" w:rsidP="00283DE1">
            <w:pPr>
              <w:rPr>
                <w:b/>
                <w:sz w:val="20"/>
                <w:szCs w:val="20"/>
              </w:rPr>
            </w:pPr>
            <w:r w:rsidRPr="0017205B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99" w:type="dxa"/>
            <w:vAlign w:val="center"/>
          </w:tcPr>
          <w:p w:rsidR="00914521" w:rsidRPr="00E95A87" w:rsidRDefault="001B4511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416285,8</w:t>
            </w:r>
          </w:p>
        </w:tc>
        <w:tc>
          <w:tcPr>
            <w:tcW w:w="1320" w:type="dxa"/>
            <w:vAlign w:val="center"/>
          </w:tcPr>
          <w:p w:rsidR="00914521" w:rsidRPr="00E95A87" w:rsidRDefault="001B4511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323503,0</w:t>
            </w:r>
          </w:p>
        </w:tc>
        <w:tc>
          <w:tcPr>
            <w:tcW w:w="1046" w:type="dxa"/>
            <w:vAlign w:val="center"/>
          </w:tcPr>
          <w:p w:rsidR="00914521" w:rsidRPr="00E95A87" w:rsidRDefault="001B4511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77,7</w:t>
            </w:r>
          </w:p>
        </w:tc>
        <w:tc>
          <w:tcPr>
            <w:tcW w:w="1120" w:type="dxa"/>
            <w:vAlign w:val="center"/>
          </w:tcPr>
          <w:p w:rsidR="00914521" w:rsidRPr="00E95A87" w:rsidRDefault="00A74094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75,5</w:t>
            </w:r>
          </w:p>
        </w:tc>
        <w:tc>
          <w:tcPr>
            <w:tcW w:w="1381" w:type="dxa"/>
            <w:vAlign w:val="center"/>
          </w:tcPr>
          <w:p w:rsidR="00914521" w:rsidRPr="00E95A87" w:rsidRDefault="008C224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283793,0</w:t>
            </w:r>
          </w:p>
        </w:tc>
      </w:tr>
      <w:tr w:rsidR="00914521" w:rsidRPr="00054EE9" w:rsidTr="00315639">
        <w:tc>
          <w:tcPr>
            <w:tcW w:w="833" w:type="dxa"/>
          </w:tcPr>
          <w:p w:rsidR="00914521" w:rsidRPr="006C1D8B" w:rsidRDefault="0091452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07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01</w:t>
            </w:r>
          </w:p>
        </w:tc>
        <w:tc>
          <w:tcPr>
            <w:tcW w:w="2854" w:type="dxa"/>
            <w:vAlign w:val="center"/>
          </w:tcPr>
          <w:p w:rsidR="00914521" w:rsidRPr="0017205B" w:rsidRDefault="00914521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99" w:type="dxa"/>
            <w:vAlign w:val="center"/>
          </w:tcPr>
          <w:p w:rsidR="00914521" w:rsidRPr="00E95A87" w:rsidRDefault="001B451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111202,5</w:t>
            </w:r>
          </w:p>
        </w:tc>
        <w:tc>
          <w:tcPr>
            <w:tcW w:w="1320" w:type="dxa"/>
            <w:vAlign w:val="center"/>
          </w:tcPr>
          <w:p w:rsidR="00914521" w:rsidRPr="00E95A87" w:rsidRDefault="001B451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83069,6</w:t>
            </w:r>
          </w:p>
        </w:tc>
        <w:tc>
          <w:tcPr>
            <w:tcW w:w="1046" w:type="dxa"/>
            <w:vAlign w:val="center"/>
          </w:tcPr>
          <w:p w:rsidR="00914521" w:rsidRPr="00E95A87" w:rsidRDefault="001B451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120" w:type="dxa"/>
            <w:vAlign w:val="center"/>
          </w:tcPr>
          <w:p w:rsidR="00914521" w:rsidRPr="00E95A87" w:rsidRDefault="00A7409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381" w:type="dxa"/>
            <w:vAlign w:val="center"/>
          </w:tcPr>
          <w:p w:rsidR="00914521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59099,5</w:t>
            </w:r>
          </w:p>
        </w:tc>
      </w:tr>
      <w:tr w:rsidR="00914521" w:rsidRPr="00054EE9" w:rsidTr="00315639">
        <w:tc>
          <w:tcPr>
            <w:tcW w:w="833" w:type="dxa"/>
          </w:tcPr>
          <w:p w:rsidR="00914521" w:rsidRPr="006C1D8B" w:rsidRDefault="0091452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07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02</w:t>
            </w:r>
          </w:p>
        </w:tc>
        <w:tc>
          <w:tcPr>
            <w:tcW w:w="2854" w:type="dxa"/>
            <w:vAlign w:val="center"/>
          </w:tcPr>
          <w:p w:rsidR="00914521" w:rsidRPr="0017205B" w:rsidRDefault="00914521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99" w:type="dxa"/>
            <w:vAlign w:val="center"/>
          </w:tcPr>
          <w:p w:rsidR="00914521" w:rsidRPr="00E95A87" w:rsidRDefault="001B451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258276,5</w:t>
            </w:r>
          </w:p>
        </w:tc>
        <w:tc>
          <w:tcPr>
            <w:tcW w:w="1320" w:type="dxa"/>
            <w:vAlign w:val="center"/>
          </w:tcPr>
          <w:p w:rsidR="00914521" w:rsidRPr="00E95A87" w:rsidRDefault="001B451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202842,5</w:t>
            </w:r>
          </w:p>
        </w:tc>
        <w:tc>
          <w:tcPr>
            <w:tcW w:w="1046" w:type="dxa"/>
            <w:vAlign w:val="center"/>
          </w:tcPr>
          <w:p w:rsidR="00914521" w:rsidRPr="00E95A87" w:rsidRDefault="001B451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120" w:type="dxa"/>
            <w:vAlign w:val="center"/>
          </w:tcPr>
          <w:p w:rsidR="00914521" w:rsidRPr="00E95A87" w:rsidRDefault="00A7409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381" w:type="dxa"/>
            <w:vAlign w:val="center"/>
          </w:tcPr>
          <w:p w:rsidR="00914521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189331,5</w:t>
            </w:r>
          </w:p>
        </w:tc>
      </w:tr>
      <w:tr w:rsidR="00914521" w:rsidRPr="00054EE9" w:rsidTr="00315639">
        <w:tc>
          <w:tcPr>
            <w:tcW w:w="833" w:type="dxa"/>
          </w:tcPr>
          <w:p w:rsidR="00914521" w:rsidRPr="006C1D8B" w:rsidRDefault="0091452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07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03</w:t>
            </w:r>
          </w:p>
        </w:tc>
        <w:tc>
          <w:tcPr>
            <w:tcW w:w="2854" w:type="dxa"/>
            <w:vAlign w:val="center"/>
          </w:tcPr>
          <w:p w:rsidR="00914521" w:rsidRPr="0017205B" w:rsidRDefault="00914521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99" w:type="dxa"/>
            <w:vAlign w:val="center"/>
          </w:tcPr>
          <w:p w:rsidR="00914521" w:rsidRPr="00E95A87" w:rsidRDefault="001B451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21399,5</w:t>
            </w:r>
          </w:p>
        </w:tc>
        <w:tc>
          <w:tcPr>
            <w:tcW w:w="1320" w:type="dxa"/>
            <w:vAlign w:val="center"/>
          </w:tcPr>
          <w:p w:rsidR="00914521" w:rsidRPr="00E95A87" w:rsidRDefault="001B451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17764,2</w:t>
            </w:r>
          </w:p>
        </w:tc>
        <w:tc>
          <w:tcPr>
            <w:tcW w:w="1046" w:type="dxa"/>
            <w:vAlign w:val="center"/>
          </w:tcPr>
          <w:p w:rsidR="00914521" w:rsidRPr="00E95A87" w:rsidRDefault="001B451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20" w:type="dxa"/>
            <w:vAlign w:val="center"/>
          </w:tcPr>
          <w:p w:rsidR="00914521" w:rsidRPr="00E95A87" w:rsidRDefault="00A7409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381" w:type="dxa"/>
            <w:vAlign w:val="center"/>
          </w:tcPr>
          <w:p w:rsidR="00914521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13055,3</w:t>
            </w:r>
          </w:p>
        </w:tc>
      </w:tr>
      <w:tr w:rsidR="00914521" w:rsidRPr="00054EE9" w:rsidTr="00315639">
        <w:tc>
          <w:tcPr>
            <w:tcW w:w="833" w:type="dxa"/>
          </w:tcPr>
          <w:p w:rsidR="00914521" w:rsidRPr="006C1D8B" w:rsidRDefault="0091452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07</w:t>
            </w:r>
            <w:r w:rsidR="00707FE0">
              <w:rPr>
                <w:sz w:val="20"/>
                <w:szCs w:val="20"/>
              </w:rPr>
              <w:t xml:space="preserve"> </w:t>
            </w:r>
            <w:proofErr w:type="spellStart"/>
            <w:r w:rsidRPr="006C1D8B">
              <w:rPr>
                <w:sz w:val="20"/>
                <w:szCs w:val="20"/>
              </w:rPr>
              <w:t>07</w:t>
            </w:r>
            <w:proofErr w:type="spellEnd"/>
          </w:p>
        </w:tc>
        <w:tc>
          <w:tcPr>
            <w:tcW w:w="2854" w:type="dxa"/>
            <w:vAlign w:val="center"/>
          </w:tcPr>
          <w:p w:rsidR="00914521" w:rsidRPr="0017205B" w:rsidRDefault="00914521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299" w:type="dxa"/>
            <w:vAlign w:val="center"/>
          </w:tcPr>
          <w:p w:rsidR="00914521" w:rsidRPr="00E95A87" w:rsidRDefault="001B451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2306,8</w:t>
            </w:r>
          </w:p>
        </w:tc>
        <w:tc>
          <w:tcPr>
            <w:tcW w:w="1320" w:type="dxa"/>
            <w:vAlign w:val="center"/>
          </w:tcPr>
          <w:p w:rsidR="00914521" w:rsidRPr="00E95A87" w:rsidRDefault="001B451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1642,2</w:t>
            </w:r>
          </w:p>
        </w:tc>
        <w:tc>
          <w:tcPr>
            <w:tcW w:w="1046" w:type="dxa"/>
            <w:vAlign w:val="center"/>
          </w:tcPr>
          <w:p w:rsidR="00914521" w:rsidRPr="00E95A87" w:rsidRDefault="001B451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120" w:type="dxa"/>
            <w:vAlign w:val="center"/>
          </w:tcPr>
          <w:p w:rsidR="00914521" w:rsidRPr="00E95A87" w:rsidRDefault="00A7409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81" w:type="dxa"/>
            <w:vAlign w:val="center"/>
          </w:tcPr>
          <w:p w:rsidR="00914521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1653,5</w:t>
            </w:r>
          </w:p>
        </w:tc>
      </w:tr>
      <w:tr w:rsidR="00914521" w:rsidRPr="00054EE9" w:rsidTr="00315639">
        <w:tc>
          <w:tcPr>
            <w:tcW w:w="833" w:type="dxa"/>
          </w:tcPr>
          <w:p w:rsidR="00914521" w:rsidRPr="006C1D8B" w:rsidRDefault="0091452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07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09</w:t>
            </w:r>
          </w:p>
        </w:tc>
        <w:tc>
          <w:tcPr>
            <w:tcW w:w="2854" w:type="dxa"/>
            <w:vAlign w:val="center"/>
          </w:tcPr>
          <w:p w:rsidR="00914521" w:rsidRPr="0017205B" w:rsidRDefault="00914521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99" w:type="dxa"/>
            <w:vAlign w:val="center"/>
          </w:tcPr>
          <w:p w:rsidR="00914521" w:rsidRPr="00E95A87" w:rsidRDefault="001B451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23100,5</w:t>
            </w:r>
          </w:p>
        </w:tc>
        <w:tc>
          <w:tcPr>
            <w:tcW w:w="1320" w:type="dxa"/>
            <w:vAlign w:val="center"/>
          </w:tcPr>
          <w:p w:rsidR="00914521" w:rsidRPr="00E95A87" w:rsidRDefault="004F2AE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18184,5</w:t>
            </w:r>
          </w:p>
        </w:tc>
        <w:tc>
          <w:tcPr>
            <w:tcW w:w="1046" w:type="dxa"/>
            <w:vAlign w:val="center"/>
          </w:tcPr>
          <w:p w:rsidR="00914521" w:rsidRPr="00E95A87" w:rsidRDefault="004F2AE1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120" w:type="dxa"/>
            <w:vAlign w:val="center"/>
          </w:tcPr>
          <w:p w:rsidR="00914521" w:rsidRPr="00E95A87" w:rsidRDefault="00A7409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381" w:type="dxa"/>
            <w:vAlign w:val="center"/>
          </w:tcPr>
          <w:p w:rsidR="00914521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20653,2</w:t>
            </w:r>
          </w:p>
        </w:tc>
      </w:tr>
      <w:tr w:rsidR="00914521" w:rsidRPr="00054EE9" w:rsidTr="00315639">
        <w:tc>
          <w:tcPr>
            <w:tcW w:w="833" w:type="dxa"/>
          </w:tcPr>
          <w:p w:rsidR="00914521" w:rsidRPr="006C1D8B" w:rsidRDefault="00914521" w:rsidP="00283DE1">
            <w:pPr>
              <w:jc w:val="center"/>
              <w:rPr>
                <w:b/>
                <w:sz w:val="20"/>
                <w:szCs w:val="20"/>
              </w:rPr>
            </w:pPr>
            <w:r w:rsidRPr="006C1D8B">
              <w:rPr>
                <w:b/>
                <w:sz w:val="20"/>
                <w:szCs w:val="20"/>
              </w:rPr>
              <w:t>08</w:t>
            </w:r>
            <w:r w:rsidR="00707FE0">
              <w:rPr>
                <w:b/>
                <w:sz w:val="20"/>
                <w:szCs w:val="20"/>
              </w:rPr>
              <w:t xml:space="preserve"> </w:t>
            </w:r>
            <w:r w:rsidRPr="006C1D8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54" w:type="dxa"/>
          </w:tcPr>
          <w:p w:rsidR="00914521" w:rsidRPr="0017205B" w:rsidRDefault="00914521" w:rsidP="00283DE1">
            <w:pPr>
              <w:rPr>
                <w:b/>
                <w:sz w:val="20"/>
                <w:szCs w:val="20"/>
              </w:rPr>
            </w:pPr>
            <w:r w:rsidRPr="0017205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9" w:type="dxa"/>
            <w:vAlign w:val="center"/>
          </w:tcPr>
          <w:p w:rsidR="00914521" w:rsidRPr="00E95A87" w:rsidRDefault="004F2AE1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46640,6</w:t>
            </w:r>
          </w:p>
        </w:tc>
        <w:tc>
          <w:tcPr>
            <w:tcW w:w="1320" w:type="dxa"/>
            <w:vAlign w:val="center"/>
          </w:tcPr>
          <w:p w:rsidR="00914521" w:rsidRPr="00E95A87" w:rsidRDefault="004F2AE1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34609,9</w:t>
            </w:r>
          </w:p>
        </w:tc>
        <w:tc>
          <w:tcPr>
            <w:tcW w:w="1046" w:type="dxa"/>
            <w:vAlign w:val="center"/>
          </w:tcPr>
          <w:p w:rsidR="00914521" w:rsidRPr="00E95A87" w:rsidRDefault="004F2AE1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74,2</w:t>
            </w:r>
          </w:p>
        </w:tc>
        <w:tc>
          <w:tcPr>
            <w:tcW w:w="1120" w:type="dxa"/>
            <w:vAlign w:val="center"/>
          </w:tcPr>
          <w:p w:rsidR="00914521" w:rsidRPr="00E95A87" w:rsidRDefault="009027A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381" w:type="dxa"/>
            <w:vAlign w:val="center"/>
          </w:tcPr>
          <w:p w:rsidR="00914521" w:rsidRPr="00E95A87" w:rsidRDefault="008C224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29321,9</w:t>
            </w:r>
          </w:p>
        </w:tc>
      </w:tr>
      <w:tr w:rsidR="00914521" w:rsidRPr="00054EE9" w:rsidTr="00315639">
        <w:tc>
          <w:tcPr>
            <w:tcW w:w="833" w:type="dxa"/>
          </w:tcPr>
          <w:p w:rsidR="00914521" w:rsidRPr="006C1D8B" w:rsidRDefault="0091452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08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01</w:t>
            </w:r>
          </w:p>
        </w:tc>
        <w:tc>
          <w:tcPr>
            <w:tcW w:w="2854" w:type="dxa"/>
          </w:tcPr>
          <w:p w:rsidR="00914521" w:rsidRPr="0017205B" w:rsidRDefault="00914521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Культура</w:t>
            </w:r>
          </w:p>
        </w:tc>
        <w:tc>
          <w:tcPr>
            <w:tcW w:w="1299" w:type="dxa"/>
            <w:vAlign w:val="center"/>
          </w:tcPr>
          <w:p w:rsidR="00914521" w:rsidRPr="00E95A87" w:rsidRDefault="004F2AE1" w:rsidP="00FD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46640,6</w:t>
            </w:r>
          </w:p>
        </w:tc>
        <w:tc>
          <w:tcPr>
            <w:tcW w:w="1320" w:type="dxa"/>
            <w:vAlign w:val="center"/>
          </w:tcPr>
          <w:p w:rsidR="00914521" w:rsidRPr="00E95A87" w:rsidRDefault="004F2AE1" w:rsidP="00FD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34609,9</w:t>
            </w:r>
          </w:p>
        </w:tc>
        <w:tc>
          <w:tcPr>
            <w:tcW w:w="1046" w:type="dxa"/>
            <w:vAlign w:val="center"/>
          </w:tcPr>
          <w:p w:rsidR="00914521" w:rsidRPr="00E95A87" w:rsidRDefault="004F2AE1" w:rsidP="00FD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120" w:type="dxa"/>
            <w:vAlign w:val="center"/>
          </w:tcPr>
          <w:p w:rsidR="00914521" w:rsidRPr="00E95A87" w:rsidRDefault="009027A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1" w:type="dxa"/>
            <w:vAlign w:val="center"/>
          </w:tcPr>
          <w:p w:rsidR="00914521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29321,9</w:t>
            </w:r>
          </w:p>
        </w:tc>
      </w:tr>
      <w:tr w:rsidR="00914521" w:rsidRPr="00054EE9" w:rsidTr="00315639">
        <w:tc>
          <w:tcPr>
            <w:tcW w:w="833" w:type="dxa"/>
          </w:tcPr>
          <w:p w:rsidR="00914521" w:rsidRPr="006C1D8B" w:rsidRDefault="00914521" w:rsidP="00283DE1">
            <w:pPr>
              <w:jc w:val="center"/>
              <w:rPr>
                <w:b/>
                <w:sz w:val="20"/>
                <w:szCs w:val="20"/>
              </w:rPr>
            </w:pPr>
            <w:r w:rsidRPr="006C1D8B">
              <w:rPr>
                <w:b/>
                <w:sz w:val="20"/>
                <w:szCs w:val="20"/>
              </w:rPr>
              <w:t>10</w:t>
            </w:r>
            <w:r w:rsidR="00707FE0">
              <w:rPr>
                <w:b/>
                <w:sz w:val="20"/>
                <w:szCs w:val="20"/>
              </w:rPr>
              <w:t xml:space="preserve"> </w:t>
            </w:r>
            <w:r w:rsidRPr="006C1D8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54" w:type="dxa"/>
          </w:tcPr>
          <w:p w:rsidR="00914521" w:rsidRPr="0017205B" w:rsidRDefault="00914521" w:rsidP="00283DE1">
            <w:pPr>
              <w:rPr>
                <w:b/>
                <w:sz w:val="20"/>
                <w:szCs w:val="20"/>
              </w:rPr>
            </w:pPr>
            <w:r w:rsidRPr="0017205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9" w:type="dxa"/>
            <w:vAlign w:val="center"/>
          </w:tcPr>
          <w:p w:rsidR="00914521" w:rsidRPr="00E95A87" w:rsidRDefault="0014670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16178,3</w:t>
            </w:r>
          </w:p>
        </w:tc>
        <w:tc>
          <w:tcPr>
            <w:tcW w:w="1320" w:type="dxa"/>
            <w:vAlign w:val="center"/>
          </w:tcPr>
          <w:p w:rsidR="00914521" w:rsidRPr="00E95A87" w:rsidRDefault="00A36A5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7418,0</w:t>
            </w:r>
          </w:p>
        </w:tc>
        <w:tc>
          <w:tcPr>
            <w:tcW w:w="1046" w:type="dxa"/>
            <w:vAlign w:val="center"/>
          </w:tcPr>
          <w:p w:rsidR="00914521" w:rsidRPr="00E95A87" w:rsidRDefault="00A36A5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1120" w:type="dxa"/>
            <w:vAlign w:val="center"/>
          </w:tcPr>
          <w:p w:rsidR="00914521" w:rsidRPr="00E95A87" w:rsidRDefault="009027A8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1381" w:type="dxa"/>
            <w:vAlign w:val="center"/>
          </w:tcPr>
          <w:p w:rsidR="00914521" w:rsidRPr="00E95A87" w:rsidRDefault="008C224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10733,7</w:t>
            </w:r>
          </w:p>
        </w:tc>
      </w:tr>
      <w:tr w:rsidR="00914521" w:rsidRPr="00054EE9" w:rsidTr="00315639">
        <w:tc>
          <w:tcPr>
            <w:tcW w:w="833" w:type="dxa"/>
          </w:tcPr>
          <w:p w:rsidR="00914521" w:rsidRPr="006C1D8B" w:rsidRDefault="0091452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10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01</w:t>
            </w:r>
          </w:p>
        </w:tc>
        <w:tc>
          <w:tcPr>
            <w:tcW w:w="2854" w:type="dxa"/>
            <w:vAlign w:val="center"/>
          </w:tcPr>
          <w:p w:rsidR="00914521" w:rsidRPr="0017205B" w:rsidRDefault="00914521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99" w:type="dxa"/>
            <w:vAlign w:val="center"/>
          </w:tcPr>
          <w:p w:rsidR="00914521" w:rsidRPr="00E95A87" w:rsidRDefault="00A36A5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2672,1</w:t>
            </w:r>
          </w:p>
        </w:tc>
        <w:tc>
          <w:tcPr>
            <w:tcW w:w="1320" w:type="dxa"/>
            <w:vAlign w:val="center"/>
          </w:tcPr>
          <w:p w:rsidR="00914521" w:rsidRPr="00E95A87" w:rsidRDefault="00A36A5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2093,1</w:t>
            </w:r>
          </w:p>
        </w:tc>
        <w:tc>
          <w:tcPr>
            <w:tcW w:w="1046" w:type="dxa"/>
            <w:vAlign w:val="center"/>
          </w:tcPr>
          <w:p w:rsidR="00914521" w:rsidRPr="00E95A87" w:rsidRDefault="00A36A5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120" w:type="dxa"/>
            <w:vAlign w:val="center"/>
          </w:tcPr>
          <w:p w:rsidR="00914521" w:rsidRPr="00E95A87" w:rsidRDefault="009027A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381" w:type="dxa"/>
            <w:vAlign w:val="center"/>
          </w:tcPr>
          <w:p w:rsidR="00914521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2181,0</w:t>
            </w:r>
          </w:p>
        </w:tc>
      </w:tr>
      <w:tr w:rsidR="00914521" w:rsidRPr="00054EE9" w:rsidTr="00315639">
        <w:tc>
          <w:tcPr>
            <w:tcW w:w="833" w:type="dxa"/>
          </w:tcPr>
          <w:p w:rsidR="00914521" w:rsidRPr="006C1D8B" w:rsidRDefault="0091452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10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03</w:t>
            </w:r>
          </w:p>
        </w:tc>
        <w:tc>
          <w:tcPr>
            <w:tcW w:w="2854" w:type="dxa"/>
            <w:vAlign w:val="center"/>
          </w:tcPr>
          <w:p w:rsidR="00914521" w:rsidRPr="0017205B" w:rsidRDefault="00914521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99" w:type="dxa"/>
            <w:vAlign w:val="center"/>
          </w:tcPr>
          <w:p w:rsidR="00914521" w:rsidRPr="00E95A87" w:rsidRDefault="00A36A5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1785,7</w:t>
            </w:r>
          </w:p>
        </w:tc>
        <w:tc>
          <w:tcPr>
            <w:tcW w:w="1320" w:type="dxa"/>
            <w:vAlign w:val="center"/>
          </w:tcPr>
          <w:p w:rsidR="00914521" w:rsidRPr="00E95A87" w:rsidRDefault="00A36A5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1046" w:type="dxa"/>
            <w:vAlign w:val="center"/>
          </w:tcPr>
          <w:p w:rsidR="00914521" w:rsidRPr="00E95A87" w:rsidRDefault="00A36A5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20" w:type="dxa"/>
            <w:vAlign w:val="center"/>
          </w:tcPr>
          <w:p w:rsidR="00914521" w:rsidRPr="00E95A87" w:rsidRDefault="009027A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381" w:type="dxa"/>
            <w:vAlign w:val="center"/>
          </w:tcPr>
          <w:p w:rsidR="00914521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</w:tr>
      <w:tr w:rsidR="00914521" w:rsidRPr="00054EE9" w:rsidTr="00315639">
        <w:tc>
          <w:tcPr>
            <w:tcW w:w="833" w:type="dxa"/>
          </w:tcPr>
          <w:p w:rsidR="00914521" w:rsidRPr="006C1D8B" w:rsidRDefault="0091452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10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04</w:t>
            </w:r>
          </w:p>
        </w:tc>
        <w:tc>
          <w:tcPr>
            <w:tcW w:w="2854" w:type="dxa"/>
            <w:vAlign w:val="center"/>
          </w:tcPr>
          <w:p w:rsidR="00914521" w:rsidRPr="0017205B" w:rsidRDefault="00914521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299" w:type="dxa"/>
            <w:vAlign w:val="center"/>
          </w:tcPr>
          <w:p w:rsidR="00914521" w:rsidRPr="00E95A87" w:rsidRDefault="00A36A5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9835,7</w:t>
            </w:r>
          </w:p>
        </w:tc>
        <w:tc>
          <w:tcPr>
            <w:tcW w:w="1320" w:type="dxa"/>
            <w:vAlign w:val="center"/>
          </w:tcPr>
          <w:p w:rsidR="00914521" w:rsidRPr="00E95A87" w:rsidRDefault="00A36A5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3947,4</w:t>
            </w:r>
          </w:p>
        </w:tc>
        <w:tc>
          <w:tcPr>
            <w:tcW w:w="1046" w:type="dxa"/>
            <w:vAlign w:val="center"/>
          </w:tcPr>
          <w:p w:rsidR="00914521" w:rsidRPr="00E95A87" w:rsidRDefault="00A36A5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120" w:type="dxa"/>
            <w:vAlign w:val="center"/>
          </w:tcPr>
          <w:p w:rsidR="00914521" w:rsidRPr="00E95A87" w:rsidRDefault="009027A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381" w:type="dxa"/>
            <w:vAlign w:val="center"/>
          </w:tcPr>
          <w:p w:rsidR="00914521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7250,8</w:t>
            </w:r>
          </w:p>
        </w:tc>
      </w:tr>
      <w:tr w:rsidR="00914521" w:rsidRPr="00054EE9" w:rsidTr="00315639">
        <w:tc>
          <w:tcPr>
            <w:tcW w:w="833" w:type="dxa"/>
          </w:tcPr>
          <w:p w:rsidR="00914521" w:rsidRPr="006C1D8B" w:rsidRDefault="00914521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10</w:t>
            </w:r>
            <w:r w:rsidR="00707FE0"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06</w:t>
            </w:r>
          </w:p>
        </w:tc>
        <w:tc>
          <w:tcPr>
            <w:tcW w:w="2854" w:type="dxa"/>
            <w:vAlign w:val="center"/>
          </w:tcPr>
          <w:p w:rsidR="00914521" w:rsidRPr="0017205B" w:rsidRDefault="00914521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99" w:type="dxa"/>
            <w:vAlign w:val="center"/>
          </w:tcPr>
          <w:p w:rsidR="00914521" w:rsidRPr="00E95A87" w:rsidRDefault="00A36A5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1884,8</w:t>
            </w:r>
          </w:p>
        </w:tc>
        <w:tc>
          <w:tcPr>
            <w:tcW w:w="1320" w:type="dxa"/>
            <w:vAlign w:val="center"/>
          </w:tcPr>
          <w:p w:rsidR="00914521" w:rsidRPr="00E95A87" w:rsidRDefault="00A36A5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1235,1</w:t>
            </w:r>
          </w:p>
        </w:tc>
        <w:tc>
          <w:tcPr>
            <w:tcW w:w="1046" w:type="dxa"/>
            <w:vAlign w:val="center"/>
          </w:tcPr>
          <w:p w:rsidR="00914521" w:rsidRPr="00E95A87" w:rsidRDefault="00A36A5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120" w:type="dxa"/>
            <w:vAlign w:val="center"/>
          </w:tcPr>
          <w:p w:rsidR="00914521" w:rsidRPr="00E95A87" w:rsidRDefault="009027A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381" w:type="dxa"/>
            <w:vAlign w:val="center"/>
          </w:tcPr>
          <w:p w:rsidR="00914521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1151,8</w:t>
            </w:r>
          </w:p>
        </w:tc>
      </w:tr>
      <w:tr w:rsidR="00914521" w:rsidRPr="00054EE9" w:rsidTr="00315639">
        <w:tc>
          <w:tcPr>
            <w:tcW w:w="833" w:type="dxa"/>
          </w:tcPr>
          <w:p w:rsidR="00914521" w:rsidRPr="006C1D8B" w:rsidRDefault="00914521" w:rsidP="00283DE1">
            <w:pPr>
              <w:jc w:val="center"/>
              <w:rPr>
                <w:b/>
                <w:sz w:val="20"/>
                <w:szCs w:val="20"/>
              </w:rPr>
            </w:pPr>
            <w:r w:rsidRPr="006C1D8B">
              <w:rPr>
                <w:b/>
                <w:sz w:val="20"/>
                <w:szCs w:val="20"/>
              </w:rPr>
              <w:t>11</w:t>
            </w:r>
            <w:r w:rsidR="00707FE0">
              <w:rPr>
                <w:b/>
                <w:sz w:val="20"/>
                <w:szCs w:val="20"/>
              </w:rPr>
              <w:t xml:space="preserve"> </w:t>
            </w:r>
            <w:r w:rsidRPr="006C1D8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54" w:type="dxa"/>
          </w:tcPr>
          <w:p w:rsidR="00914521" w:rsidRPr="0017205B" w:rsidRDefault="00914521" w:rsidP="00283DE1">
            <w:pPr>
              <w:rPr>
                <w:b/>
                <w:sz w:val="20"/>
                <w:szCs w:val="20"/>
              </w:rPr>
            </w:pPr>
            <w:r w:rsidRPr="0017205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9" w:type="dxa"/>
            <w:vAlign w:val="center"/>
          </w:tcPr>
          <w:p w:rsidR="00914521" w:rsidRPr="00E95A87" w:rsidRDefault="00EA461C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722,</w:t>
            </w:r>
            <w:r w:rsidR="001D5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</w:tcPr>
          <w:p w:rsidR="00914521" w:rsidRPr="00E95A87" w:rsidRDefault="00EA461C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301,0</w:t>
            </w:r>
          </w:p>
        </w:tc>
        <w:tc>
          <w:tcPr>
            <w:tcW w:w="1046" w:type="dxa"/>
            <w:vAlign w:val="center"/>
          </w:tcPr>
          <w:p w:rsidR="00914521" w:rsidRPr="00E95A87" w:rsidRDefault="00EA461C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1120" w:type="dxa"/>
            <w:vAlign w:val="center"/>
          </w:tcPr>
          <w:p w:rsidR="00914521" w:rsidRPr="00E95A87" w:rsidRDefault="003F0ED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381" w:type="dxa"/>
            <w:vAlign w:val="center"/>
          </w:tcPr>
          <w:p w:rsidR="00914521" w:rsidRPr="00E95A87" w:rsidRDefault="008C224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513,5</w:t>
            </w:r>
          </w:p>
        </w:tc>
      </w:tr>
      <w:tr w:rsidR="00EA461C" w:rsidRPr="00054EE9" w:rsidTr="00315639">
        <w:tc>
          <w:tcPr>
            <w:tcW w:w="833" w:type="dxa"/>
          </w:tcPr>
          <w:p w:rsidR="00EA461C" w:rsidRPr="006C1D8B" w:rsidRDefault="00EA461C" w:rsidP="0028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2854" w:type="dxa"/>
          </w:tcPr>
          <w:p w:rsidR="00EA461C" w:rsidRPr="0017205B" w:rsidRDefault="00EA461C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 xml:space="preserve">Физическая культура    </w:t>
            </w:r>
          </w:p>
        </w:tc>
        <w:tc>
          <w:tcPr>
            <w:tcW w:w="1299" w:type="dxa"/>
            <w:vAlign w:val="center"/>
          </w:tcPr>
          <w:p w:rsidR="00EA461C" w:rsidRPr="00EA461C" w:rsidRDefault="00EA461C" w:rsidP="00A653C2">
            <w:pPr>
              <w:jc w:val="center"/>
              <w:rPr>
                <w:sz w:val="20"/>
                <w:szCs w:val="20"/>
              </w:rPr>
            </w:pPr>
            <w:r w:rsidRPr="00EA461C">
              <w:rPr>
                <w:sz w:val="20"/>
                <w:szCs w:val="20"/>
              </w:rPr>
              <w:t>722,</w:t>
            </w:r>
            <w:r w:rsidR="001D5D28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</w:tcPr>
          <w:p w:rsidR="00EA461C" w:rsidRPr="00EA461C" w:rsidRDefault="00EA461C" w:rsidP="00A653C2">
            <w:pPr>
              <w:jc w:val="center"/>
              <w:rPr>
                <w:sz w:val="20"/>
                <w:szCs w:val="20"/>
              </w:rPr>
            </w:pPr>
            <w:r w:rsidRPr="00EA461C">
              <w:rPr>
                <w:sz w:val="20"/>
                <w:szCs w:val="20"/>
              </w:rPr>
              <w:t>301,0</w:t>
            </w:r>
          </w:p>
        </w:tc>
        <w:tc>
          <w:tcPr>
            <w:tcW w:w="1046" w:type="dxa"/>
            <w:vAlign w:val="center"/>
          </w:tcPr>
          <w:p w:rsidR="00EA461C" w:rsidRPr="00EA461C" w:rsidRDefault="00EA461C" w:rsidP="00A653C2">
            <w:pPr>
              <w:jc w:val="center"/>
              <w:rPr>
                <w:sz w:val="20"/>
                <w:szCs w:val="20"/>
              </w:rPr>
            </w:pPr>
            <w:r w:rsidRPr="00EA461C">
              <w:rPr>
                <w:sz w:val="20"/>
                <w:szCs w:val="20"/>
              </w:rPr>
              <w:t>41,7</w:t>
            </w:r>
          </w:p>
        </w:tc>
        <w:tc>
          <w:tcPr>
            <w:tcW w:w="1120" w:type="dxa"/>
            <w:vAlign w:val="center"/>
          </w:tcPr>
          <w:p w:rsidR="00EA461C" w:rsidRPr="00E95A87" w:rsidRDefault="003F0ED0" w:rsidP="00FD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1" w:type="dxa"/>
            <w:vAlign w:val="center"/>
          </w:tcPr>
          <w:p w:rsidR="00EA461C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513,5</w:t>
            </w:r>
          </w:p>
        </w:tc>
      </w:tr>
      <w:tr w:rsidR="00EA461C" w:rsidRPr="00054EE9" w:rsidTr="00315639">
        <w:tc>
          <w:tcPr>
            <w:tcW w:w="833" w:type="dxa"/>
          </w:tcPr>
          <w:p w:rsidR="00EA461C" w:rsidRPr="006C1D8B" w:rsidRDefault="00EA461C" w:rsidP="00283DE1">
            <w:pPr>
              <w:jc w:val="center"/>
              <w:rPr>
                <w:b/>
                <w:sz w:val="20"/>
                <w:szCs w:val="20"/>
              </w:rPr>
            </w:pPr>
            <w:r w:rsidRPr="006C1D8B">
              <w:rPr>
                <w:b/>
                <w:sz w:val="20"/>
                <w:szCs w:val="20"/>
              </w:rPr>
              <w:t>13</w:t>
            </w:r>
            <w:r w:rsidR="00707FE0">
              <w:rPr>
                <w:b/>
                <w:sz w:val="20"/>
                <w:szCs w:val="20"/>
              </w:rPr>
              <w:t xml:space="preserve"> </w:t>
            </w:r>
            <w:r w:rsidRPr="006C1D8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54" w:type="dxa"/>
          </w:tcPr>
          <w:p w:rsidR="00EA461C" w:rsidRPr="0017205B" w:rsidRDefault="00EA461C" w:rsidP="00283DE1">
            <w:pPr>
              <w:rPr>
                <w:b/>
                <w:sz w:val="20"/>
                <w:szCs w:val="20"/>
              </w:rPr>
            </w:pPr>
            <w:r w:rsidRPr="0017205B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99" w:type="dxa"/>
            <w:vAlign w:val="center"/>
          </w:tcPr>
          <w:p w:rsidR="00EA461C" w:rsidRPr="00E95A87" w:rsidRDefault="00707FE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2842,2</w:t>
            </w:r>
          </w:p>
        </w:tc>
        <w:tc>
          <w:tcPr>
            <w:tcW w:w="1320" w:type="dxa"/>
            <w:vAlign w:val="center"/>
          </w:tcPr>
          <w:p w:rsidR="00EA461C" w:rsidRPr="00E95A87" w:rsidRDefault="00707FE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1069,1</w:t>
            </w:r>
          </w:p>
        </w:tc>
        <w:tc>
          <w:tcPr>
            <w:tcW w:w="1046" w:type="dxa"/>
            <w:vAlign w:val="center"/>
          </w:tcPr>
          <w:p w:rsidR="00EA461C" w:rsidRPr="00E95A87" w:rsidRDefault="00707FE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37,6</w:t>
            </w:r>
          </w:p>
        </w:tc>
        <w:tc>
          <w:tcPr>
            <w:tcW w:w="1120" w:type="dxa"/>
            <w:vAlign w:val="center"/>
          </w:tcPr>
          <w:p w:rsidR="00EA461C" w:rsidRPr="00E95A87" w:rsidRDefault="003F0ED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381" w:type="dxa"/>
            <w:vAlign w:val="center"/>
          </w:tcPr>
          <w:p w:rsidR="00EA461C" w:rsidRPr="00E95A87" w:rsidRDefault="008C224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1454,5</w:t>
            </w:r>
          </w:p>
        </w:tc>
      </w:tr>
      <w:tr w:rsidR="00707FE0" w:rsidRPr="00054EE9" w:rsidTr="00315639">
        <w:tc>
          <w:tcPr>
            <w:tcW w:w="833" w:type="dxa"/>
          </w:tcPr>
          <w:p w:rsidR="00707FE0" w:rsidRPr="006C1D8B" w:rsidRDefault="00707FE0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01</w:t>
            </w:r>
          </w:p>
        </w:tc>
        <w:tc>
          <w:tcPr>
            <w:tcW w:w="2854" w:type="dxa"/>
          </w:tcPr>
          <w:p w:rsidR="00707FE0" w:rsidRPr="0017205B" w:rsidRDefault="00707FE0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9" w:type="dxa"/>
            <w:vAlign w:val="center"/>
          </w:tcPr>
          <w:p w:rsidR="00707FE0" w:rsidRPr="00707FE0" w:rsidRDefault="00707FE0" w:rsidP="00A653C2">
            <w:pPr>
              <w:jc w:val="center"/>
              <w:rPr>
                <w:sz w:val="20"/>
                <w:szCs w:val="20"/>
              </w:rPr>
            </w:pPr>
            <w:r w:rsidRPr="00707FE0">
              <w:rPr>
                <w:sz w:val="20"/>
                <w:szCs w:val="20"/>
              </w:rPr>
              <w:t>2842,2</w:t>
            </w:r>
          </w:p>
        </w:tc>
        <w:tc>
          <w:tcPr>
            <w:tcW w:w="1320" w:type="dxa"/>
            <w:vAlign w:val="center"/>
          </w:tcPr>
          <w:p w:rsidR="00707FE0" w:rsidRPr="00707FE0" w:rsidRDefault="00707FE0" w:rsidP="00A653C2">
            <w:pPr>
              <w:jc w:val="center"/>
              <w:rPr>
                <w:sz w:val="20"/>
                <w:szCs w:val="20"/>
              </w:rPr>
            </w:pPr>
            <w:r w:rsidRPr="00707FE0">
              <w:rPr>
                <w:sz w:val="20"/>
                <w:szCs w:val="20"/>
              </w:rPr>
              <w:t>1069,1</w:t>
            </w:r>
          </w:p>
        </w:tc>
        <w:tc>
          <w:tcPr>
            <w:tcW w:w="1046" w:type="dxa"/>
            <w:vAlign w:val="center"/>
          </w:tcPr>
          <w:p w:rsidR="00707FE0" w:rsidRPr="00707FE0" w:rsidRDefault="00707FE0" w:rsidP="00A653C2">
            <w:pPr>
              <w:jc w:val="center"/>
              <w:rPr>
                <w:sz w:val="20"/>
                <w:szCs w:val="20"/>
              </w:rPr>
            </w:pPr>
            <w:r w:rsidRPr="00707FE0">
              <w:rPr>
                <w:sz w:val="20"/>
                <w:szCs w:val="20"/>
              </w:rPr>
              <w:t>37,6</w:t>
            </w:r>
          </w:p>
        </w:tc>
        <w:tc>
          <w:tcPr>
            <w:tcW w:w="1120" w:type="dxa"/>
            <w:vAlign w:val="center"/>
          </w:tcPr>
          <w:p w:rsidR="00707FE0" w:rsidRPr="00E95A87" w:rsidRDefault="003F0ED0" w:rsidP="0040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1" w:type="dxa"/>
            <w:vAlign w:val="center"/>
          </w:tcPr>
          <w:p w:rsidR="00707FE0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1454,5</w:t>
            </w:r>
          </w:p>
        </w:tc>
      </w:tr>
      <w:tr w:rsidR="00707FE0" w:rsidRPr="00054EE9" w:rsidTr="00315639">
        <w:tc>
          <w:tcPr>
            <w:tcW w:w="833" w:type="dxa"/>
          </w:tcPr>
          <w:p w:rsidR="00707FE0" w:rsidRPr="006C1D8B" w:rsidRDefault="00707FE0" w:rsidP="00283DE1">
            <w:pPr>
              <w:jc w:val="center"/>
              <w:rPr>
                <w:b/>
                <w:sz w:val="20"/>
                <w:szCs w:val="20"/>
              </w:rPr>
            </w:pPr>
            <w:r w:rsidRPr="006C1D8B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C1D8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54" w:type="dxa"/>
          </w:tcPr>
          <w:p w:rsidR="00707FE0" w:rsidRPr="0017205B" w:rsidRDefault="00707FE0" w:rsidP="00283DE1">
            <w:pPr>
              <w:rPr>
                <w:b/>
                <w:sz w:val="20"/>
                <w:szCs w:val="20"/>
              </w:rPr>
            </w:pPr>
            <w:r w:rsidRPr="0017205B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9" w:type="dxa"/>
            <w:vAlign w:val="center"/>
          </w:tcPr>
          <w:p w:rsidR="00707FE0" w:rsidRPr="00E95A87" w:rsidRDefault="00707FE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9881,5</w:t>
            </w:r>
          </w:p>
        </w:tc>
        <w:tc>
          <w:tcPr>
            <w:tcW w:w="1320" w:type="dxa"/>
            <w:vAlign w:val="center"/>
          </w:tcPr>
          <w:p w:rsidR="00707FE0" w:rsidRPr="00E95A87" w:rsidRDefault="00707FE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6950,0</w:t>
            </w:r>
          </w:p>
        </w:tc>
        <w:tc>
          <w:tcPr>
            <w:tcW w:w="1046" w:type="dxa"/>
            <w:vAlign w:val="center"/>
          </w:tcPr>
          <w:p w:rsidR="00707FE0" w:rsidRPr="00E95A87" w:rsidRDefault="00707FE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70,3</w:t>
            </w:r>
          </w:p>
        </w:tc>
        <w:tc>
          <w:tcPr>
            <w:tcW w:w="1120" w:type="dxa"/>
            <w:vAlign w:val="center"/>
          </w:tcPr>
          <w:p w:rsidR="00707FE0" w:rsidRPr="00E95A87" w:rsidRDefault="003F0ED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1381" w:type="dxa"/>
            <w:vAlign w:val="center"/>
          </w:tcPr>
          <w:p w:rsidR="00707FE0" w:rsidRPr="00E95A87" w:rsidRDefault="008C224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6728,1</w:t>
            </w:r>
          </w:p>
        </w:tc>
      </w:tr>
      <w:tr w:rsidR="00707FE0" w:rsidRPr="00054EE9" w:rsidTr="00315639">
        <w:tc>
          <w:tcPr>
            <w:tcW w:w="833" w:type="dxa"/>
          </w:tcPr>
          <w:p w:rsidR="00707FE0" w:rsidRPr="006C1D8B" w:rsidRDefault="00707FE0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01</w:t>
            </w:r>
          </w:p>
        </w:tc>
        <w:tc>
          <w:tcPr>
            <w:tcW w:w="2854" w:type="dxa"/>
            <w:vAlign w:val="center"/>
          </w:tcPr>
          <w:p w:rsidR="00707FE0" w:rsidRPr="0017205B" w:rsidRDefault="00707FE0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99" w:type="dxa"/>
            <w:vAlign w:val="center"/>
          </w:tcPr>
          <w:p w:rsidR="00707FE0" w:rsidRPr="00E95A87" w:rsidRDefault="00707FE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3317,2</w:t>
            </w:r>
          </w:p>
        </w:tc>
        <w:tc>
          <w:tcPr>
            <w:tcW w:w="1320" w:type="dxa"/>
            <w:vAlign w:val="center"/>
          </w:tcPr>
          <w:p w:rsidR="00707FE0" w:rsidRPr="00E95A87" w:rsidRDefault="00707FE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2485,9</w:t>
            </w:r>
          </w:p>
        </w:tc>
        <w:tc>
          <w:tcPr>
            <w:tcW w:w="1046" w:type="dxa"/>
            <w:vAlign w:val="center"/>
          </w:tcPr>
          <w:p w:rsidR="00707FE0" w:rsidRPr="00E95A87" w:rsidRDefault="00707FE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120" w:type="dxa"/>
            <w:vAlign w:val="center"/>
          </w:tcPr>
          <w:p w:rsidR="00707FE0" w:rsidRPr="00E95A87" w:rsidRDefault="003F0ED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381" w:type="dxa"/>
            <w:vAlign w:val="center"/>
          </w:tcPr>
          <w:p w:rsidR="00707FE0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2422,9</w:t>
            </w:r>
          </w:p>
        </w:tc>
      </w:tr>
      <w:tr w:rsidR="00707FE0" w:rsidRPr="00054EE9" w:rsidTr="00315639">
        <w:tc>
          <w:tcPr>
            <w:tcW w:w="833" w:type="dxa"/>
          </w:tcPr>
          <w:p w:rsidR="00707FE0" w:rsidRPr="006C1D8B" w:rsidRDefault="00707FE0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02</w:t>
            </w:r>
          </w:p>
        </w:tc>
        <w:tc>
          <w:tcPr>
            <w:tcW w:w="2854" w:type="dxa"/>
            <w:vAlign w:val="center"/>
          </w:tcPr>
          <w:p w:rsidR="00707FE0" w:rsidRPr="0017205B" w:rsidRDefault="00707FE0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299" w:type="dxa"/>
            <w:vAlign w:val="center"/>
          </w:tcPr>
          <w:p w:rsidR="00707FE0" w:rsidRPr="00E95A87" w:rsidRDefault="00707FE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3691,9</w:t>
            </w:r>
          </w:p>
        </w:tc>
        <w:tc>
          <w:tcPr>
            <w:tcW w:w="1320" w:type="dxa"/>
            <w:vAlign w:val="center"/>
          </w:tcPr>
          <w:p w:rsidR="00707FE0" w:rsidRPr="00E95A87" w:rsidRDefault="00707FE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2174,0</w:t>
            </w:r>
          </w:p>
        </w:tc>
        <w:tc>
          <w:tcPr>
            <w:tcW w:w="1046" w:type="dxa"/>
            <w:vAlign w:val="center"/>
          </w:tcPr>
          <w:p w:rsidR="00707FE0" w:rsidRPr="00E95A87" w:rsidRDefault="00707FE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120" w:type="dxa"/>
            <w:vAlign w:val="center"/>
          </w:tcPr>
          <w:p w:rsidR="00707FE0" w:rsidRPr="00E95A87" w:rsidRDefault="003F0ED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381" w:type="dxa"/>
            <w:vAlign w:val="center"/>
          </w:tcPr>
          <w:p w:rsidR="00707FE0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2019,7</w:t>
            </w:r>
          </w:p>
        </w:tc>
      </w:tr>
      <w:tr w:rsidR="00707FE0" w:rsidRPr="00054EE9" w:rsidTr="00315639">
        <w:tc>
          <w:tcPr>
            <w:tcW w:w="833" w:type="dxa"/>
          </w:tcPr>
          <w:p w:rsidR="00707FE0" w:rsidRPr="006C1D8B" w:rsidRDefault="00707FE0" w:rsidP="00283DE1">
            <w:pPr>
              <w:jc w:val="center"/>
              <w:rPr>
                <w:sz w:val="20"/>
                <w:szCs w:val="20"/>
              </w:rPr>
            </w:pPr>
            <w:r w:rsidRPr="006C1D8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6C1D8B">
              <w:rPr>
                <w:sz w:val="20"/>
                <w:szCs w:val="20"/>
              </w:rPr>
              <w:t>03</w:t>
            </w:r>
          </w:p>
        </w:tc>
        <w:tc>
          <w:tcPr>
            <w:tcW w:w="2854" w:type="dxa"/>
            <w:vAlign w:val="center"/>
          </w:tcPr>
          <w:p w:rsidR="00707FE0" w:rsidRPr="0017205B" w:rsidRDefault="00707FE0" w:rsidP="00283DE1">
            <w:pPr>
              <w:rPr>
                <w:sz w:val="16"/>
                <w:szCs w:val="16"/>
              </w:rPr>
            </w:pPr>
            <w:r w:rsidRPr="0017205B">
              <w:rPr>
                <w:sz w:val="16"/>
                <w:szCs w:val="16"/>
              </w:rPr>
              <w:t>Прочие межбюджетные трансферты бюджетам субъектов и муниципальных образований общего характера</w:t>
            </w:r>
          </w:p>
        </w:tc>
        <w:tc>
          <w:tcPr>
            <w:tcW w:w="1299" w:type="dxa"/>
            <w:vAlign w:val="center"/>
          </w:tcPr>
          <w:p w:rsidR="00707FE0" w:rsidRPr="00E95A87" w:rsidRDefault="00707FE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2872,4</w:t>
            </w:r>
          </w:p>
        </w:tc>
        <w:tc>
          <w:tcPr>
            <w:tcW w:w="1320" w:type="dxa"/>
            <w:vAlign w:val="center"/>
          </w:tcPr>
          <w:p w:rsidR="00707FE0" w:rsidRPr="00E95A87" w:rsidRDefault="00707FE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2290,1</w:t>
            </w:r>
          </w:p>
        </w:tc>
        <w:tc>
          <w:tcPr>
            <w:tcW w:w="1046" w:type="dxa"/>
            <w:vAlign w:val="center"/>
          </w:tcPr>
          <w:p w:rsidR="00707FE0" w:rsidRPr="00E95A87" w:rsidRDefault="00707FE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20" w:type="dxa"/>
            <w:vAlign w:val="center"/>
          </w:tcPr>
          <w:p w:rsidR="00707FE0" w:rsidRPr="00E95A87" w:rsidRDefault="003F0ED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381" w:type="dxa"/>
            <w:vAlign w:val="center"/>
          </w:tcPr>
          <w:p w:rsidR="00707FE0" w:rsidRPr="00E95A87" w:rsidRDefault="008C224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2285,5</w:t>
            </w:r>
          </w:p>
        </w:tc>
      </w:tr>
      <w:tr w:rsidR="00707FE0" w:rsidRPr="00054EE9" w:rsidTr="00315639">
        <w:tc>
          <w:tcPr>
            <w:tcW w:w="833" w:type="dxa"/>
          </w:tcPr>
          <w:p w:rsidR="00707FE0" w:rsidRPr="0017205B" w:rsidRDefault="00707FE0" w:rsidP="00283DE1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707FE0" w:rsidRPr="0017205B" w:rsidRDefault="00707FE0" w:rsidP="00283DE1">
            <w:pPr>
              <w:rPr>
                <w:b/>
                <w:sz w:val="20"/>
                <w:szCs w:val="20"/>
              </w:rPr>
            </w:pPr>
            <w:r w:rsidRPr="0017205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9" w:type="dxa"/>
            <w:vAlign w:val="center"/>
          </w:tcPr>
          <w:p w:rsidR="00707FE0" w:rsidRPr="00E95A87" w:rsidRDefault="00707FE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571157,4</w:t>
            </w:r>
          </w:p>
        </w:tc>
        <w:tc>
          <w:tcPr>
            <w:tcW w:w="1320" w:type="dxa"/>
            <w:vAlign w:val="center"/>
          </w:tcPr>
          <w:p w:rsidR="00707FE0" w:rsidRPr="00E95A87" w:rsidRDefault="00707FE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428725,8</w:t>
            </w:r>
          </w:p>
        </w:tc>
        <w:tc>
          <w:tcPr>
            <w:tcW w:w="1046" w:type="dxa"/>
            <w:vAlign w:val="center"/>
          </w:tcPr>
          <w:p w:rsidR="00707FE0" w:rsidRPr="00E95A87" w:rsidRDefault="00707FE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75,1</w:t>
            </w:r>
          </w:p>
        </w:tc>
        <w:tc>
          <w:tcPr>
            <w:tcW w:w="1120" w:type="dxa"/>
            <w:vAlign w:val="center"/>
          </w:tcPr>
          <w:p w:rsidR="00707FE0" w:rsidRPr="00E95A87" w:rsidRDefault="003F0ED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81" w:type="dxa"/>
            <w:vAlign w:val="center"/>
          </w:tcPr>
          <w:p w:rsidR="00707FE0" w:rsidRPr="00E95A87" w:rsidRDefault="008C2249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374950,8</w:t>
            </w:r>
          </w:p>
        </w:tc>
      </w:tr>
    </w:tbl>
    <w:p w:rsidR="00BA6DD7" w:rsidRPr="00054EE9" w:rsidRDefault="00BA6DD7" w:rsidP="00283DE1">
      <w:pPr>
        <w:ind w:firstLine="709"/>
        <w:jc w:val="both"/>
        <w:rPr>
          <w:i/>
        </w:rPr>
      </w:pPr>
    </w:p>
    <w:p w:rsidR="003F0351" w:rsidRPr="0012648D" w:rsidRDefault="003F0351" w:rsidP="003F0351">
      <w:pPr>
        <w:ind w:firstLine="851"/>
        <w:jc w:val="both"/>
      </w:pPr>
      <w:r w:rsidRPr="0012648D">
        <w:t xml:space="preserve">Расходы на социальную сферу (образование, культура, социальная политика, физическая культура и спорт) в отчетном периоде составили </w:t>
      </w:r>
      <w:r w:rsidR="0012648D">
        <w:t>365831,9</w:t>
      </w:r>
      <w:r w:rsidRPr="0012648D">
        <w:t xml:space="preserve"> </w:t>
      </w:r>
      <w:r w:rsidR="003C1B1C" w:rsidRPr="0012648D">
        <w:t>тыс</w:t>
      </w:r>
      <w:r w:rsidRPr="0012648D">
        <w:t>.</w:t>
      </w:r>
      <w:r w:rsidR="003C1B1C" w:rsidRPr="0012648D">
        <w:t xml:space="preserve"> </w:t>
      </w:r>
      <w:r w:rsidRPr="0012648D">
        <w:t xml:space="preserve">руб. или </w:t>
      </w:r>
      <w:r w:rsidR="00E4191F" w:rsidRPr="0012648D">
        <w:t>8</w:t>
      </w:r>
      <w:r w:rsidR="0012648D">
        <w:t>5,3</w:t>
      </w:r>
      <w:r w:rsidRPr="0012648D">
        <w:t xml:space="preserve"> % всех расходов </w:t>
      </w:r>
      <w:r w:rsidR="003C1B1C" w:rsidRPr="0012648D">
        <w:t>муниципального</w:t>
      </w:r>
      <w:r w:rsidRPr="0012648D">
        <w:t xml:space="preserve"> бюджета. </w:t>
      </w:r>
      <w:r w:rsidR="00505D56" w:rsidRPr="0012648D">
        <w:t xml:space="preserve">Расходы на социальную сферу </w:t>
      </w:r>
      <w:r w:rsidRPr="0012648D">
        <w:t xml:space="preserve">по сравнению с </w:t>
      </w:r>
      <w:r w:rsidR="0012648D">
        <w:t>соответствующим периодом</w:t>
      </w:r>
      <w:r w:rsidR="00505D56" w:rsidRPr="0012648D">
        <w:t xml:space="preserve"> </w:t>
      </w:r>
      <w:r w:rsidRPr="0012648D">
        <w:t>201</w:t>
      </w:r>
      <w:r w:rsidR="0072392F" w:rsidRPr="0012648D">
        <w:t>7</w:t>
      </w:r>
      <w:r w:rsidRPr="0012648D">
        <w:t xml:space="preserve"> года </w:t>
      </w:r>
      <w:r w:rsidR="0072392F" w:rsidRPr="0012648D">
        <w:t xml:space="preserve">увеличились на </w:t>
      </w:r>
      <w:r w:rsidR="0012648D">
        <w:t>41469,8</w:t>
      </w:r>
      <w:r w:rsidR="0072392F" w:rsidRPr="0012648D">
        <w:t xml:space="preserve"> тыс. руб</w:t>
      </w:r>
      <w:r w:rsidRPr="0012648D">
        <w:t>.</w:t>
      </w:r>
      <w:r w:rsidR="00505D56" w:rsidRPr="0012648D">
        <w:t xml:space="preserve"> или на 1</w:t>
      </w:r>
      <w:r w:rsidR="0012648D">
        <w:t>2,8</w:t>
      </w:r>
      <w:r w:rsidR="00505D56" w:rsidRPr="0012648D">
        <w:t>%.</w:t>
      </w:r>
    </w:p>
    <w:p w:rsidR="003F0351" w:rsidRPr="00D10BCA" w:rsidRDefault="003F0351" w:rsidP="003F0351">
      <w:pPr>
        <w:ind w:firstLine="851"/>
        <w:jc w:val="both"/>
      </w:pPr>
      <w:r w:rsidRPr="00D10BCA">
        <w:t xml:space="preserve">Расходы в сфере национальной экономики и жилищно-коммунального хозяйства </w:t>
      </w:r>
      <w:r w:rsidR="00505D56" w:rsidRPr="00D10BCA">
        <w:t xml:space="preserve"> в отчетном периоде составили</w:t>
      </w:r>
      <w:r w:rsidRPr="00D10BCA">
        <w:t xml:space="preserve"> в сумме </w:t>
      </w:r>
      <w:r w:rsidR="00CA3767">
        <w:t>19180,6</w:t>
      </w:r>
      <w:r w:rsidRPr="00D10BCA">
        <w:t xml:space="preserve"> </w:t>
      </w:r>
      <w:r w:rsidR="003C1B1C" w:rsidRPr="00D10BCA">
        <w:t>тыс</w:t>
      </w:r>
      <w:r w:rsidRPr="00D10BCA">
        <w:t>.</w:t>
      </w:r>
      <w:r w:rsidR="003C1B1C" w:rsidRPr="00D10BCA">
        <w:t xml:space="preserve"> </w:t>
      </w:r>
      <w:r w:rsidRPr="00D10BCA">
        <w:t xml:space="preserve">руб. или </w:t>
      </w:r>
      <w:r w:rsidR="00CA3767">
        <w:t>4,5</w:t>
      </w:r>
      <w:r w:rsidRPr="00D10BCA">
        <w:t xml:space="preserve"> % от общего объема расходов и по сравнению с аналогичным периодом 201</w:t>
      </w:r>
      <w:r w:rsidR="0072392F" w:rsidRPr="00D10BCA">
        <w:t>7</w:t>
      </w:r>
      <w:r w:rsidRPr="00D10BCA">
        <w:t xml:space="preserve"> увеличились на </w:t>
      </w:r>
      <w:r w:rsidR="00CA3767">
        <w:t>11078,4</w:t>
      </w:r>
      <w:r w:rsidRPr="00D10BCA">
        <w:t xml:space="preserve"> </w:t>
      </w:r>
      <w:r w:rsidR="0072392F" w:rsidRPr="00D10BCA">
        <w:t>тыс</w:t>
      </w:r>
      <w:r w:rsidRPr="00D10BCA">
        <w:t>.</w:t>
      </w:r>
      <w:r w:rsidR="0072392F" w:rsidRPr="00D10BCA">
        <w:t xml:space="preserve"> </w:t>
      </w:r>
      <w:r w:rsidRPr="00D10BCA">
        <w:t xml:space="preserve">руб. </w:t>
      </w:r>
      <w:r w:rsidR="00505D56" w:rsidRPr="00D10BCA">
        <w:t xml:space="preserve">или в </w:t>
      </w:r>
      <w:r w:rsidR="00CA3767">
        <w:t>1,4</w:t>
      </w:r>
      <w:r w:rsidR="0072392F" w:rsidRPr="00D10BCA">
        <w:t xml:space="preserve"> раза</w:t>
      </w:r>
      <w:r w:rsidRPr="00D10BCA">
        <w:t>.</w:t>
      </w:r>
    </w:p>
    <w:p w:rsidR="003F0351" w:rsidRPr="00B7633D" w:rsidRDefault="003F0351" w:rsidP="003F0351">
      <w:pPr>
        <w:ind w:firstLine="851"/>
        <w:jc w:val="both"/>
      </w:pPr>
      <w:r w:rsidRPr="00B7633D">
        <w:t xml:space="preserve">Таким образом, остальные расходы </w:t>
      </w:r>
      <w:r w:rsidR="0072392F" w:rsidRPr="00B7633D">
        <w:t>муниципального</w:t>
      </w:r>
      <w:r w:rsidRPr="00B7633D">
        <w:t xml:space="preserve"> бюджета составляют </w:t>
      </w:r>
      <w:r w:rsidR="00F34E9A" w:rsidRPr="00B7633D">
        <w:t xml:space="preserve">      </w:t>
      </w:r>
      <w:r w:rsidR="00B7633D">
        <w:t>43713,3</w:t>
      </w:r>
      <w:r w:rsidR="00F34E9A" w:rsidRPr="00B7633D">
        <w:t xml:space="preserve"> </w:t>
      </w:r>
      <w:r w:rsidR="0072392F" w:rsidRPr="00B7633D">
        <w:t xml:space="preserve">тыс. руб. или </w:t>
      </w:r>
      <w:r w:rsidR="00B7633D">
        <w:t>10,2</w:t>
      </w:r>
      <w:r w:rsidRPr="00B7633D">
        <w:t xml:space="preserve"> % от их общей суммы.</w:t>
      </w:r>
    </w:p>
    <w:p w:rsidR="00823AAD" w:rsidRPr="0053743B" w:rsidRDefault="00823AAD" w:rsidP="00823AAD">
      <w:pPr>
        <w:ind w:firstLine="851"/>
        <w:jc w:val="both"/>
      </w:pPr>
      <w:r w:rsidRPr="0053743B">
        <w:t>В таблице №</w:t>
      </w:r>
      <w:r w:rsidR="00A5340A" w:rsidRPr="0053743B">
        <w:t xml:space="preserve"> </w:t>
      </w:r>
      <w:r w:rsidR="00D0607A" w:rsidRPr="0053743B">
        <w:t>5</w:t>
      </w:r>
      <w:r w:rsidRPr="0053743B">
        <w:t xml:space="preserve"> представлена группировка расходов муниципального бюджета за </w:t>
      </w:r>
      <w:r w:rsidR="0053743B">
        <w:t>9 месяцев</w:t>
      </w:r>
      <w:r w:rsidRPr="0053743B">
        <w:t xml:space="preserve"> 2017</w:t>
      </w:r>
      <w:r w:rsidR="00D0607A" w:rsidRPr="0053743B">
        <w:t xml:space="preserve"> и</w:t>
      </w:r>
      <w:r w:rsidRPr="0053743B">
        <w:t xml:space="preserve"> 2018 год</w:t>
      </w:r>
      <w:r w:rsidR="00D0607A" w:rsidRPr="0053743B">
        <w:t>ов</w:t>
      </w:r>
      <w:r w:rsidRPr="0053743B">
        <w:t xml:space="preserve"> по видам расходов классификации расходов бюджетов.</w:t>
      </w:r>
    </w:p>
    <w:p w:rsidR="00823AAD" w:rsidRPr="0053743B" w:rsidRDefault="00823AAD" w:rsidP="00823AAD">
      <w:pPr>
        <w:ind w:firstLine="851"/>
        <w:jc w:val="right"/>
        <w:rPr>
          <w:sz w:val="20"/>
          <w:szCs w:val="20"/>
        </w:rPr>
      </w:pPr>
      <w:r w:rsidRPr="0053743B">
        <w:rPr>
          <w:sz w:val="20"/>
          <w:szCs w:val="20"/>
        </w:rPr>
        <w:t>Таблица №</w:t>
      </w:r>
      <w:r w:rsidR="00A5340A" w:rsidRPr="0053743B">
        <w:rPr>
          <w:sz w:val="20"/>
          <w:szCs w:val="20"/>
        </w:rPr>
        <w:t xml:space="preserve"> </w:t>
      </w:r>
      <w:r w:rsidR="00D0607A" w:rsidRPr="0053743B">
        <w:rPr>
          <w:sz w:val="20"/>
          <w:szCs w:val="20"/>
        </w:rPr>
        <w:t>5</w:t>
      </w:r>
      <w:r w:rsidRPr="0053743B">
        <w:rPr>
          <w:sz w:val="20"/>
          <w:szCs w:val="20"/>
        </w:rPr>
        <w:t xml:space="preserve"> (тыс. руб.)</w:t>
      </w:r>
    </w:p>
    <w:tbl>
      <w:tblPr>
        <w:tblStyle w:val="af9"/>
        <w:tblW w:w="0" w:type="auto"/>
        <w:tblLook w:val="04A0"/>
      </w:tblPr>
      <w:tblGrid>
        <w:gridCol w:w="4503"/>
        <w:gridCol w:w="1984"/>
        <w:gridCol w:w="1843"/>
        <w:gridCol w:w="1523"/>
      </w:tblGrid>
      <w:tr w:rsidR="00823AAD" w:rsidRPr="0053743B" w:rsidTr="00823AAD">
        <w:tc>
          <w:tcPr>
            <w:tcW w:w="4503" w:type="dxa"/>
            <w:vMerge w:val="restart"/>
          </w:tcPr>
          <w:p w:rsidR="00823AAD" w:rsidRPr="0053743B" w:rsidRDefault="00823AAD" w:rsidP="00823AAD">
            <w:pPr>
              <w:jc w:val="center"/>
              <w:rPr>
                <w:sz w:val="20"/>
                <w:szCs w:val="20"/>
              </w:rPr>
            </w:pPr>
            <w:r w:rsidRPr="0053743B">
              <w:rPr>
                <w:sz w:val="20"/>
                <w:szCs w:val="20"/>
              </w:rPr>
              <w:t>Наименование видов расходов классификации бюджета</w:t>
            </w:r>
          </w:p>
        </w:tc>
        <w:tc>
          <w:tcPr>
            <w:tcW w:w="1984" w:type="dxa"/>
            <w:vMerge w:val="restart"/>
            <w:vAlign w:val="center"/>
          </w:tcPr>
          <w:p w:rsidR="00823AAD" w:rsidRPr="0053743B" w:rsidRDefault="00D0607A" w:rsidP="0053743B">
            <w:pPr>
              <w:jc w:val="center"/>
              <w:rPr>
                <w:sz w:val="20"/>
                <w:szCs w:val="20"/>
              </w:rPr>
            </w:pPr>
            <w:r w:rsidRPr="0053743B">
              <w:rPr>
                <w:sz w:val="20"/>
                <w:szCs w:val="20"/>
              </w:rPr>
              <w:t xml:space="preserve">кассовое исполнение   </w:t>
            </w:r>
            <w:r w:rsidR="0053743B">
              <w:rPr>
                <w:sz w:val="20"/>
                <w:szCs w:val="20"/>
              </w:rPr>
              <w:t xml:space="preserve"> </w:t>
            </w:r>
            <w:r w:rsidRPr="0053743B">
              <w:rPr>
                <w:sz w:val="20"/>
                <w:szCs w:val="20"/>
              </w:rPr>
              <w:t xml:space="preserve">         </w:t>
            </w:r>
            <w:r w:rsidR="00823AAD" w:rsidRPr="0053743B">
              <w:rPr>
                <w:sz w:val="20"/>
                <w:szCs w:val="20"/>
              </w:rPr>
              <w:t xml:space="preserve"> </w:t>
            </w:r>
            <w:r w:rsidR="0053743B">
              <w:rPr>
                <w:sz w:val="20"/>
                <w:szCs w:val="20"/>
              </w:rPr>
              <w:t xml:space="preserve">9  месяцев </w:t>
            </w:r>
            <w:r w:rsidR="00823AAD" w:rsidRPr="0053743B">
              <w:rPr>
                <w:sz w:val="20"/>
                <w:szCs w:val="20"/>
              </w:rPr>
              <w:t>2017</w:t>
            </w:r>
            <w:r w:rsidR="00F61231" w:rsidRPr="0053743B">
              <w:rPr>
                <w:sz w:val="20"/>
                <w:szCs w:val="20"/>
              </w:rPr>
              <w:t xml:space="preserve"> год</w:t>
            </w:r>
            <w:r w:rsidRPr="0053743B">
              <w:rPr>
                <w:sz w:val="20"/>
                <w:szCs w:val="20"/>
              </w:rPr>
              <w:t>а</w:t>
            </w:r>
            <w:r w:rsidR="00F61231" w:rsidRPr="00537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  <w:gridSpan w:val="2"/>
            <w:vAlign w:val="center"/>
          </w:tcPr>
          <w:p w:rsidR="00823AAD" w:rsidRPr="0053743B" w:rsidRDefault="0053743B" w:rsidP="00D0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823AAD" w:rsidRPr="0053743B">
              <w:rPr>
                <w:sz w:val="20"/>
                <w:szCs w:val="20"/>
              </w:rPr>
              <w:t xml:space="preserve"> 2018 года</w:t>
            </w:r>
          </w:p>
        </w:tc>
      </w:tr>
      <w:tr w:rsidR="00823AAD" w:rsidRPr="0053743B" w:rsidTr="00823AAD">
        <w:tc>
          <w:tcPr>
            <w:tcW w:w="4503" w:type="dxa"/>
            <w:vMerge/>
          </w:tcPr>
          <w:p w:rsidR="00823AAD" w:rsidRPr="0053743B" w:rsidRDefault="00823AAD" w:rsidP="00283D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23AAD" w:rsidRPr="0053743B" w:rsidRDefault="00823AAD" w:rsidP="00283D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3AAD" w:rsidRPr="0053743B" w:rsidRDefault="00823AAD" w:rsidP="00823AAD">
            <w:pPr>
              <w:jc w:val="center"/>
              <w:rPr>
                <w:sz w:val="20"/>
                <w:szCs w:val="20"/>
              </w:rPr>
            </w:pPr>
            <w:r w:rsidRPr="0053743B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523" w:type="dxa"/>
            <w:vAlign w:val="center"/>
          </w:tcPr>
          <w:p w:rsidR="00823AAD" w:rsidRPr="0053743B" w:rsidRDefault="00823AAD" w:rsidP="00823AAD">
            <w:pPr>
              <w:jc w:val="center"/>
              <w:rPr>
                <w:sz w:val="20"/>
                <w:szCs w:val="20"/>
              </w:rPr>
            </w:pPr>
            <w:r w:rsidRPr="0053743B">
              <w:rPr>
                <w:sz w:val="20"/>
                <w:szCs w:val="20"/>
              </w:rPr>
              <w:t>процент в структуре расходов</w:t>
            </w:r>
          </w:p>
        </w:tc>
      </w:tr>
      <w:tr w:rsidR="002A7D68" w:rsidRPr="00054EE9" w:rsidTr="00B90EED">
        <w:tc>
          <w:tcPr>
            <w:tcW w:w="4503" w:type="dxa"/>
            <w:vAlign w:val="bottom"/>
          </w:tcPr>
          <w:p w:rsidR="002A7D68" w:rsidRPr="0053743B" w:rsidRDefault="002A7D68" w:rsidP="002A7D68">
            <w:pPr>
              <w:rPr>
                <w:color w:val="000000"/>
                <w:sz w:val="20"/>
                <w:szCs w:val="20"/>
              </w:rPr>
            </w:pPr>
            <w:r w:rsidRPr="0053743B">
              <w:rPr>
                <w:color w:val="000000"/>
                <w:sz w:val="20"/>
                <w:szCs w:val="20"/>
              </w:rPr>
              <w:lastRenderedPageBreak/>
              <w:t>расходы на выплату персоналу</w:t>
            </w:r>
          </w:p>
        </w:tc>
        <w:tc>
          <w:tcPr>
            <w:tcW w:w="1984" w:type="dxa"/>
            <w:vAlign w:val="center"/>
          </w:tcPr>
          <w:p w:rsidR="002A7D68" w:rsidRPr="0053743B" w:rsidRDefault="005374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29595,2</w:t>
            </w:r>
          </w:p>
        </w:tc>
        <w:tc>
          <w:tcPr>
            <w:tcW w:w="1843" w:type="dxa"/>
            <w:vAlign w:val="center"/>
          </w:tcPr>
          <w:p w:rsidR="002A7D68" w:rsidRPr="0053743B" w:rsidRDefault="005374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30827,0</w:t>
            </w:r>
          </w:p>
        </w:tc>
        <w:tc>
          <w:tcPr>
            <w:tcW w:w="1523" w:type="dxa"/>
            <w:vAlign w:val="center"/>
          </w:tcPr>
          <w:p w:rsidR="002A7D68" w:rsidRPr="0053743B" w:rsidRDefault="000D4AD1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2A7D68" w:rsidRPr="00054EE9" w:rsidTr="00B90EED">
        <w:tc>
          <w:tcPr>
            <w:tcW w:w="4503" w:type="dxa"/>
            <w:vAlign w:val="bottom"/>
          </w:tcPr>
          <w:p w:rsidR="002A7D68" w:rsidRPr="0053743B" w:rsidRDefault="002A7D68" w:rsidP="002A7D68">
            <w:pPr>
              <w:rPr>
                <w:color w:val="000000"/>
                <w:sz w:val="20"/>
                <w:szCs w:val="20"/>
              </w:rPr>
            </w:pPr>
            <w:r w:rsidRPr="0053743B">
              <w:rPr>
                <w:color w:val="000000"/>
                <w:sz w:val="20"/>
                <w:szCs w:val="20"/>
              </w:rPr>
              <w:t xml:space="preserve">закупка товаров работ и услуг </w:t>
            </w:r>
          </w:p>
        </w:tc>
        <w:tc>
          <w:tcPr>
            <w:tcW w:w="1984" w:type="dxa"/>
            <w:vAlign w:val="center"/>
          </w:tcPr>
          <w:p w:rsidR="002A7D68" w:rsidRPr="0053743B" w:rsidRDefault="005374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13176,1</w:t>
            </w:r>
          </w:p>
        </w:tc>
        <w:tc>
          <w:tcPr>
            <w:tcW w:w="1843" w:type="dxa"/>
            <w:vAlign w:val="center"/>
          </w:tcPr>
          <w:p w:rsidR="002A7D68" w:rsidRPr="0053743B" w:rsidRDefault="005374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20768,0</w:t>
            </w:r>
          </w:p>
        </w:tc>
        <w:tc>
          <w:tcPr>
            <w:tcW w:w="1523" w:type="dxa"/>
            <w:vAlign w:val="center"/>
          </w:tcPr>
          <w:p w:rsidR="002A7D68" w:rsidRPr="0053743B" w:rsidRDefault="000D4AD1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2A7D68" w:rsidRPr="00054EE9" w:rsidTr="00B90EED">
        <w:tc>
          <w:tcPr>
            <w:tcW w:w="4503" w:type="dxa"/>
            <w:vAlign w:val="bottom"/>
          </w:tcPr>
          <w:p w:rsidR="002A7D68" w:rsidRPr="0053743B" w:rsidRDefault="00B11FBC">
            <w:pPr>
              <w:rPr>
                <w:color w:val="000000"/>
                <w:sz w:val="20"/>
                <w:szCs w:val="20"/>
              </w:rPr>
            </w:pPr>
            <w:r w:rsidRPr="0053743B">
              <w:rPr>
                <w:color w:val="000000"/>
                <w:sz w:val="20"/>
                <w:szCs w:val="20"/>
              </w:rPr>
              <w:t>уплата налогов и</w:t>
            </w:r>
            <w:r w:rsidR="002A7D68" w:rsidRPr="0053743B">
              <w:rPr>
                <w:color w:val="000000"/>
                <w:sz w:val="20"/>
                <w:szCs w:val="20"/>
              </w:rPr>
              <w:t xml:space="preserve"> сборов </w:t>
            </w:r>
          </w:p>
        </w:tc>
        <w:tc>
          <w:tcPr>
            <w:tcW w:w="1984" w:type="dxa"/>
            <w:vAlign w:val="center"/>
          </w:tcPr>
          <w:p w:rsidR="002A7D68" w:rsidRPr="0053743B" w:rsidRDefault="005374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</w:t>
            </w:r>
          </w:p>
        </w:tc>
        <w:tc>
          <w:tcPr>
            <w:tcW w:w="1843" w:type="dxa"/>
            <w:vAlign w:val="center"/>
          </w:tcPr>
          <w:p w:rsidR="002A7D68" w:rsidRPr="0053743B" w:rsidRDefault="005374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165,4</w:t>
            </w:r>
          </w:p>
        </w:tc>
        <w:tc>
          <w:tcPr>
            <w:tcW w:w="1523" w:type="dxa"/>
            <w:vAlign w:val="center"/>
          </w:tcPr>
          <w:p w:rsidR="002A7D68" w:rsidRPr="0053743B" w:rsidRDefault="000D4AD1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2A7D68" w:rsidRPr="00054EE9" w:rsidTr="00B90EED">
        <w:tc>
          <w:tcPr>
            <w:tcW w:w="4503" w:type="dxa"/>
            <w:vAlign w:val="bottom"/>
          </w:tcPr>
          <w:p w:rsidR="002A7D68" w:rsidRPr="0053743B" w:rsidRDefault="002A7D68" w:rsidP="002A7D68">
            <w:pPr>
              <w:rPr>
                <w:color w:val="000000"/>
                <w:sz w:val="20"/>
                <w:szCs w:val="20"/>
              </w:rPr>
            </w:pPr>
            <w:r w:rsidRPr="0053743B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984" w:type="dxa"/>
            <w:vAlign w:val="center"/>
          </w:tcPr>
          <w:p w:rsidR="002A7D68" w:rsidRPr="0053743B" w:rsidRDefault="005374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10173,0</w:t>
            </w:r>
          </w:p>
        </w:tc>
        <w:tc>
          <w:tcPr>
            <w:tcW w:w="1843" w:type="dxa"/>
            <w:vAlign w:val="center"/>
          </w:tcPr>
          <w:p w:rsidR="002A7D68" w:rsidRPr="0053743B" w:rsidRDefault="005374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11427,7</w:t>
            </w:r>
          </w:p>
        </w:tc>
        <w:tc>
          <w:tcPr>
            <w:tcW w:w="1523" w:type="dxa"/>
            <w:vAlign w:val="center"/>
          </w:tcPr>
          <w:p w:rsidR="002A7D68" w:rsidRPr="0053743B" w:rsidRDefault="000D4AD1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2A7D68" w:rsidRPr="00054EE9" w:rsidTr="00B90EED">
        <w:tc>
          <w:tcPr>
            <w:tcW w:w="4503" w:type="dxa"/>
            <w:vAlign w:val="bottom"/>
          </w:tcPr>
          <w:p w:rsidR="002A7D68" w:rsidRPr="0053743B" w:rsidRDefault="002A7D68" w:rsidP="002A7D68">
            <w:pPr>
              <w:rPr>
                <w:color w:val="000000"/>
                <w:sz w:val="20"/>
                <w:szCs w:val="20"/>
              </w:rPr>
            </w:pPr>
            <w:r w:rsidRPr="0053743B">
              <w:rPr>
                <w:color w:val="000000"/>
                <w:sz w:val="20"/>
                <w:szCs w:val="20"/>
              </w:rPr>
              <w:t xml:space="preserve">расходы на выплату персоналу казенных учреждений </w:t>
            </w:r>
          </w:p>
        </w:tc>
        <w:tc>
          <w:tcPr>
            <w:tcW w:w="1984" w:type="dxa"/>
            <w:vAlign w:val="center"/>
          </w:tcPr>
          <w:p w:rsidR="002A7D68" w:rsidRPr="0053743B" w:rsidRDefault="005374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2393,2</w:t>
            </w:r>
          </w:p>
        </w:tc>
        <w:tc>
          <w:tcPr>
            <w:tcW w:w="1843" w:type="dxa"/>
            <w:vAlign w:val="center"/>
          </w:tcPr>
          <w:p w:rsidR="002A7D68" w:rsidRPr="0053743B" w:rsidRDefault="005374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2865,6</w:t>
            </w:r>
          </w:p>
        </w:tc>
        <w:tc>
          <w:tcPr>
            <w:tcW w:w="1523" w:type="dxa"/>
            <w:vAlign w:val="center"/>
          </w:tcPr>
          <w:p w:rsidR="002A7D68" w:rsidRPr="0053743B" w:rsidRDefault="000D4AD1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A7D68" w:rsidRPr="00054EE9" w:rsidTr="00B90EED">
        <w:tc>
          <w:tcPr>
            <w:tcW w:w="4503" w:type="dxa"/>
            <w:vAlign w:val="bottom"/>
          </w:tcPr>
          <w:p w:rsidR="002A7D68" w:rsidRPr="005D4E9B" w:rsidRDefault="005D4E9B" w:rsidP="00743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D4E9B">
              <w:rPr>
                <w:sz w:val="20"/>
                <w:szCs w:val="20"/>
              </w:rPr>
              <w:t>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84" w:type="dxa"/>
            <w:vAlign w:val="center"/>
          </w:tcPr>
          <w:p w:rsidR="002A7D68" w:rsidRPr="0053743B" w:rsidRDefault="00C17603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436,1</w:t>
            </w:r>
          </w:p>
        </w:tc>
        <w:tc>
          <w:tcPr>
            <w:tcW w:w="1843" w:type="dxa"/>
            <w:vAlign w:val="center"/>
          </w:tcPr>
          <w:p w:rsidR="002A7D68" w:rsidRPr="0053743B" w:rsidRDefault="00C17603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1734,</w:t>
            </w:r>
            <w:r w:rsidR="007460CA">
              <w:rPr>
                <w:sz w:val="20"/>
                <w:szCs w:val="20"/>
              </w:rPr>
              <w:t>7</w:t>
            </w:r>
          </w:p>
        </w:tc>
        <w:tc>
          <w:tcPr>
            <w:tcW w:w="1523" w:type="dxa"/>
            <w:vAlign w:val="center"/>
          </w:tcPr>
          <w:p w:rsidR="002A7D68" w:rsidRPr="0053743B" w:rsidRDefault="000D4AD1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A7D68" w:rsidRPr="00054EE9" w:rsidTr="00B90EED">
        <w:tc>
          <w:tcPr>
            <w:tcW w:w="4503" w:type="dxa"/>
            <w:vAlign w:val="bottom"/>
          </w:tcPr>
          <w:p w:rsidR="002A7D68" w:rsidRPr="0053743B" w:rsidRDefault="002A7D68" w:rsidP="002A7D68">
            <w:pPr>
              <w:rPr>
                <w:color w:val="000000"/>
                <w:sz w:val="20"/>
                <w:szCs w:val="20"/>
              </w:rPr>
            </w:pPr>
            <w:r w:rsidRPr="0053743B">
              <w:rPr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984" w:type="dxa"/>
            <w:vAlign w:val="center"/>
          </w:tcPr>
          <w:p w:rsidR="002A7D68" w:rsidRPr="0053743B" w:rsidRDefault="00C17603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552,5</w:t>
            </w:r>
          </w:p>
        </w:tc>
        <w:tc>
          <w:tcPr>
            <w:tcW w:w="1843" w:type="dxa"/>
            <w:vAlign w:val="center"/>
          </w:tcPr>
          <w:p w:rsidR="002A7D68" w:rsidRPr="0053743B" w:rsidRDefault="00C17603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1166,1</w:t>
            </w:r>
          </w:p>
        </w:tc>
        <w:tc>
          <w:tcPr>
            <w:tcW w:w="1523" w:type="dxa"/>
            <w:vAlign w:val="center"/>
          </w:tcPr>
          <w:p w:rsidR="002A7D68" w:rsidRPr="0053743B" w:rsidRDefault="000D4AD1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A7D68" w:rsidRPr="00054EE9" w:rsidTr="00B90EED">
        <w:tc>
          <w:tcPr>
            <w:tcW w:w="4503" w:type="dxa"/>
            <w:vAlign w:val="bottom"/>
          </w:tcPr>
          <w:p w:rsidR="002A7D68" w:rsidRPr="0053743B" w:rsidRDefault="002A7D68" w:rsidP="002A7D68">
            <w:pPr>
              <w:rPr>
                <w:color w:val="000000"/>
                <w:sz w:val="20"/>
                <w:szCs w:val="20"/>
              </w:rPr>
            </w:pPr>
            <w:r w:rsidRPr="0053743B">
              <w:rPr>
                <w:color w:val="000000"/>
                <w:sz w:val="20"/>
                <w:szCs w:val="20"/>
              </w:rPr>
              <w:t>субсидии бюджетным учреждениям</w:t>
            </w:r>
            <w:r w:rsidR="00C17603">
              <w:rPr>
                <w:color w:val="000000"/>
                <w:sz w:val="20"/>
                <w:szCs w:val="20"/>
              </w:rPr>
              <w:t>, в том числе:</w:t>
            </w:r>
            <w:r w:rsidRPr="005374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A7D68" w:rsidRPr="0053743B" w:rsidRDefault="006A23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304119,3</w:t>
            </w:r>
          </w:p>
        </w:tc>
        <w:tc>
          <w:tcPr>
            <w:tcW w:w="1843" w:type="dxa"/>
            <w:vAlign w:val="center"/>
          </w:tcPr>
          <w:p w:rsidR="002A7D68" w:rsidRPr="0053743B" w:rsidRDefault="006A23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355391,0</w:t>
            </w:r>
          </w:p>
        </w:tc>
        <w:tc>
          <w:tcPr>
            <w:tcW w:w="1523" w:type="dxa"/>
            <w:vAlign w:val="center"/>
          </w:tcPr>
          <w:p w:rsidR="002A7D68" w:rsidRPr="0053743B" w:rsidRDefault="000D4AD1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C17603" w:rsidRPr="00054EE9" w:rsidTr="00B90EED">
        <w:tc>
          <w:tcPr>
            <w:tcW w:w="4503" w:type="dxa"/>
            <w:vAlign w:val="bottom"/>
          </w:tcPr>
          <w:p w:rsidR="00C17603" w:rsidRPr="0053743B" w:rsidRDefault="00C17603" w:rsidP="002A7D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финансовое обеспечение </w:t>
            </w:r>
            <w:r w:rsidR="006A233B">
              <w:rPr>
                <w:color w:val="000000"/>
                <w:sz w:val="20"/>
                <w:szCs w:val="20"/>
              </w:rPr>
              <w:t>муниципального задания</w:t>
            </w:r>
          </w:p>
        </w:tc>
        <w:tc>
          <w:tcPr>
            <w:tcW w:w="1984" w:type="dxa"/>
            <w:vAlign w:val="center"/>
          </w:tcPr>
          <w:p w:rsidR="00C17603" w:rsidRPr="0053743B" w:rsidRDefault="006A23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274871,6</w:t>
            </w:r>
          </w:p>
        </w:tc>
        <w:tc>
          <w:tcPr>
            <w:tcW w:w="1843" w:type="dxa"/>
            <w:vAlign w:val="center"/>
          </w:tcPr>
          <w:p w:rsidR="00C17603" w:rsidRPr="0053743B" w:rsidRDefault="006A23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323697,0</w:t>
            </w:r>
          </w:p>
        </w:tc>
        <w:tc>
          <w:tcPr>
            <w:tcW w:w="1523" w:type="dxa"/>
            <w:vAlign w:val="center"/>
          </w:tcPr>
          <w:p w:rsidR="00C17603" w:rsidRPr="0053743B" w:rsidRDefault="000D4AD1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</w:tr>
      <w:tr w:rsidR="00C17603" w:rsidRPr="00054EE9" w:rsidTr="00B90EED">
        <w:tc>
          <w:tcPr>
            <w:tcW w:w="4503" w:type="dxa"/>
            <w:vAlign w:val="bottom"/>
          </w:tcPr>
          <w:p w:rsidR="00C17603" w:rsidRPr="0053743B" w:rsidRDefault="006A233B" w:rsidP="006A233B">
            <w:pPr>
              <w:rPr>
                <w:color w:val="000000"/>
                <w:sz w:val="20"/>
                <w:szCs w:val="20"/>
              </w:rPr>
            </w:pPr>
            <w:r w:rsidRPr="0053743B">
              <w:rPr>
                <w:color w:val="000000"/>
                <w:sz w:val="20"/>
                <w:szCs w:val="20"/>
              </w:rPr>
              <w:t xml:space="preserve">субсидии </w:t>
            </w:r>
            <w:r>
              <w:rPr>
                <w:color w:val="000000"/>
                <w:sz w:val="20"/>
                <w:szCs w:val="20"/>
              </w:rPr>
              <w:t xml:space="preserve"> на иные цели</w:t>
            </w:r>
          </w:p>
        </w:tc>
        <w:tc>
          <w:tcPr>
            <w:tcW w:w="1984" w:type="dxa"/>
            <w:vAlign w:val="center"/>
          </w:tcPr>
          <w:p w:rsidR="00C17603" w:rsidRPr="0053743B" w:rsidRDefault="006A23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29247,7</w:t>
            </w:r>
          </w:p>
        </w:tc>
        <w:tc>
          <w:tcPr>
            <w:tcW w:w="1843" w:type="dxa"/>
            <w:vAlign w:val="center"/>
          </w:tcPr>
          <w:p w:rsidR="00C17603" w:rsidRPr="0053743B" w:rsidRDefault="006A23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31694,0</w:t>
            </w:r>
          </w:p>
        </w:tc>
        <w:tc>
          <w:tcPr>
            <w:tcW w:w="1523" w:type="dxa"/>
            <w:vAlign w:val="center"/>
          </w:tcPr>
          <w:p w:rsidR="00C17603" w:rsidRPr="0053743B" w:rsidRDefault="000D4AD1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2A7D68" w:rsidRPr="00054EE9" w:rsidTr="00B90EED">
        <w:tc>
          <w:tcPr>
            <w:tcW w:w="4503" w:type="dxa"/>
            <w:vAlign w:val="bottom"/>
          </w:tcPr>
          <w:p w:rsidR="002A7D68" w:rsidRPr="0053743B" w:rsidRDefault="002A7D68" w:rsidP="002A7D68">
            <w:pPr>
              <w:rPr>
                <w:color w:val="000000"/>
                <w:sz w:val="20"/>
                <w:szCs w:val="20"/>
              </w:rPr>
            </w:pPr>
            <w:r w:rsidRPr="0053743B">
              <w:rPr>
                <w:color w:val="000000"/>
                <w:sz w:val="20"/>
                <w:szCs w:val="20"/>
              </w:rPr>
              <w:t xml:space="preserve">капвложения в объекты государственной (муниципальной) собственности </w:t>
            </w:r>
          </w:p>
        </w:tc>
        <w:tc>
          <w:tcPr>
            <w:tcW w:w="1984" w:type="dxa"/>
            <w:vAlign w:val="center"/>
          </w:tcPr>
          <w:p w:rsidR="002A7D68" w:rsidRPr="0053743B" w:rsidRDefault="006A23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10491,4</w:t>
            </w:r>
          </w:p>
        </w:tc>
        <w:tc>
          <w:tcPr>
            <w:tcW w:w="1843" w:type="dxa"/>
            <w:vAlign w:val="center"/>
          </w:tcPr>
          <w:p w:rsidR="002A7D68" w:rsidRPr="0053743B" w:rsidRDefault="006A23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1014,8</w:t>
            </w:r>
          </w:p>
        </w:tc>
        <w:tc>
          <w:tcPr>
            <w:tcW w:w="1523" w:type="dxa"/>
            <w:vAlign w:val="center"/>
          </w:tcPr>
          <w:p w:rsidR="002A7D68" w:rsidRPr="0053743B" w:rsidRDefault="000D4AD1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2A7D68" w:rsidRPr="00054EE9" w:rsidTr="00B90EED">
        <w:tc>
          <w:tcPr>
            <w:tcW w:w="4503" w:type="dxa"/>
            <w:vAlign w:val="bottom"/>
          </w:tcPr>
          <w:p w:rsidR="002A7D68" w:rsidRPr="0053743B" w:rsidRDefault="002A7D68">
            <w:pPr>
              <w:rPr>
                <w:color w:val="000000"/>
                <w:sz w:val="20"/>
                <w:szCs w:val="20"/>
              </w:rPr>
            </w:pPr>
            <w:r w:rsidRPr="0053743B"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</w:p>
        </w:tc>
        <w:tc>
          <w:tcPr>
            <w:tcW w:w="1984" w:type="dxa"/>
            <w:vAlign w:val="center"/>
          </w:tcPr>
          <w:p w:rsidR="002A7D68" w:rsidRPr="0053743B" w:rsidRDefault="006A23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2392,0</w:t>
            </w:r>
          </w:p>
        </w:tc>
        <w:tc>
          <w:tcPr>
            <w:tcW w:w="1843" w:type="dxa"/>
            <w:vAlign w:val="center"/>
          </w:tcPr>
          <w:p w:rsidR="002A7D68" w:rsidRPr="0053743B" w:rsidRDefault="006A23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2296,4</w:t>
            </w:r>
          </w:p>
        </w:tc>
        <w:tc>
          <w:tcPr>
            <w:tcW w:w="1523" w:type="dxa"/>
            <w:vAlign w:val="center"/>
          </w:tcPr>
          <w:p w:rsidR="002A7D68" w:rsidRPr="0053743B" w:rsidRDefault="000D4AD1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91E82">
              <w:rPr>
                <w:sz w:val="20"/>
                <w:szCs w:val="20"/>
              </w:rPr>
              <w:t>6</w:t>
            </w:r>
          </w:p>
        </w:tc>
      </w:tr>
      <w:tr w:rsidR="002A7D68" w:rsidRPr="00054EE9" w:rsidTr="00B90EED">
        <w:tc>
          <w:tcPr>
            <w:tcW w:w="4503" w:type="dxa"/>
            <w:vAlign w:val="bottom"/>
          </w:tcPr>
          <w:p w:rsidR="002A7D68" w:rsidRPr="0053743B" w:rsidRDefault="002A7D68">
            <w:pPr>
              <w:rPr>
                <w:color w:val="000000"/>
                <w:sz w:val="20"/>
                <w:szCs w:val="20"/>
              </w:rPr>
            </w:pPr>
            <w:r w:rsidRPr="0053743B">
              <w:rPr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984" w:type="dxa"/>
            <w:vAlign w:val="center"/>
          </w:tcPr>
          <w:p w:rsidR="002A7D68" w:rsidRPr="0053743B" w:rsidRDefault="006A23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1454,5</w:t>
            </w:r>
          </w:p>
        </w:tc>
        <w:tc>
          <w:tcPr>
            <w:tcW w:w="1843" w:type="dxa"/>
            <w:vAlign w:val="center"/>
          </w:tcPr>
          <w:p w:rsidR="002A7D68" w:rsidRPr="0053743B" w:rsidRDefault="006A23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1069,1</w:t>
            </w:r>
          </w:p>
        </w:tc>
        <w:tc>
          <w:tcPr>
            <w:tcW w:w="1523" w:type="dxa"/>
            <w:vAlign w:val="center"/>
          </w:tcPr>
          <w:p w:rsidR="002A7D68" w:rsidRPr="0053743B" w:rsidRDefault="000D4AD1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2A7D68" w:rsidRPr="00054EE9" w:rsidTr="00B90EED">
        <w:tc>
          <w:tcPr>
            <w:tcW w:w="4503" w:type="dxa"/>
            <w:vAlign w:val="bottom"/>
          </w:tcPr>
          <w:p w:rsidR="002A7D68" w:rsidRPr="0053743B" w:rsidRDefault="00700169">
            <w:pPr>
              <w:rPr>
                <w:color w:val="000000"/>
                <w:sz w:val="20"/>
                <w:szCs w:val="20"/>
              </w:rPr>
            </w:pPr>
            <w:r w:rsidRPr="0053743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2A7D68" w:rsidRPr="0053743B" w:rsidRDefault="006A23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374950,8</w:t>
            </w:r>
          </w:p>
        </w:tc>
        <w:tc>
          <w:tcPr>
            <w:tcW w:w="1843" w:type="dxa"/>
            <w:vAlign w:val="center"/>
          </w:tcPr>
          <w:p w:rsidR="002A7D68" w:rsidRPr="0053743B" w:rsidRDefault="006A233B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428725,8</w:t>
            </w:r>
          </w:p>
        </w:tc>
        <w:tc>
          <w:tcPr>
            <w:tcW w:w="1523" w:type="dxa"/>
            <w:vAlign w:val="center"/>
          </w:tcPr>
          <w:p w:rsidR="002A7D68" w:rsidRPr="0053743B" w:rsidRDefault="000D4AD1" w:rsidP="00B90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D17FF9" w:rsidRPr="00054EE9" w:rsidRDefault="00947490" w:rsidP="00871ADC">
      <w:pPr>
        <w:jc w:val="both"/>
        <w:rPr>
          <w:i/>
        </w:rPr>
      </w:pPr>
      <w:r w:rsidRPr="00054EE9">
        <w:rPr>
          <w:i/>
        </w:rPr>
        <w:t xml:space="preserve">         </w:t>
      </w:r>
    </w:p>
    <w:p w:rsidR="00F97CA8" w:rsidRDefault="00D17FF9" w:rsidP="00871ADC">
      <w:pPr>
        <w:jc w:val="both"/>
      </w:pPr>
      <w:r w:rsidRPr="00054EE9">
        <w:rPr>
          <w:i/>
        </w:rPr>
        <w:t xml:space="preserve">        </w:t>
      </w:r>
      <w:r w:rsidR="00947490" w:rsidRPr="00054EE9">
        <w:rPr>
          <w:i/>
        </w:rPr>
        <w:t xml:space="preserve">  </w:t>
      </w:r>
      <w:r w:rsidR="00F97CA8">
        <w:t>В отчетном периоде</w:t>
      </w:r>
      <w:r w:rsidR="00947490" w:rsidRPr="00054EE9">
        <w:rPr>
          <w:i/>
        </w:rPr>
        <w:t xml:space="preserve"> </w:t>
      </w:r>
      <w:r w:rsidR="00F97CA8">
        <w:t>н</w:t>
      </w:r>
      <w:r w:rsidR="00ED47C6" w:rsidRPr="00F97CA8">
        <w:t>аибольший объем расходов муниципального бюджета составляют расходы на предоставление субсидий муниципальным бюджетным учреждениям</w:t>
      </w:r>
      <w:r w:rsidR="00F97CA8">
        <w:t xml:space="preserve"> – 355391,0</w:t>
      </w:r>
      <w:r w:rsidR="00F97CA8" w:rsidRPr="00F97CA8">
        <w:t xml:space="preserve"> тыс. руб. или 8</w:t>
      </w:r>
      <w:r w:rsidR="00F97CA8">
        <w:t>2,9</w:t>
      </w:r>
      <w:r w:rsidR="00F97CA8" w:rsidRPr="00F97CA8">
        <w:t xml:space="preserve"> % от всех  расходов бюджета</w:t>
      </w:r>
      <w:r w:rsidR="00F97CA8">
        <w:t>.</w:t>
      </w:r>
      <w:r w:rsidR="00ED47C6" w:rsidRPr="00F97CA8">
        <w:t xml:space="preserve"> </w:t>
      </w:r>
    </w:p>
    <w:p w:rsidR="00A653C2" w:rsidRDefault="00F97CA8" w:rsidP="00871ADC">
      <w:pPr>
        <w:jc w:val="both"/>
      </w:pPr>
      <w:r>
        <w:t xml:space="preserve">          Объем расходов н</w:t>
      </w:r>
      <w:r w:rsidR="00ED47C6" w:rsidRPr="00F97CA8">
        <w:t>а финансовое обеспечение выполнения муниципального задания</w:t>
      </w:r>
      <w:r>
        <w:t xml:space="preserve"> составил 323697,0 тыс. руб. или 91,1% от </w:t>
      </w:r>
      <w:r w:rsidRPr="00F97CA8">
        <w:t>объем</w:t>
      </w:r>
      <w:r>
        <w:t>а</w:t>
      </w:r>
      <w:r w:rsidRPr="00F97CA8">
        <w:t xml:space="preserve"> расходов</w:t>
      </w:r>
      <w:r>
        <w:t xml:space="preserve"> на предоставлении</w:t>
      </w:r>
      <w:r w:rsidRPr="00F97CA8">
        <w:rPr>
          <w:color w:val="000000"/>
          <w:sz w:val="20"/>
          <w:szCs w:val="20"/>
        </w:rPr>
        <w:t xml:space="preserve"> </w:t>
      </w:r>
      <w:r w:rsidRPr="00F97CA8">
        <w:rPr>
          <w:color w:val="000000"/>
        </w:rPr>
        <w:t>субсидии бюджетным учреждениям</w:t>
      </w:r>
      <w:r>
        <w:rPr>
          <w:color w:val="000000"/>
        </w:rPr>
        <w:t>.</w:t>
      </w:r>
      <w:r w:rsidR="00ED47C6" w:rsidRPr="00F97CA8">
        <w:t xml:space="preserve"> </w:t>
      </w:r>
      <w:r>
        <w:t>С</w:t>
      </w:r>
      <w:r w:rsidR="00ED47C6" w:rsidRPr="00F97CA8">
        <w:t>убсиди</w:t>
      </w:r>
      <w:r>
        <w:t>и</w:t>
      </w:r>
      <w:r w:rsidR="00ED47C6" w:rsidRPr="00F97CA8">
        <w:t xml:space="preserve"> на иные цели в отчетном периоде</w:t>
      </w:r>
      <w:r w:rsidR="00D74C26">
        <w:t xml:space="preserve"> составили</w:t>
      </w:r>
      <w:r w:rsidR="00ED47C6" w:rsidRPr="00F97CA8">
        <w:t xml:space="preserve"> в сумме</w:t>
      </w:r>
      <w:r>
        <w:t xml:space="preserve"> 31694,0 тыс. руб. или 8,9%</w:t>
      </w:r>
      <w:r w:rsidRPr="00F97CA8">
        <w:t xml:space="preserve"> </w:t>
      </w:r>
      <w:r>
        <w:t xml:space="preserve">от </w:t>
      </w:r>
      <w:r w:rsidRPr="00F97CA8">
        <w:t>объем</w:t>
      </w:r>
      <w:r>
        <w:t>а</w:t>
      </w:r>
      <w:r w:rsidRPr="00F97CA8">
        <w:t xml:space="preserve"> расходов</w:t>
      </w:r>
      <w:r>
        <w:t xml:space="preserve"> на предоставлении</w:t>
      </w:r>
      <w:r w:rsidRPr="00F97CA8">
        <w:rPr>
          <w:color w:val="000000"/>
          <w:sz w:val="20"/>
          <w:szCs w:val="20"/>
        </w:rPr>
        <w:t xml:space="preserve"> </w:t>
      </w:r>
      <w:r w:rsidRPr="00F97CA8">
        <w:rPr>
          <w:color w:val="000000"/>
        </w:rPr>
        <w:t>субсидии бюджетным учреждениям</w:t>
      </w:r>
      <w:r w:rsidR="00ED47C6" w:rsidRPr="00F97CA8">
        <w:t>.</w:t>
      </w:r>
      <w:r w:rsidR="008241D1">
        <w:t xml:space="preserve"> </w:t>
      </w:r>
    </w:p>
    <w:p w:rsidR="003F0351" w:rsidRPr="00054EE9" w:rsidRDefault="00A653C2" w:rsidP="00871ADC">
      <w:pPr>
        <w:jc w:val="both"/>
        <w:rPr>
          <w:i/>
        </w:rPr>
      </w:pPr>
      <w:r>
        <w:t xml:space="preserve">           </w:t>
      </w:r>
      <w:proofErr w:type="gramStart"/>
      <w:r w:rsidR="00ED47C6" w:rsidRPr="00F97CA8">
        <w:t>По сравнению с аналогичным периодом 201</w:t>
      </w:r>
      <w:r w:rsidR="00B64FA9" w:rsidRPr="00F97CA8">
        <w:t>7</w:t>
      </w:r>
      <w:r w:rsidR="00ED47C6" w:rsidRPr="00F97CA8">
        <w:t xml:space="preserve"> года </w:t>
      </w:r>
      <w:r w:rsidR="00B64FA9" w:rsidRPr="00F97CA8">
        <w:t>увеличение</w:t>
      </w:r>
      <w:r w:rsidR="00ED47C6" w:rsidRPr="00F97CA8">
        <w:t xml:space="preserve"> </w:t>
      </w:r>
      <w:r w:rsidR="00743BB0" w:rsidRPr="00F97CA8">
        <w:rPr>
          <w:color w:val="000000"/>
        </w:rPr>
        <w:t>субсидии бюджетным учреждениям</w:t>
      </w:r>
      <w:r w:rsidR="00743BB0" w:rsidRPr="00F97CA8">
        <w:t xml:space="preserve"> </w:t>
      </w:r>
      <w:r w:rsidR="00743BB0">
        <w:t xml:space="preserve"> </w:t>
      </w:r>
      <w:r w:rsidR="00ED47C6" w:rsidRPr="00F97CA8">
        <w:t xml:space="preserve">составило </w:t>
      </w:r>
      <w:r w:rsidR="00743BB0">
        <w:t>51</w:t>
      </w:r>
      <w:r w:rsidR="00284A2E">
        <w:t>271,7</w:t>
      </w:r>
      <w:r w:rsidR="00ED47C6" w:rsidRPr="00F97CA8">
        <w:t xml:space="preserve"> </w:t>
      </w:r>
      <w:r w:rsidR="00B64FA9" w:rsidRPr="00F97CA8">
        <w:t>тыс</w:t>
      </w:r>
      <w:r w:rsidR="00ED47C6" w:rsidRPr="00F97CA8">
        <w:t>.</w:t>
      </w:r>
      <w:r w:rsidR="00B64FA9" w:rsidRPr="00F97CA8">
        <w:t xml:space="preserve"> </w:t>
      </w:r>
      <w:r w:rsidR="00ED47C6" w:rsidRPr="00F97CA8">
        <w:t xml:space="preserve">руб. или </w:t>
      </w:r>
      <w:r w:rsidR="00743BB0">
        <w:t>16,9</w:t>
      </w:r>
      <w:r w:rsidR="00ED47C6" w:rsidRPr="00F97CA8">
        <w:t xml:space="preserve"> %. Так,  </w:t>
      </w:r>
      <w:r w:rsidR="002D08A2" w:rsidRPr="00F97CA8">
        <w:t xml:space="preserve">рост </w:t>
      </w:r>
      <w:r w:rsidR="00ED47C6" w:rsidRPr="00F97CA8">
        <w:t>расходов</w:t>
      </w:r>
      <w:r w:rsidR="00597225">
        <w:t xml:space="preserve"> на предоставление субсидии</w:t>
      </w:r>
      <w:r w:rsidR="00ED47C6" w:rsidRPr="00F97CA8">
        <w:t xml:space="preserve"> </w:t>
      </w:r>
      <w:r w:rsidR="00597225" w:rsidRPr="00F97CA8">
        <w:t xml:space="preserve">по образованию </w:t>
      </w:r>
      <w:r w:rsidR="00ED47C6" w:rsidRPr="00F97CA8">
        <w:t xml:space="preserve">составил </w:t>
      </w:r>
      <w:r w:rsidR="00597225">
        <w:t>45918,2</w:t>
      </w:r>
      <w:r w:rsidR="00ED47C6" w:rsidRPr="00F97CA8">
        <w:t xml:space="preserve"> </w:t>
      </w:r>
      <w:r w:rsidR="002D08A2" w:rsidRPr="00F97CA8">
        <w:t>тыс</w:t>
      </w:r>
      <w:r w:rsidR="00ED47C6" w:rsidRPr="00F97CA8">
        <w:t>.</w:t>
      </w:r>
      <w:r w:rsidR="002D08A2" w:rsidRPr="00F97CA8">
        <w:t xml:space="preserve"> </w:t>
      </w:r>
      <w:r w:rsidR="00ED47C6" w:rsidRPr="00F97CA8">
        <w:t xml:space="preserve">руб., </w:t>
      </w:r>
      <w:r w:rsidR="002D08A2" w:rsidRPr="00F97CA8">
        <w:t xml:space="preserve">по культуре – </w:t>
      </w:r>
      <w:r w:rsidR="00597225">
        <w:t>5854,9</w:t>
      </w:r>
      <w:r w:rsidR="002D08A2" w:rsidRPr="00F97CA8">
        <w:t xml:space="preserve"> тыс. руб.,  </w:t>
      </w:r>
      <w:r w:rsidR="00284A2E" w:rsidRPr="00F97CA8">
        <w:t xml:space="preserve">снижение расходов  </w:t>
      </w:r>
      <w:r w:rsidR="002D08A2" w:rsidRPr="00F97CA8">
        <w:t xml:space="preserve">по физической культуре на </w:t>
      </w:r>
      <w:r w:rsidR="00284A2E">
        <w:t>212,5</w:t>
      </w:r>
      <w:r w:rsidR="002D08A2" w:rsidRPr="00F97CA8">
        <w:t xml:space="preserve"> тыс.  руб.</w:t>
      </w:r>
      <w:r w:rsidR="00284A2E">
        <w:t>, социальной политике – 288,9 тыс. руб.</w:t>
      </w:r>
      <w:r w:rsidR="002D08A2" w:rsidRPr="00F97CA8">
        <w:t xml:space="preserve"> </w:t>
      </w:r>
      <w:r w:rsidR="00AF329C" w:rsidRPr="00F97CA8">
        <w:t xml:space="preserve">Увеличение расходов </w:t>
      </w:r>
      <w:r w:rsidR="00ED47C6" w:rsidRPr="00F97CA8">
        <w:t xml:space="preserve"> связ</w:t>
      </w:r>
      <w:r w:rsidR="00AF329C" w:rsidRPr="00F97CA8">
        <w:t>ано</w:t>
      </w:r>
      <w:r w:rsidR="00ED47C6" w:rsidRPr="00F97CA8">
        <w:t xml:space="preserve"> с </w:t>
      </w:r>
      <w:r w:rsidR="00AF329C" w:rsidRPr="00F97CA8">
        <w:t>реализацией</w:t>
      </w:r>
      <w:r w:rsidR="00871ADC" w:rsidRPr="00F97CA8">
        <w:t xml:space="preserve">   </w:t>
      </w:r>
      <w:hyperlink r:id="rId10" w:history="1">
        <w:r w:rsidR="00871ADC" w:rsidRPr="00F97CA8">
          <w:rPr>
            <w:rStyle w:val="afb"/>
            <w:rFonts w:ascii="Times New Roman" w:hAnsi="Times New Roman" w:cs="Times New Roman"/>
            <w:color w:val="auto"/>
            <w:sz w:val="24"/>
            <w:szCs w:val="24"/>
            <w:u w:val="none"/>
          </w:rPr>
          <w:t>Указа  Президента РФ от 7 мая 2012</w:t>
        </w:r>
        <w:proofErr w:type="gramEnd"/>
        <w:r w:rsidR="00871ADC" w:rsidRPr="00F97CA8">
          <w:rPr>
            <w:rStyle w:val="af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г. N 597 "О мероприятиях по реализации государственной социальной политики"</w:t>
        </w:r>
      </w:hyperlink>
      <w:r w:rsidR="00871ADC" w:rsidRPr="00054EE9">
        <w:rPr>
          <w:i/>
        </w:rPr>
        <w:t>.</w:t>
      </w:r>
    </w:p>
    <w:p w:rsidR="00283DE1" w:rsidRPr="00005BAE" w:rsidRDefault="00283DE1" w:rsidP="00283DE1">
      <w:pPr>
        <w:ind w:firstLine="709"/>
        <w:jc w:val="both"/>
      </w:pPr>
      <w:r w:rsidRPr="00005BAE">
        <w:t xml:space="preserve">Анализ отчета об исполнении муниципального бюджета за </w:t>
      </w:r>
      <w:r w:rsidR="00005BAE">
        <w:t>9 месяцев</w:t>
      </w:r>
      <w:r w:rsidRPr="00005BAE">
        <w:t xml:space="preserve"> 201</w:t>
      </w:r>
      <w:r w:rsidR="00FC194E" w:rsidRPr="00005BAE">
        <w:t>8</w:t>
      </w:r>
      <w:r w:rsidRPr="00005BAE">
        <w:t xml:space="preserve"> года показал, что в разрезе разделов</w:t>
      </w:r>
      <w:r w:rsidR="00FC194E" w:rsidRPr="00005BAE">
        <w:t xml:space="preserve"> и подразделов</w:t>
      </w:r>
      <w:r w:rsidRPr="00005BAE">
        <w:t xml:space="preserve"> муниципального бюджета имеет место неравномерность исполнения расходов.  </w:t>
      </w:r>
    </w:p>
    <w:p w:rsidR="00283DE1" w:rsidRPr="006E4767" w:rsidRDefault="00283DE1" w:rsidP="00283DE1">
      <w:pPr>
        <w:ind w:firstLine="709"/>
        <w:jc w:val="both"/>
      </w:pPr>
      <w:r w:rsidRPr="006E4767">
        <w:t xml:space="preserve">В соответствии с представленной отчетностью за </w:t>
      </w:r>
      <w:r w:rsidR="006E4767">
        <w:t>9 месяцев</w:t>
      </w:r>
      <w:r w:rsidR="00957F74" w:rsidRPr="006E4767">
        <w:t xml:space="preserve"> 2018</w:t>
      </w:r>
      <w:r w:rsidRPr="006E4767">
        <w:t xml:space="preserve"> года:</w:t>
      </w:r>
    </w:p>
    <w:p w:rsidR="00B87F96" w:rsidRPr="006E4767" w:rsidRDefault="00283DE1" w:rsidP="00283DE1">
      <w:pPr>
        <w:ind w:firstLine="709"/>
        <w:jc w:val="both"/>
      </w:pPr>
      <w:r w:rsidRPr="006E4767">
        <w:rPr>
          <w:b/>
        </w:rPr>
        <w:t>Расходы раздела «Общегосударственные вопросы»</w:t>
      </w:r>
      <w:r w:rsidRPr="006E4767">
        <w:t xml:space="preserve"> составляют в структуре </w:t>
      </w:r>
      <w:r w:rsidR="00B87F96" w:rsidRPr="006E4767">
        <w:t xml:space="preserve">расходов бюджета </w:t>
      </w:r>
      <w:r w:rsidR="003B3867">
        <w:t>8,1</w:t>
      </w:r>
      <w:r w:rsidR="00404416" w:rsidRPr="006E4767">
        <w:t xml:space="preserve">% </w:t>
      </w:r>
      <w:r w:rsidRPr="006E4767">
        <w:t xml:space="preserve">или </w:t>
      </w:r>
      <w:r w:rsidR="003B3867">
        <w:t>34855,3</w:t>
      </w:r>
      <w:r w:rsidRPr="006E4767">
        <w:t xml:space="preserve"> тыс.</w:t>
      </w:r>
      <w:r w:rsidR="00B87F96" w:rsidRPr="006E4767">
        <w:t xml:space="preserve"> </w:t>
      </w:r>
      <w:r w:rsidRPr="006E4767">
        <w:t xml:space="preserve">руб., в том числе: </w:t>
      </w:r>
    </w:p>
    <w:p w:rsidR="00B87F96" w:rsidRPr="006E4767" w:rsidRDefault="00B87F96" w:rsidP="00283DE1">
      <w:pPr>
        <w:ind w:firstLine="709"/>
        <w:jc w:val="both"/>
      </w:pPr>
      <w:r w:rsidRPr="006E4767">
        <w:t xml:space="preserve">- </w:t>
      </w:r>
      <w:r w:rsidR="00283DE1" w:rsidRPr="006E4767">
        <w:t>расходы на функционирование местной администрации составляют</w:t>
      </w:r>
      <w:r w:rsidR="003B3867">
        <w:t xml:space="preserve"> 21543,7 тыс. руб. или </w:t>
      </w:r>
      <w:r w:rsidR="00283DE1" w:rsidRPr="006E4767">
        <w:t xml:space="preserve"> </w:t>
      </w:r>
      <w:r w:rsidRPr="006E4767">
        <w:t>61,</w:t>
      </w:r>
      <w:r w:rsidR="003B3867">
        <w:t>8</w:t>
      </w:r>
      <w:r w:rsidRPr="006E4767">
        <w:t>%;</w:t>
      </w:r>
      <w:r w:rsidR="00283DE1" w:rsidRPr="006E4767">
        <w:t xml:space="preserve"> </w:t>
      </w:r>
    </w:p>
    <w:p w:rsidR="00B87F96" w:rsidRPr="006E4767" w:rsidRDefault="00B87F96" w:rsidP="00283DE1">
      <w:pPr>
        <w:ind w:firstLine="709"/>
        <w:jc w:val="both"/>
      </w:pPr>
      <w:r w:rsidRPr="006E4767">
        <w:t xml:space="preserve">- </w:t>
      </w:r>
      <w:r w:rsidR="00283DE1" w:rsidRPr="006E4767">
        <w:t xml:space="preserve">расходы на представительные органы муниципального образования </w:t>
      </w:r>
      <w:r w:rsidR="003B3867">
        <w:t xml:space="preserve"> составляют 1051,5 тыс. руб. или </w:t>
      </w:r>
      <w:r w:rsidR="00283DE1" w:rsidRPr="006E4767">
        <w:t xml:space="preserve"> 3,</w:t>
      </w:r>
      <w:r w:rsidR="003B3867">
        <w:t>0</w:t>
      </w:r>
      <w:r w:rsidRPr="006E4767">
        <w:t>%;</w:t>
      </w:r>
      <w:r w:rsidR="00283DE1" w:rsidRPr="006E4767">
        <w:t xml:space="preserve"> </w:t>
      </w:r>
    </w:p>
    <w:p w:rsidR="00B87F96" w:rsidRPr="006E4767" w:rsidRDefault="00B87F96" w:rsidP="00283DE1">
      <w:pPr>
        <w:ind w:firstLine="709"/>
        <w:jc w:val="both"/>
      </w:pPr>
      <w:r w:rsidRPr="006E4767">
        <w:t xml:space="preserve">- </w:t>
      </w:r>
      <w:r w:rsidR="00283DE1" w:rsidRPr="006E4767">
        <w:t>расходы высшего должностного лица му</w:t>
      </w:r>
      <w:r w:rsidRPr="006E4767">
        <w:t xml:space="preserve">ниципального образования </w:t>
      </w:r>
      <w:r w:rsidR="003B3867">
        <w:t>составляют 1007,6 тыс. руб. или</w:t>
      </w:r>
      <w:r w:rsidRPr="006E4767">
        <w:t xml:space="preserve"> 2,9%;</w:t>
      </w:r>
      <w:r w:rsidR="00283DE1" w:rsidRPr="006E4767">
        <w:t xml:space="preserve"> </w:t>
      </w:r>
    </w:p>
    <w:p w:rsidR="00D557C9" w:rsidRPr="006E4767" w:rsidRDefault="00B87F96" w:rsidP="00283DE1">
      <w:pPr>
        <w:ind w:firstLine="709"/>
        <w:jc w:val="both"/>
      </w:pPr>
      <w:r w:rsidRPr="006E4767">
        <w:t xml:space="preserve">- </w:t>
      </w:r>
      <w:r w:rsidR="00283DE1" w:rsidRPr="006E4767">
        <w:t xml:space="preserve">расходы на обеспечение финансовых органов и органов финансового надзора </w:t>
      </w:r>
      <w:r w:rsidR="003B3867">
        <w:t>составляют 5023,3 тыс. руб. или</w:t>
      </w:r>
      <w:r w:rsidR="00283DE1" w:rsidRPr="006E4767">
        <w:t xml:space="preserve"> </w:t>
      </w:r>
      <w:r w:rsidR="00936239" w:rsidRPr="006E4767">
        <w:t>1</w:t>
      </w:r>
      <w:r w:rsidR="003B3867">
        <w:t>4,4</w:t>
      </w:r>
      <w:r w:rsidR="00D557C9" w:rsidRPr="006E4767">
        <w:t>%;</w:t>
      </w:r>
      <w:r w:rsidR="00283DE1" w:rsidRPr="006E4767">
        <w:t xml:space="preserve"> </w:t>
      </w:r>
    </w:p>
    <w:p w:rsidR="00D557C9" w:rsidRPr="006E4767" w:rsidRDefault="00D557C9" w:rsidP="00283DE1">
      <w:pPr>
        <w:ind w:firstLine="709"/>
        <w:jc w:val="both"/>
      </w:pPr>
      <w:r w:rsidRPr="006E4767">
        <w:t xml:space="preserve">- </w:t>
      </w:r>
      <w:r w:rsidR="00283DE1" w:rsidRPr="006E4767">
        <w:t>расходы на другие общегосударственные вопросы</w:t>
      </w:r>
      <w:r w:rsidR="003B3867">
        <w:t xml:space="preserve"> составляют 6229,2 тыс. руб.</w:t>
      </w:r>
      <w:r w:rsidR="00283DE1" w:rsidRPr="006E4767">
        <w:t xml:space="preserve"> </w:t>
      </w:r>
      <w:r w:rsidR="003B3867">
        <w:t>или</w:t>
      </w:r>
      <w:r w:rsidR="00283DE1" w:rsidRPr="006E4767">
        <w:t xml:space="preserve"> </w:t>
      </w:r>
      <w:r w:rsidR="003B3867">
        <w:t>17,9</w:t>
      </w:r>
      <w:r w:rsidR="00283DE1" w:rsidRPr="006E4767">
        <w:t xml:space="preserve"> %. </w:t>
      </w:r>
    </w:p>
    <w:p w:rsidR="00283DE1" w:rsidRPr="006E4767" w:rsidRDefault="001E052F" w:rsidP="00283DE1">
      <w:pPr>
        <w:ind w:firstLine="709"/>
        <w:jc w:val="both"/>
      </w:pPr>
      <w:r w:rsidRPr="006E4767">
        <w:t>По сравнению с прошлым годом расходы</w:t>
      </w:r>
      <w:r w:rsidR="002D7794" w:rsidRPr="006E4767">
        <w:t xml:space="preserve"> на общегосударственные вопросы</w:t>
      </w:r>
      <w:r w:rsidRPr="006E4767">
        <w:t xml:space="preserve"> </w:t>
      </w:r>
      <w:r w:rsidR="00C20DD6" w:rsidRPr="006E4767">
        <w:t>у</w:t>
      </w:r>
      <w:r w:rsidR="00B716C8" w:rsidRPr="006E4767">
        <w:t>величились</w:t>
      </w:r>
      <w:r w:rsidRPr="006E4767">
        <w:t xml:space="preserve"> на </w:t>
      </w:r>
      <w:r w:rsidR="002D7794" w:rsidRPr="006E4767">
        <w:t>12</w:t>
      </w:r>
      <w:r w:rsidR="003B3867">
        <w:t>65,3</w:t>
      </w:r>
      <w:r w:rsidRPr="006E4767">
        <w:t xml:space="preserve"> тыс.</w:t>
      </w:r>
      <w:r w:rsidR="00342E1F" w:rsidRPr="006E4767">
        <w:t xml:space="preserve"> </w:t>
      </w:r>
      <w:r w:rsidRPr="006E4767">
        <w:t xml:space="preserve">руб. или на </w:t>
      </w:r>
      <w:r w:rsidR="003B3867">
        <w:t>3,8</w:t>
      </w:r>
      <w:r w:rsidRPr="006E4767">
        <w:t>%.</w:t>
      </w:r>
    </w:p>
    <w:p w:rsidR="00283DE1" w:rsidRPr="00DD0A0A" w:rsidRDefault="00283DE1" w:rsidP="00283DE1">
      <w:pPr>
        <w:ind w:firstLine="709"/>
        <w:jc w:val="both"/>
      </w:pPr>
      <w:r w:rsidRPr="00054EE9">
        <w:rPr>
          <w:i/>
        </w:rPr>
        <w:t xml:space="preserve">  </w:t>
      </w:r>
      <w:proofErr w:type="gramStart"/>
      <w:r w:rsidRPr="00DD0A0A">
        <w:t xml:space="preserve">В структуре расходов раздела «Общегосударственные вопросы» </w:t>
      </w:r>
      <w:r w:rsidR="001D1ACD" w:rsidRPr="00DD0A0A">
        <w:t>81,</w:t>
      </w:r>
      <w:r w:rsidR="007E73EF" w:rsidRPr="00DD0A0A">
        <w:t>5</w:t>
      </w:r>
      <w:r w:rsidRPr="00DD0A0A">
        <w:t xml:space="preserve">% или </w:t>
      </w:r>
      <w:r w:rsidR="00C32751">
        <w:t>28403,5</w:t>
      </w:r>
      <w:r w:rsidRPr="00DD0A0A">
        <w:t xml:space="preserve"> тыс. руб. занимают расходы на оплату труда и начисления на выпла</w:t>
      </w:r>
      <w:r w:rsidR="00B04C19" w:rsidRPr="00DD0A0A">
        <w:t xml:space="preserve">ты по оплате труда, </w:t>
      </w:r>
      <w:r w:rsidR="00C77DD2" w:rsidRPr="00DD0A0A">
        <w:t xml:space="preserve">   </w:t>
      </w:r>
      <w:r w:rsidR="00C77DD2" w:rsidRPr="00DD0A0A">
        <w:lastRenderedPageBreak/>
        <w:t>12,</w:t>
      </w:r>
      <w:r w:rsidR="00C32751">
        <w:t>4</w:t>
      </w:r>
      <w:r w:rsidRPr="00DD0A0A">
        <w:t xml:space="preserve"> % или </w:t>
      </w:r>
      <w:r w:rsidR="00C32751">
        <w:t>4308,5</w:t>
      </w:r>
      <w:r w:rsidRPr="00DD0A0A">
        <w:t xml:space="preserve"> тыс. руб. занимают расходы по закупке товаров, работ, услуг для обеспечения муниципальных нужд, </w:t>
      </w:r>
      <w:r w:rsidR="00C32751">
        <w:t>2,3</w:t>
      </w:r>
      <w:r w:rsidRPr="00DD0A0A">
        <w:t xml:space="preserve">% или </w:t>
      </w:r>
      <w:r w:rsidR="00C32751">
        <w:t>812,3</w:t>
      </w:r>
      <w:r w:rsidRPr="00DD0A0A">
        <w:t xml:space="preserve"> тыс. руб.</w:t>
      </w:r>
      <w:r w:rsidR="00A504E9" w:rsidRPr="00DD0A0A">
        <w:t xml:space="preserve"> </w:t>
      </w:r>
      <w:r w:rsidRPr="00DD0A0A">
        <w:t>расходы по перечислению межбюджетных трансфертов</w:t>
      </w:r>
      <w:r w:rsidR="00A504E9" w:rsidRPr="00DD0A0A">
        <w:t>, 0,</w:t>
      </w:r>
      <w:r w:rsidR="007E73EF" w:rsidRPr="00DD0A0A">
        <w:t>5</w:t>
      </w:r>
      <w:r w:rsidR="00A504E9" w:rsidRPr="00DD0A0A">
        <w:t xml:space="preserve">% или </w:t>
      </w:r>
      <w:r w:rsidR="00C32751">
        <w:t>164,9</w:t>
      </w:r>
      <w:r w:rsidR="00A504E9" w:rsidRPr="00DD0A0A">
        <w:t xml:space="preserve"> тыс. руб. расходы по уплату налогов, сборов и</w:t>
      </w:r>
      <w:proofErr w:type="gramEnd"/>
      <w:r w:rsidR="00A504E9" w:rsidRPr="00DD0A0A">
        <w:t xml:space="preserve"> иных платежей, </w:t>
      </w:r>
      <w:r w:rsidR="00C32751">
        <w:t>3,3</w:t>
      </w:r>
      <w:r w:rsidR="00A504E9" w:rsidRPr="00DD0A0A">
        <w:t xml:space="preserve">% или </w:t>
      </w:r>
      <w:r w:rsidR="00C32751">
        <w:t>1166,1</w:t>
      </w:r>
      <w:r w:rsidR="00A504E9" w:rsidRPr="00DD0A0A">
        <w:t xml:space="preserve"> тыс. руб. расходы на исполнение судебных актов</w:t>
      </w:r>
      <w:r w:rsidRPr="00DD0A0A">
        <w:t>.</w:t>
      </w:r>
    </w:p>
    <w:p w:rsidR="00283DE1" w:rsidRPr="009F1513" w:rsidRDefault="00283DE1" w:rsidP="00342E1F">
      <w:pPr>
        <w:ind w:firstLine="709"/>
        <w:jc w:val="both"/>
      </w:pPr>
      <w:r w:rsidRPr="00054EE9">
        <w:rPr>
          <w:i/>
        </w:rPr>
        <w:t xml:space="preserve"> </w:t>
      </w:r>
      <w:r w:rsidRPr="009F1513">
        <w:rPr>
          <w:b/>
        </w:rPr>
        <w:t xml:space="preserve">Расходы раздела «Национальная оборона» </w:t>
      </w:r>
      <w:r w:rsidRPr="009F1513">
        <w:t>составляют в структуре 0,</w:t>
      </w:r>
      <w:r w:rsidR="00F91C00" w:rsidRPr="009F1513">
        <w:t>1</w:t>
      </w:r>
      <w:r w:rsidRPr="009F1513">
        <w:t xml:space="preserve">%, или </w:t>
      </w:r>
      <w:r w:rsidR="00F91C00" w:rsidRPr="009F1513">
        <w:t xml:space="preserve">   </w:t>
      </w:r>
      <w:r w:rsidR="009F1513">
        <w:t>543,6</w:t>
      </w:r>
      <w:r w:rsidR="00F91C00" w:rsidRPr="009F1513">
        <w:t xml:space="preserve"> тыс. руб. -</w:t>
      </w:r>
      <w:r w:rsidRPr="009F1513">
        <w:t xml:space="preserve"> расходы по перечислению межбюджетных трансфертов на осуществление  первичного воинского учета на территориях, где о</w:t>
      </w:r>
      <w:r w:rsidR="00F91C00" w:rsidRPr="009F1513">
        <w:t>тсутствуют военные комиссариаты.</w:t>
      </w:r>
      <w:r w:rsidRPr="009F1513">
        <w:t xml:space="preserve"> </w:t>
      </w:r>
      <w:r w:rsidR="00F91C00" w:rsidRPr="009F1513">
        <w:t>К</w:t>
      </w:r>
      <w:r w:rsidRPr="009F1513">
        <w:t xml:space="preserve">ассовое исполнение </w:t>
      </w:r>
      <w:r w:rsidR="0066168C" w:rsidRPr="009F1513">
        <w:t xml:space="preserve">расходов на </w:t>
      </w:r>
      <w:r w:rsidR="009F1513">
        <w:t>75,0</w:t>
      </w:r>
      <w:r w:rsidRPr="009F1513">
        <w:t>% к годовому плану.</w:t>
      </w:r>
      <w:r w:rsidR="00342E1F" w:rsidRPr="009F1513">
        <w:t xml:space="preserve"> По сравнению с прошлым годом расходы </w:t>
      </w:r>
      <w:r w:rsidR="00C20DD6" w:rsidRPr="009F1513">
        <w:t>у</w:t>
      </w:r>
      <w:r w:rsidR="00F91C00" w:rsidRPr="009F1513">
        <w:t>величи</w:t>
      </w:r>
      <w:r w:rsidR="00C20DD6" w:rsidRPr="009F1513">
        <w:t>лись</w:t>
      </w:r>
      <w:r w:rsidR="00342E1F" w:rsidRPr="009F1513">
        <w:t xml:space="preserve"> на </w:t>
      </w:r>
      <w:r w:rsidR="009F1513">
        <w:t>8,7</w:t>
      </w:r>
      <w:r w:rsidR="00342E1F" w:rsidRPr="009F1513">
        <w:t xml:space="preserve"> тыс. руб. </w:t>
      </w:r>
    </w:p>
    <w:p w:rsidR="00FF7787" w:rsidRPr="009F1513" w:rsidRDefault="001E052F" w:rsidP="00FF7787">
      <w:pPr>
        <w:ind w:firstLine="709"/>
        <w:jc w:val="both"/>
      </w:pPr>
      <w:r w:rsidRPr="00FD5C33">
        <w:rPr>
          <w:b/>
        </w:rPr>
        <w:t>Расходы раздела «Национальная безопасность и правоохранительная деятельность»</w:t>
      </w:r>
      <w:r w:rsidRPr="00FD5C33">
        <w:t xml:space="preserve"> </w:t>
      </w:r>
      <w:r w:rsidR="000E733C" w:rsidRPr="00FD5C33">
        <w:t xml:space="preserve">- </w:t>
      </w:r>
      <w:r w:rsidRPr="00FD5C33">
        <w:t xml:space="preserve">кассовое исполнение </w:t>
      </w:r>
      <w:r w:rsidR="00FD5C33">
        <w:t>за 9 месяцев</w:t>
      </w:r>
      <w:r w:rsidR="000E733C" w:rsidRPr="00FD5C33">
        <w:t xml:space="preserve"> 2018 года составило </w:t>
      </w:r>
      <w:r w:rsidR="00FD5C33">
        <w:t>233,6</w:t>
      </w:r>
      <w:r w:rsidR="000E733C" w:rsidRPr="00FD5C33">
        <w:t xml:space="preserve"> тыс. руб. при годовом плане </w:t>
      </w:r>
      <w:r w:rsidR="00A330C2" w:rsidRPr="00FD5C33">
        <w:t>2</w:t>
      </w:r>
      <w:r w:rsidR="00FD5C33">
        <w:t>88</w:t>
      </w:r>
      <w:r w:rsidR="00A330C2" w:rsidRPr="00FD5C33">
        <w:t>,8</w:t>
      </w:r>
      <w:r w:rsidR="000E733C" w:rsidRPr="00FD5C33">
        <w:t xml:space="preserve"> тыс. руб. </w:t>
      </w:r>
      <w:r w:rsidR="00FF7787" w:rsidRPr="009F1513">
        <w:t xml:space="preserve">Кассовое исполнение расходов на </w:t>
      </w:r>
      <w:r w:rsidR="00FF7787">
        <w:t>80,9</w:t>
      </w:r>
      <w:r w:rsidR="00FF7787" w:rsidRPr="009F1513">
        <w:t xml:space="preserve">% к годовому плану. По сравнению с прошлым годом расходы увеличились на </w:t>
      </w:r>
      <w:r w:rsidR="00FF7787">
        <w:t>54,6</w:t>
      </w:r>
      <w:r w:rsidR="00FF7787" w:rsidRPr="009F1513">
        <w:t xml:space="preserve"> тыс. руб. </w:t>
      </w:r>
    </w:p>
    <w:p w:rsidR="00222BA8" w:rsidRPr="00B91866" w:rsidRDefault="00283DE1" w:rsidP="00E1155C">
      <w:pPr>
        <w:ind w:firstLine="709"/>
        <w:jc w:val="both"/>
      </w:pPr>
      <w:r w:rsidRPr="00B91866">
        <w:t xml:space="preserve"> </w:t>
      </w:r>
      <w:r w:rsidRPr="00B91866">
        <w:rPr>
          <w:b/>
        </w:rPr>
        <w:t>Расходы раздела «Национальная экономика»</w:t>
      </w:r>
      <w:r w:rsidRPr="00B91866">
        <w:t xml:space="preserve"> составляют в </w:t>
      </w:r>
      <w:r w:rsidR="000E733C" w:rsidRPr="00B91866">
        <w:t xml:space="preserve">общей </w:t>
      </w:r>
      <w:r w:rsidRPr="00B91866">
        <w:t xml:space="preserve">структуре </w:t>
      </w:r>
      <w:r w:rsidR="000E733C" w:rsidRPr="00B91866">
        <w:t xml:space="preserve">расходов </w:t>
      </w:r>
      <w:r w:rsidR="003277C0">
        <w:t>2,4</w:t>
      </w:r>
      <w:r w:rsidRPr="00B91866">
        <w:t xml:space="preserve">%, или </w:t>
      </w:r>
      <w:r w:rsidR="003277C0">
        <w:t>10160,0</w:t>
      </w:r>
      <w:r w:rsidR="00222BA8" w:rsidRPr="00B91866">
        <w:t xml:space="preserve"> тыс. руб.</w:t>
      </w:r>
    </w:p>
    <w:p w:rsidR="000E733C" w:rsidRPr="00B91866" w:rsidRDefault="00222BA8" w:rsidP="00E1155C">
      <w:pPr>
        <w:ind w:firstLine="709"/>
        <w:jc w:val="both"/>
      </w:pPr>
      <w:r w:rsidRPr="00B91866">
        <w:t>В отчетном периоде кассовые расходы муниципального бюджета в сфере национальной экономики составили</w:t>
      </w:r>
      <w:r w:rsidR="00283DE1" w:rsidRPr="00B91866">
        <w:t xml:space="preserve">: </w:t>
      </w:r>
    </w:p>
    <w:p w:rsidR="00AD09C8" w:rsidRPr="00B91866" w:rsidRDefault="00AD09C8" w:rsidP="00AD09C8">
      <w:pPr>
        <w:ind w:firstLine="709"/>
        <w:jc w:val="both"/>
      </w:pPr>
      <w:r w:rsidRPr="00B91866">
        <w:t xml:space="preserve">- </w:t>
      </w:r>
      <w:r w:rsidR="00283DE1" w:rsidRPr="00B91866">
        <w:t xml:space="preserve">расходы по дорожному фонду </w:t>
      </w:r>
      <w:r w:rsidRPr="00B91866">
        <w:t>–</w:t>
      </w:r>
      <w:r w:rsidR="000E733C" w:rsidRPr="00B91866">
        <w:t xml:space="preserve"> </w:t>
      </w:r>
      <w:r w:rsidR="00C12F20">
        <w:t>48,3</w:t>
      </w:r>
      <w:r w:rsidR="00283DE1" w:rsidRPr="00B91866">
        <w:t xml:space="preserve">% </w:t>
      </w:r>
      <w:r w:rsidR="00222BA8" w:rsidRPr="00B91866">
        <w:t xml:space="preserve"> от расходов по разделу или </w:t>
      </w:r>
      <w:r w:rsidR="00C12F20">
        <w:t>4909,5</w:t>
      </w:r>
      <w:r w:rsidR="00222BA8" w:rsidRPr="00B91866">
        <w:t xml:space="preserve"> тыс. руб</w:t>
      </w:r>
      <w:r w:rsidRPr="00B91866">
        <w:t>. Кассовое исполнен</w:t>
      </w:r>
      <w:r w:rsidR="00222BA8" w:rsidRPr="00B91866">
        <w:t xml:space="preserve">ие от годового плана составило </w:t>
      </w:r>
      <w:r w:rsidR="00C12F20">
        <w:t>68,5</w:t>
      </w:r>
      <w:r w:rsidRPr="00B91866">
        <w:t>%, по сравнению с</w:t>
      </w:r>
      <w:r w:rsidR="00222BA8" w:rsidRPr="00B91866">
        <w:t xml:space="preserve"> аналогичным периодом</w:t>
      </w:r>
      <w:r w:rsidRPr="00B91866">
        <w:t xml:space="preserve"> прошл</w:t>
      </w:r>
      <w:r w:rsidR="00222BA8" w:rsidRPr="00B91866">
        <w:t xml:space="preserve">ого </w:t>
      </w:r>
      <w:r w:rsidRPr="00B91866">
        <w:t>год</w:t>
      </w:r>
      <w:r w:rsidR="00222BA8" w:rsidRPr="00B91866">
        <w:t>а</w:t>
      </w:r>
      <w:r w:rsidRPr="00B91866">
        <w:t xml:space="preserve"> расходы у</w:t>
      </w:r>
      <w:r w:rsidR="00222BA8" w:rsidRPr="00B91866">
        <w:t>величились</w:t>
      </w:r>
      <w:r w:rsidRPr="00B91866">
        <w:t xml:space="preserve"> на </w:t>
      </w:r>
      <w:r w:rsidR="00C12F20">
        <w:t>1400,0</w:t>
      </w:r>
      <w:r w:rsidRPr="00B91866">
        <w:t xml:space="preserve"> тыс. руб. или на </w:t>
      </w:r>
      <w:r w:rsidR="00C12F20">
        <w:t>39,9</w:t>
      </w:r>
      <w:r w:rsidRPr="00B91866">
        <w:t>%.</w:t>
      </w:r>
    </w:p>
    <w:p w:rsidR="0033399D" w:rsidRPr="00B91866" w:rsidRDefault="00AD09C8" w:rsidP="0033399D">
      <w:pPr>
        <w:ind w:firstLine="709"/>
        <w:jc w:val="both"/>
      </w:pPr>
      <w:r w:rsidRPr="00B91866">
        <w:t xml:space="preserve">- </w:t>
      </w:r>
      <w:r w:rsidR="002D4703">
        <w:t>расходы на транспорт</w:t>
      </w:r>
      <w:r w:rsidR="001B2913">
        <w:t xml:space="preserve"> – </w:t>
      </w:r>
      <w:r w:rsidR="0033399D" w:rsidRPr="00B91866">
        <w:t xml:space="preserve"> </w:t>
      </w:r>
      <w:r w:rsidR="0033399D">
        <w:t>51</w:t>
      </w:r>
      <w:r w:rsidR="0033399D" w:rsidRPr="00B91866">
        <w:t xml:space="preserve">,1% или </w:t>
      </w:r>
      <w:r w:rsidR="0033399D">
        <w:t>5191,6</w:t>
      </w:r>
      <w:r w:rsidR="0033399D" w:rsidRPr="00B91866">
        <w:t xml:space="preserve"> тыс. руб. Кассовое исполнение от годового плана составило </w:t>
      </w:r>
      <w:r w:rsidR="0033399D">
        <w:t>91,0</w:t>
      </w:r>
      <w:r w:rsidR="0033399D" w:rsidRPr="00B91866">
        <w:t xml:space="preserve">%, по сравнению аналогичным периодом прошлого года расходы увеличились на </w:t>
      </w:r>
      <w:r w:rsidR="0033399D">
        <w:t>4775,0</w:t>
      </w:r>
      <w:r w:rsidR="0033399D" w:rsidRPr="00B91866">
        <w:t xml:space="preserve"> тыс. руб. </w:t>
      </w:r>
    </w:p>
    <w:p w:rsidR="00AD09C8" w:rsidRDefault="0033399D" w:rsidP="00AD09C8">
      <w:pPr>
        <w:ind w:firstLine="709"/>
        <w:jc w:val="both"/>
      </w:pPr>
      <w:r>
        <w:t>Р</w:t>
      </w:r>
      <w:r w:rsidR="00283DE1" w:rsidRPr="00B91866">
        <w:t>асходы на возмещение убытков по внутренним перевозкам  -</w:t>
      </w:r>
      <w:r w:rsidR="00222BA8" w:rsidRPr="00B91866">
        <w:t xml:space="preserve"> </w:t>
      </w:r>
      <w:r>
        <w:t>19,5</w:t>
      </w:r>
      <w:r w:rsidR="00283DE1" w:rsidRPr="00B91866">
        <w:t xml:space="preserve">% </w:t>
      </w:r>
      <w:r w:rsidR="00222BA8" w:rsidRPr="00B91866">
        <w:t xml:space="preserve">или </w:t>
      </w:r>
      <w:r>
        <w:t>1009,8</w:t>
      </w:r>
      <w:r w:rsidR="00AD09C8" w:rsidRPr="00B91866">
        <w:t xml:space="preserve"> тыс. руб.</w:t>
      </w:r>
      <w:r>
        <w:t xml:space="preserve"> от расходов по разделу подразделу «Транспорт».</w:t>
      </w:r>
      <w:r w:rsidR="00283DE1" w:rsidRPr="00B91866">
        <w:t xml:space="preserve"> </w:t>
      </w:r>
      <w:r w:rsidR="00AD09C8" w:rsidRPr="00B91866">
        <w:t xml:space="preserve">Кассовое исполнение от годового плана составило </w:t>
      </w:r>
      <w:r>
        <w:t>94,2</w:t>
      </w:r>
      <w:r w:rsidR="00AD09C8" w:rsidRPr="00B91866">
        <w:t xml:space="preserve">%, по сравнению </w:t>
      </w:r>
      <w:r w:rsidR="00222BA8" w:rsidRPr="00B91866">
        <w:t xml:space="preserve">аналогичным периодом прошлого года расходы </w:t>
      </w:r>
      <w:r w:rsidR="00AD09C8" w:rsidRPr="00B91866">
        <w:t xml:space="preserve">увеличились на </w:t>
      </w:r>
      <w:r w:rsidR="007B0FA6">
        <w:t>593,2</w:t>
      </w:r>
      <w:r w:rsidR="00AD09C8" w:rsidRPr="00B91866">
        <w:t xml:space="preserve"> тыс. руб. </w:t>
      </w:r>
    </w:p>
    <w:p w:rsidR="0079391F" w:rsidRPr="00897999" w:rsidRDefault="00897999" w:rsidP="00897999">
      <w:pPr>
        <w:jc w:val="both"/>
      </w:pPr>
      <w:r>
        <w:t xml:space="preserve">           </w:t>
      </w:r>
      <w:r w:rsidR="0079391F" w:rsidRPr="00897999">
        <w:t xml:space="preserve">Объем расходов </w:t>
      </w:r>
      <w:r>
        <w:t>на приобретение автобусов для осуществления регулярных пассажирских перевозок для МУП «Ленское ПАП»</w:t>
      </w:r>
      <w:r w:rsidR="0079391F" w:rsidRPr="00897999">
        <w:t xml:space="preserve"> утвержден на год в сумме </w:t>
      </w:r>
      <w:r>
        <w:t xml:space="preserve">4635,2 тыс. </w:t>
      </w:r>
      <w:r w:rsidR="0079391F" w:rsidRPr="00897999">
        <w:t>руб.</w:t>
      </w:r>
      <w:r w:rsidR="00881B91">
        <w:t>, исполнен на сумму 4181,7 тыс. руб. или на 90,2%.</w:t>
      </w:r>
      <w:r w:rsidR="0079391F" w:rsidRPr="00897999">
        <w:t xml:space="preserve"> </w:t>
      </w:r>
    </w:p>
    <w:p w:rsidR="00B07CDB" w:rsidRPr="00B91866" w:rsidRDefault="001E67F5" w:rsidP="00AD09C8">
      <w:pPr>
        <w:ind w:firstLine="709"/>
        <w:jc w:val="both"/>
      </w:pPr>
      <w:proofErr w:type="gramStart"/>
      <w:r>
        <w:t xml:space="preserve">В рамках муниципальной программы «Развитие общественного пассажирского транспорта МО «Ленский муниципальный район» на 2017-2020 годы» </w:t>
      </w:r>
      <w:r w:rsidR="009A5C5A">
        <w:t>приобретен 1 автобус ПАЗ 4234-04 на сумму 2697,0 тыс. руб.,2 автобуса УАЗ 220695 на сумму 1484,7 тыс. руб. Приобретение пассажирского автотранспорта осуществлено на сумму 4181,8 тыс. руб., в том числе за счет средств федерального бюджета – 582,5 тыс. руб., за счет средств областного бюджета – 1407,8</w:t>
      </w:r>
      <w:proofErr w:type="gramEnd"/>
      <w:r w:rsidR="009A5C5A">
        <w:t xml:space="preserve"> тыс. руб., за счет средств муниципального бюджета – 2191,4 тыс. руб.</w:t>
      </w:r>
    </w:p>
    <w:p w:rsidR="00D61CF6" w:rsidRPr="00B91866" w:rsidRDefault="00D61CF6" w:rsidP="00AD09C8">
      <w:pPr>
        <w:ind w:firstLine="709"/>
        <w:jc w:val="both"/>
      </w:pPr>
      <w:r w:rsidRPr="00B91866">
        <w:t>- расходы на сельское хозяйство – 0,3 %  от расходов по разделу</w:t>
      </w:r>
      <w:r w:rsidR="00881B91">
        <w:t xml:space="preserve"> </w:t>
      </w:r>
      <w:r w:rsidRPr="00B91866">
        <w:t xml:space="preserve"> или </w:t>
      </w:r>
      <w:r w:rsidR="00881B91">
        <w:t>28,9</w:t>
      </w:r>
      <w:r w:rsidRPr="00B91866">
        <w:t xml:space="preserve"> тыс. руб.</w:t>
      </w:r>
      <w:r w:rsidR="00A4094E">
        <w:t>, из них на субсидии индивидуальным предпринимателям – производителям товаров, работ, услуг – 23,0 тыс. руб.</w:t>
      </w:r>
    </w:p>
    <w:p w:rsidR="00D61CF6" w:rsidRPr="00B91866" w:rsidRDefault="00D61CF6" w:rsidP="00AD09C8">
      <w:pPr>
        <w:ind w:firstLine="709"/>
        <w:jc w:val="both"/>
      </w:pPr>
      <w:r w:rsidRPr="00B91866">
        <w:t xml:space="preserve">- другие вопросы в области национальной экономики </w:t>
      </w:r>
      <w:r w:rsidR="00275E8F">
        <w:t>– 0,3</w:t>
      </w:r>
      <w:r w:rsidRPr="00B91866">
        <w:t xml:space="preserve"> %  от расходов по разделу или 30,0 тыс. руб.</w:t>
      </w:r>
    </w:p>
    <w:p w:rsidR="00283DE1" w:rsidRPr="00B91866" w:rsidRDefault="00283DE1" w:rsidP="00283DE1">
      <w:pPr>
        <w:ind w:firstLine="709"/>
        <w:jc w:val="both"/>
      </w:pPr>
      <w:r w:rsidRPr="00B91866">
        <w:t xml:space="preserve">  </w:t>
      </w:r>
      <w:proofErr w:type="gramStart"/>
      <w:r w:rsidRPr="00B91866">
        <w:t xml:space="preserve">В структуре расходов раздела «Национальная экономика» </w:t>
      </w:r>
      <w:r w:rsidR="00275E8F">
        <w:t>87,9</w:t>
      </w:r>
      <w:r w:rsidRPr="00B91866">
        <w:t xml:space="preserve"> % или </w:t>
      </w:r>
      <w:r w:rsidR="00275E8F">
        <w:t>8929,1</w:t>
      </w:r>
      <w:r w:rsidRPr="00B91866">
        <w:t xml:space="preserve"> тыс. руб. занимают расходы    по закупке товаров, работ, услуг для обеспечения муниципальных нужд, </w:t>
      </w:r>
      <w:r w:rsidR="00275E8F">
        <w:t>10,2</w:t>
      </w:r>
      <w:r w:rsidRPr="00B91866">
        <w:t xml:space="preserve"> % или </w:t>
      </w:r>
      <w:r w:rsidR="00275E8F">
        <w:t>1032,8</w:t>
      </w:r>
      <w:r w:rsidRPr="00B91866">
        <w:t xml:space="preserve"> тыс. руб. занимают расходы по перечислению субсидий </w:t>
      </w:r>
      <w:r w:rsidR="00845BBF" w:rsidRPr="00B91866">
        <w:t>на возмещение недополученных доходов и (или) возмещение фактически понесенных затрат в связи с производством (реализацией) товаров, работ, услуг</w:t>
      </w:r>
      <w:r w:rsidR="00275E8F">
        <w:t xml:space="preserve">, 1,9% </w:t>
      </w:r>
      <w:r w:rsidR="00253CCD">
        <w:t>или 198,1 тыс. руб.</w:t>
      </w:r>
      <w:r w:rsidR="00845BBF" w:rsidRPr="00B91866">
        <w:t xml:space="preserve"> </w:t>
      </w:r>
      <w:r w:rsidR="00275E8F" w:rsidRPr="00B91866">
        <w:t xml:space="preserve">занимают </w:t>
      </w:r>
      <w:r w:rsidR="00253CCD">
        <w:t>субсидии в области дорожного</w:t>
      </w:r>
      <w:proofErr w:type="gramEnd"/>
      <w:r w:rsidR="00253CCD">
        <w:t xml:space="preserve"> хозяйства.</w:t>
      </w:r>
    </w:p>
    <w:p w:rsidR="00845BBF" w:rsidRPr="008F78C4" w:rsidRDefault="00283DE1" w:rsidP="00E1155C">
      <w:pPr>
        <w:ind w:firstLine="709"/>
        <w:jc w:val="both"/>
      </w:pPr>
      <w:r w:rsidRPr="00054EE9">
        <w:rPr>
          <w:i/>
        </w:rPr>
        <w:t xml:space="preserve">  </w:t>
      </w:r>
      <w:r w:rsidRPr="008F78C4">
        <w:rPr>
          <w:b/>
        </w:rPr>
        <w:t>Расходы раздела «Жилищно-коммунальное хозяйство»</w:t>
      </w:r>
      <w:r w:rsidRPr="008F78C4">
        <w:t xml:space="preserve"> в </w:t>
      </w:r>
      <w:r w:rsidR="00845BBF" w:rsidRPr="008F78C4">
        <w:t xml:space="preserve">общей </w:t>
      </w:r>
      <w:r w:rsidRPr="008F78C4">
        <w:t>структуре</w:t>
      </w:r>
      <w:r w:rsidR="00845BBF" w:rsidRPr="008F78C4">
        <w:t xml:space="preserve"> расходов</w:t>
      </w:r>
      <w:r w:rsidR="00855F73" w:rsidRPr="008F78C4">
        <w:t xml:space="preserve"> составляют</w:t>
      </w:r>
      <w:r w:rsidRPr="008F78C4">
        <w:t xml:space="preserve"> </w:t>
      </w:r>
      <w:r w:rsidR="008F78C4">
        <w:t>2,</w:t>
      </w:r>
      <w:r w:rsidR="00855F73" w:rsidRPr="008F78C4">
        <w:t>1</w:t>
      </w:r>
      <w:r w:rsidRPr="008F78C4">
        <w:t xml:space="preserve">%, или </w:t>
      </w:r>
      <w:r w:rsidR="008F78C4">
        <w:t>9020,6</w:t>
      </w:r>
      <w:r w:rsidRPr="008F78C4">
        <w:t xml:space="preserve"> тыс. руб., в том числе:</w:t>
      </w:r>
    </w:p>
    <w:p w:rsidR="00845BBF" w:rsidRPr="00314BDC" w:rsidRDefault="00845BBF" w:rsidP="00845BBF">
      <w:pPr>
        <w:ind w:firstLine="709"/>
        <w:jc w:val="both"/>
      </w:pPr>
      <w:r w:rsidRPr="00314BDC">
        <w:t xml:space="preserve">- </w:t>
      </w:r>
      <w:r w:rsidR="00283DE1" w:rsidRPr="00314BDC">
        <w:t>расходы по жилищному хозяйству</w:t>
      </w:r>
      <w:r w:rsidRPr="00314BDC">
        <w:t xml:space="preserve"> – </w:t>
      </w:r>
      <w:r w:rsidR="00314BDC">
        <w:t>21</w:t>
      </w:r>
      <w:r w:rsidR="00855F73" w:rsidRPr="00314BDC">
        <w:t>,0</w:t>
      </w:r>
      <w:r w:rsidR="00283DE1" w:rsidRPr="00314BDC">
        <w:t>%</w:t>
      </w:r>
      <w:r w:rsidR="00855F73" w:rsidRPr="00314BDC">
        <w:t xml:space="preserve"> </w:t>
      </w:r>
      <w:r w:rsidR="00314BDC" w:rsidRPr="00B91866">
        <w:t>от расходов по разделу</w:t>
      </w:r>
      <w:r w:rsidR="00314BDC">
        <w:t xml:space="preserve"> </w:t>
      </w:r>
      <w:r w:rsidR="00314BDC" w:rsidRPr="00B91866">
        <w:t xml:space="preserve"> </w:t>
      </w:r>
      <w:r w:rsidR="00314BDC">
        <w:t>или 1892,5</w:t>
      </w:r>
      <w:r w:rsidRPr="00314BDC">
        <w:t xml:space="preserve"> тыс. руб.</w:t>
      </w:r>
      <w:r w:rsidR="00283DE1" w:rsidRPr="00314BDC">
        <w:t xml:space="preserve"> </w:t>
      </w:r>
      <w:r w:rsidRPr="00314BDC">
        <w:t xml:space="preserve">Кассовое исполнение от годового плана составило </w:t>
      </w:r>
      <w:r w:rsidR="00314BDC">
        <w:t>60,7</w:t>
      </w:r>
      <w:r w:rsidRPr="00314BDC">
        <w:t xml:space="preserve">%, по сравнению с прошлым годом расходы увеличились на </w:t>
      </w:r>
      <w:r w:rsidR="00314BDC">
        <w:t>624,0</w:t>
      </w:r>
      <w:r w:rsidRPr="00314BDC">
        <w:t xml:space="preserve"> тыс. руб.; </w:t>
      </w:r>
    </w:p>
    <w:p w:rsidR="00845BBF" w:rsidRPr="00145315" w:rsidRDefault="00845BBF" w:rsidP="00E1155C">
      <w:pPr>
        <w:ind w:firstLine="709"/>
        <w:jc w:val="both"/>
      </w:pPr>
      <w:r w:rsidRPr="00145315">
        <w:lastRenderedPageBreak/>
        <w:t xml:space="preserve">- </w:t>
      </w:r>
      <w:r w:rsidR="00283DE1" w:rsidRPr="00145315">
        <w:t>расход</w:t>
      </w:r>
      <w:r w:rsidR="001024D0" w:rsidRPr="00145315">
        <w:t xml:space="preserve">ы на коммунальное хозяйство </w:t>
      </w:r>
      <w:r w:rsidRPr="00145315">
        <w:t xml:space="preserve">– </w:t>
      </w:r>
      <w:r w:rsidR="00A243DC">
        <w:t>60,6</w:t>
      </w:r>
      <w:r w:rsidR="00283DE1" w:rsidRPr="00145315">
        <w:t>%</w:t>
      </w:r>
      <w:r w:rsidR="00145315" w:rsidRPr="00145315">
        <w:t xml:space="preserve"> </w:t>
      </w:r>
      <w:r w:rsidR="00145315" w:rsidRPr="00B91866">
        <w:t>от расходов по разделу</w:t>
      </w:r>
      <w:r w:rsidR="00145315">
        <w:t xml:space="preserve"> </w:t>
      </w:r>
      <w:r w:rsidR="00145315" w:rsidRPr="00B91866">
        <w:t xml:space="preserve"> </w:t>
      </w:r>
      <w:r w:rsidR="00145315">
        <w:t>или</w:t>
      </w:r>
      <w:r w:rsidR="00283DE1" w:rsidRPr="00145315">
        <w:t xml:space="preserve"> </w:t>
      </w:r>
      <w:r w:rsidR="00F652F4">
        <w:t>5469,0</w:t>
      </w:r>
      <w:r w:rsidRPr="00145315">
        <w:t xml:space="preserve"> тыс. руб. Кассовое исполнение от годового плана составило </w:t>
      </w:r>
      <w:r w:rsidR="00F652F4">
        <w:t>87,3</w:t>
      </w:r>
      <w:r w:rsidRPr="00145315">
        <w:t xml:space="preserve">%, по сравнению с прошлым годом расходы увеличились на </w:t>
      </w:r>
      <w:r w:rsidR="00F652F4">
        <w:t>2848,1</w:t>
      </w:r>
      <w:r w:rsidRPr="00145315">
        <w:t xml:space="preserve"> тыс. руб.;</w:t>
      </w:r>
    </w:p>
    <w:p w:rsidR="00845BBF" w:rsidRPr="00A243DC" w:rsidRDefault="00283DE1" w:rsidP="00845BBF">
      <w:pPr>
        <w:ind w:firstLine="709"/>
        <w:jc w:val="both"/>
      </w:pPr>
      <w:r w:rsidRPr="00A243DC">
        <w:t xml:space="preserve"> </w:t>
      </w:r>
      <w:r w:rsidR="00845BBF" w:rsidRPr="00A243DC">
        <w:t xml:space="preserve">- </w:t>
      </w:r>
      <w:r w:rsidRPr="00A243DC">
        <w:t xml:space="preserve">расходы на благоустройство </w:t>
      </w:r>
      <w:r w:rsidR="00A243DC">
        <w:t>18,4</w:t>
      </w:r>
      <w:r w:rsidR="006C1EE8">
        <w:t xml:space="preserve">% </w:t>
      </w:r>
      <w:r w:rsidR="006C1EE8" w:rsidRPr="00B91866">
        <w:t>от расходов по разделу</w:t>
      </w:r>
      <w:r w:rsidR="006C1EE8">
        <w:t xml:space="preserve"> </w:t>
      </w:r>
      <w:r w:rsidR="006C1EE8" w:rsidRPr="00B91866">
        <w:t xml:space="preserve"> </w:t>
      </w:r>
      <w:r w:rsidR="006C1EE8">
        <w:t>или</w:t>
      </w:r>
      <w:r w:rsidRPr="00A243DC">
        <w:t xml:space="preserve"> </w:t>
      </w:r>
      <w:r w:rsidR="006C1EE8">
        <w:t>1659,1 тыс. руб.</w:t>
      </w:r>
      <w:r w:rsidR="00845BBF" w:rsidRPr="00A243DC">
        <w:t xml:space="preserve"> Кассовое исполнение от годового плана составило </w:t>
      </w:r>
      <w:r w:rsidR="006C1EE8">
        <w:t>4</w:t>
      </w:r>
      <w:r w:rsidR="00622D48" w:rsidRPr="00A243DC">
        <w:t>7,</w:t>
      </w:r>
      <w:r w:rsidR="006C1EE8">
        <w:t>0</w:t>
      </w:r>
      <w:r w:rsidR="00845BBF" w:rsidRPr="00A243DC">
        <w:t>%, по сравнению с прошлым годом расходы у</w:t>
      </w:r>
      <w:r w:rsidR="002207A2" w:rsidRPr="00A243DC">
        <w:t>велич</w:t>
      </w:r>
      <w:r w:rsidR="00845BBF" w:rsidRPr="00A243DC">
        <w:t xml:space="preserve">ились на </w:t>
      </w:r>
      <w:r w:rsidR="006C1EE8">
        <w:t>1497,4</w:t>
      </w:r>
      <w:r w:rsidR="00845BBF" w:rsidRPr="00A243DC">
        <w:t xml:space="preserve"> тыс. руб.</w:t>
      </w:r>
    </w:p>
    <w:p w:rsidR="00FE4A8C" w:rsidRDefault="00283DE1" w:rsidP="00971377">
      <w:pPr>
        <w:ind w:firstLine="709"/>
        <w:jc w:val="both"/>
      </w:pPr>
      <w:r w:rsidRPr="00054EE9">
        <w:rPr>
          <w:i/>
        </w:rPr>
        <w:t xml:space="preserve">  </w:t>
      </w:r>
      <w:r w:rsidRPr="00D13E99">
        <w:t>В структуре расходов раздела «Жилищно-коммунальное хозяйство»</w:t>
      </w:r>
      <w:r w:rsidR="00FE4A8C">
        <w:t>:</w:t>
      </w:r>
    </w:p>
    <w:p w:rsidR="00FE4A8C" w:rsidRDefault="00FE4A8C" w:rsidP="00971377">
      <w:pPr>
        <w:ind w:firstLine="709"/>
        <w:jc w:val="both"/>
      </w:pPr>
      <w:r>
        <w:t>-</w:t>
      </w:r>
      <w:r w:rsidR="00283DE1" w:rsidRPr="00D13E99">
        <w:t xml:space="preserve"> </w:t>
      </w:r>
      <w:r w:rsidR="003542D0">
        <w:t>75,</w:t>
      </w:r>
      <w:r>
        <w:t>7</w:t>
      </w:r>
      <w:r w:rsidR="00283DE1" w:rsidRPr="00D13E99">
        <w:t xml:space="preserve"> % или </w:t>
      </w:r>
      <w:r w:rsidR="003542D0">
        <w:t>6822,7</w:t>
      </w:r>
      <w:r w:rsidR="00283DE1" w:rsidRPr="00D13E99">
        <w:t xml:space="preserve"> тыс. руб. занимают расходы    по закупке товаров, работ, услуг для</w:t>
      </w:r>
      <w:r w:rsidR="003542D0">
        <w:t xml:space="preserve"> обеспечения муниципальных нужд.</w:t>
      </w:r>
      <w:r w:rsidR="00971377" w:rsidRPr="00D13E99">
        <w:t xml:space="preserve"> </w:t>
      </w:r>
    </w:p>
    <w:p w:rsidR="00FE4A8C" w:rsidRDefault="00FE4A8C" w:rsidP="00971377">
      <w:pPr>
        <w:ind w:firstLine="709"/>
        <w:jc w:val="both"/>
      </w:pPr>
      <w:r>
        <w:t>-</w:t>
      </w:r>
      <w:r w:rsidR="003542D0">
        <w:t>7,6</w:t>
      </w:r>
      <w:r w:rsidR="00971377" w:rsidRPr="00D13E99">
        <w:t xml:space="preserve">% или </w:t>
      </w:r>
      <w:r w:rsidR="003542D0">
        <w:t>684,1</w:t>
      </w:r>
      <w:r w:rsidR="00971377" w:rsidRPr="00D13E99">
        <w:t xml:space="preserve"> тыс. руб.</w:t>
      </w:r>
      <w:r w:rsidR="00283DE1" w:rsidRPr="00D13E99">
        <w:t xml:space="preserve"> </w:t>
      </w:r>
      <w:r w:rsidR="00971377" w:rsidRPr="00D13E99">
        <w:t>занимают расходы по п</w:t>
      </w:r>
      <w:r w:rsidR="003542D0">
        <w:t>редоставлению</w:t>
      </w:r>
      <w:r w:rsidR="00971377" w:rsidRPr="00D13E99">
        <w:t xml:space="preserve"> субсидий на возмещение недополученных доходов и (или) возмещение фактически понесенных затрат в связи с производством (реа</w:t>
      </w:r>
      <w:r w:rsidR="003542D0">
        <w:t>лизацией) товаров, работ, услуг.</w:t>
      </w:r>
    </w:p>
    <w:p w:rsidR="00971377" w:rsidRDefault="00FE4A8C" w:rsidP="00971377">
      <w:pPr>
        <w:ind w:firstLine="709"/>
        <w:jc w:val="both"/>
      </w:pPr>
      <w:r>
        <w:t>-</w:t>
      </w:r>
      <w:r w:rsidR="00971377" w:rsidRPr="00D13E99">
        <w:t xml:space="preserve"> </w:t>
      </w:r>
      <w:r w:rsidR="0052353B" w:rsidRPr="00D13E99">
        <w:t>1,</w:t>
      </w:r>
      <w:r w:rsidR="003542D0">
        <w:t>6</w:t>
      </w:r>
      <w:r w:rsidR="00971377" w:rsidRPr="00D13E99">
        <w:t>% или 1</w:t>
      </w:r>
      <w:r w:rsidR="003542D0">
        <w:t>48,2</w:t>
      </w:r>
      <w:r w:rsidR="00971377" w:rsidRPr="00D13E99">
        <w:t xml:space="preserve"> тыс. руб. иные межбюджетные трансферты. </w:t>
      </w:r>
    </w:p>
    <w:p w:rsidR="00FE4A8C" w:rsidRPr="00FE4A8C" w:rsidRDefault="00FE4A8C" w:rsidP="00FE4A8C">
      <w:pPr>
        <w:jc w:val="both"/>
        <w:rPr>
          <w:bCs/>
        </w:rPr>
      </w:pPr>
      <w:r>
        <w:t xml:space="preserve">            - 15,1 или 1365,6 тыс. руб. занимают расходы по </w:t>
      </w:r>
      <w:r w:rsidRPr="00FE4A8C">
        <w:rPr>
          <w:bCs/>
        </w:rPr>
        <w:t>М</w:t>
      </w:r>
      <w:r>
        <w:rPr>
          <w:bCs/>
        </w:rPr>
        <w:t>П</w:t>
      </w:r>
      <w:r w:rsidRPr="00FE4A8C">
        <w:rPr>
          <w:bCs/>
        </w:rPr>
        <w:t xml:space="preserve"> "Формирование современной городской среды на территории муниципального образования "Ленский муниципальный район" на 2018-2022 годы"</w:t>
      </w:r>
      <w:r>
        <w:rPr>
          <w:bCs/>
        </w:rPr>
        <w:t xml:space="preserve">. </w:t>
      </w:r>
      <w:r w:rsidRPr="00A243DC">
        <w:t xml:space="preserve">Кассовое исполнение от годового плана составило </w:t>
      </w:r>
      <w:r>
        <w:t>42,9%.</w:t>
      </w:r>
    </w:p>
    <w:p w:rsidR="005D2519" w:rsidRPr="00D50C69" w:rsidRDefault="005D2519" w:rsidP="005D2519">
      <w:pPr>
        <w:jc w:val="both"/>
      </w:pPr>
      <w:r w:rsidRPr="00054EE9">
        <w:rPr>
          <w:b/>
          <w:i/>
        </w:rPr>
        <w:t xml:space="preserve">           </w:t>
      </w:r>
      <w:r w:rsidR="00971377" w:rsidRPr="00D50C69">
        <w:rPr>
          <w:b/>
        </w:rPr>
        <w:t xml:space="preserve">Расходы раздела «Охрана окружающей среды» </w:t>
      </w:r>
      <w:r w:rsidR="00CD5DE7" w:rsidRPr="00D50C69">
        <w:t xml:space="preserve">составляют </w:t>
      </w:r>
      <w:r w:rsidR="00EC78C5" w:rsidRPr="00D50C69">
        <w:t>6</w:t>
      </w:r>
      <w:r w:rsidR="00D50C69">
        <w:t>1</w:t>
      </w:r>
      <w:r w:rsidR="00EC78C5" w:rsidRPr="00D50C69">
        <w:t>,7</w:t>
      </w:r>
      <w:r w:rsidR="00CD5DE7" w:rsidRPr="00D50C69">
        <w:t xml:space="preserve"> тыс. руб. Кассовое исполнен</w:t>
      </w:r>
      <w:r w:rsidR="00EC78C5" w:rsidRPr="00D50C69">
        <w:t>ие от годового плана составило 7</w:t>
      </w:r>
      <w:r w:rsidR="00D50C69">
        <w:t>8,6</w:t>
      </w:r>
      <w:r w:rsidR="00CD5DE7" w:rsidRPr="00D50C69">
        <w:t>%.</w:t>
      </w:r>
      <w:r w:rsidRPr="00D50C69">
        <w:t xml:space="preserve"> </w:t>
      </w:r>
    </w:p>
    <w:p w:rsidR="00015598" w:rsidRPr="00D50C69" w:rsidRDefault="005D2519" w:rsidP="005D2519">
      <w:pPr>
        <w:jc w:val="both"/>
        <w:rPr>
          <w:bCs/>
        </w:rPr>
      </w:pPr>
      <w:r w:rsidRPr="00D50C69">
        <w:t xml:space="preserve">           Расходы осуществлялись в рамках </w:t>
      </w:r>
      <w:r w:rsidR="00CD5DE7" w:rsidRPr="00D50C69">
        <w:t xml:space="preserve"> </w:t>
      </w:r>
      <w:r w:rsidRPr="00D50C69">
        <w:rPr>
          <w:bCs/>
        </w:rPr>
        <w:t>МП "Охрана окружающей среды и обеспечение экологической безопасности в МО "Ленский муниципальный район" на 2016-2</w:t>
      </w:r>
      <w:r w:rsidR="001E0929" w:rsidRPr="00D50C69">
        <w:rPr>
          <w:bCs/>
        </w:rPr>
        <w:t>018 годы" по мероприятиям:</w:t>
      </w:r>
    </w:p>
    <w:p w:rsidR="00015598" w:rsidRPr="000A44C5" w:rsidRDefault="00435585" w:rsidP="005D2519">
      <w:pPr>
        <w:jc w:val="both"/>
        <w:rPr>
          <w:bCs/>
        </w:rPr>
      </w:pPr>
      <w:r w:rsidRPr="000A44C5">
        <w:rPr>
          <w:bCs/>
        </w:rPr>
        <w:t xml:space="preserve">          -</w:t>
      </w:r>
      <w:r w:rsidR="00565A8C" w:rsidRPr="000A44C5">
        <w:rPr>
          <w:bCs/>
        </w:rPr>
        <w:t xml:space="preserve"> 7,6 тыс. руб. на</w:t>
      </w:r>
      <w:r w:rsidR="005D2519" w:rsidRPr="000A44C5">
        <w:rPr>
          <w:bCs/>
        </w:rPr>
        <w:t xml:space="preserve"> </w:t>
      </w:r>
      <w:r w:rsidRPr="000A44C5">
        <w:rPr>
          <w:bCs/>
        </w:rPr>
        <w:t>п</w:t>
      </w:r>
      <w:r w:rsidRPr="000A44C5">
        <w:t xml:space="preserve">роведение санитарно-эпидемиологической экспертизы проектной документации «Проект организации зон санитарной охраны водозаборных скважин, расположенных в п. </w:t>
      </w:r>
      <w:proofErr w:type="spellStart"/>
      <w:r w:rsidRPr="000A44C5">
        <w:t>Сойга</w:t>
      </w:r>
      <w:proofErr w:type="spellEnd"/>
      <w:r w:rsidRPr="000A44C5">
        <w:t xml:space="preserve"> и п. Литвино Ленско</w:t>
      </w:r>
      <w:r w:rsidR="00565A8C" w:rsidRPr="000A44C5">
        <w:t>го района Архангельской области;</w:t>
      </w:r>
    </w:p>
    <w:p w:rsidR="00565A8C" w:rsidRPr="000A44C5" w:rsidRDefault="00015598" w:rsidP="005D2519">
      <w:pPr>
        <w:jc w:val="both"/>
        <w:rPr>
          <w:bCs/>
        </w:rPr>
      </w:pPr>
      <w:r w:rsidRPr="000A44C5">
        <w:rPr>
          <w:bCs/>
        </w:rPr>
        <w:t xml:space="preserve">           </w:t>
      </w:r>
      <w:r w:rsidR="00565A8C" w:rsidRPr="000A44C5">
        <w:rPr>
          <w:bCs/>
        </w:rPr>
        <w:t>- 24,1 тыс. руб. на</w:t>
      </w:r>
      <w:r w:rsidRPr="000A44C5">
        <w:rPr>
          <w:bCs/>
        </w:rPr>
        <w:t xml:space="preserve"> </w:t>
      </w:r>
      <w:r w:rsidR="005D2519" w:rsidRPr="000A44C5">
        <w:rPr>
          <w:bCs/>
        </w:rPr>
        <w:t>получение информационно-консультационных услуг по подготовке материалов оценки воздействия на водные биоресурсы при размещении и эксплуатации ледовой переправы в районе п. Литвино – п. За</w:t>
      </w:r>
      <w:r w:rsidR="001E0929" w:rsidRPr="000A44C5">
        <w:rPr>
          <w:bCs/>
        </w:rPr>
        <w:t>пань - Лупья через реку Вычегда</w:t>
      </w:r>
      <w:r w:rsidR="00565A8C" w:rsidRPr="000A44C5">
        <w:rPr>
          <w:bCs/>
        </w:rPr>
        <w:t>;</w:t>
      </w:r>
    </w:p>
    <w:p w:rsidR="005D2519" w:rsidRDefault="00565A8C" w:rsidP="005D2519">
      <w:pPr>
        <w:jc w:val="both"/>
        <w:rPr>
          <w:bCs/>
        </w:rPr>
      </w:pPr>
      <w:r w:rsidRPr="000A44C5">
        <w:rPr>
          <w:bCs/>
        </w:rPr>
        <w:t xml:space="preserve">           - 29,0 тыс. руб.</w:t>
      </w:r>
      <w:r w:rsidR="001E0929" w:rsidRPr="000A44C5">
        <w:rPr>
          <w:bCs/>
        </w:rPr>
        <w:t xml:space="preserve"> </w:t>
      </w:r>
      <w:r w:rsidRPr="000A44C5">
        <w:rPr>
          <w:bCs/>
        </w:rPr>
        <w:t>на</w:t>
      </w:r>
      <w:r w:rsidR="001E0929" w:rsidRPr="000A44C5">
        <w:rPr>
          <w:bCs/>
        </w:rPr>
        <w:t xml:space="preserve"> проведение лабораторных исследований качества воды водозаборных сооружений и устройств нецентрализованного водоснабжения</w:t>
      </w:r>
      <w:r w:rsidRPr="000A44C5">
        <w:rPr>
          <w:bCs/>
        </w:rPr>
        <w:t xml:space="preserve"> на территории Ленского района</w:t>
      </w:r>
      <w:r w:rsidR="000A44C5">
        <w:rPr>
          <w:bCs/>
        </w:rPr>
        <w:t>;</w:t>
      </w:r>
    </w:p>
    <w:p w:rsidR="000A44C5" w:rsidRPr="000A44C5" w:rsidRDefault="000A44C5" w:rsidP="000A44C5">
      <w:pPr>
        <w:ind w:firstLine="708"/>
        <w:jc w:val="both"/>
        <w:rPr>
          <w:bCs/>
        </w:rPr>
      </w:pPr>
      <w:r>
        <w:rPr>
          <w:bCs/>
        </w:rPr>
        <w:t>- 1,0 тыс. руб. на проведение эколого</w:t>
      </w:r>
      <w:r w:rsidR="00310200">
        <w:rPr>
          <w:bCs/>
        </w:rPr>
        <w:t>-</w:t>
      </w:r>
      <w:r>
        <w:rPr>
          <w:bCs/>
        </w:rPr>
        <w:t>практических и эколого</w:t>
      </w:r>
      <w:r w:rsidR="00310200">
        <w:rPr>
          <w:bCs/>
        </w:rPr>
        <w:t>-</w:t>
      </w:r>
      <w:r>
        <w:rPr>
          <w:bCs/>
        </w:rPr>
        <w:t xml:space="preserve">просветительских мероприятий, в том числе Дней защиты от экологической опасности.  </w:t>
      </w:r>
    </w:p>
    <w:p w:rsidR="00111072" w:rsidRPr="000A44C5" w:rsidRDefault="00971377" w:rsidP="00971377">
      <w:pPr>
        <w:jc w:val="both"/>
      </w:pPr>
      <w:r w:rsidRPr="000A44C5">
        <w:t xml:space="preserve">          </w:t>
      </w:r>
      <w:r w:rsidR="00283DE1" w:rsidRPr="000A44C5">
        <w:rPr>
          <w:b/>
        </w:rPr>
        <w:t xml:space="preserve"> Расходы раздела «Образование»</w:t>
      </w:r>
      <w:r w:rsidR="00283DE1" w:rsidRPr="000A44C5">
        <w:t xml:space="preserve"> составляют в </w:t>
      </w:r>
      <w:r w:rsidR="00111072" w:rsidRPr="000A44C5">
        <w:t xml:space="preserve">общей </w:t>
      </w:r>
      <w:r w:rsidR="00283DE1" w:rsidRPr="000A44C5">
        <w:t>структуре</w:t>
      </w:r>
      <w:r w:rsidR="00111072" w:rsidRPr="000A44C5">
        <w:t xml:space="preserve"> расходов</w:t>
      </w:r>
      <w:r w:rsidR="00283DE1" w:rsidRPr="000A44C5">
        <w:t xml:space="preserve"> </w:t>
      </w:r>
      <w:r w:rsidR="00111072" w:rsidRPr="000A44C5">
        <w:t>7</w:t>
      </w:r>
      <w:r w:rsidR="000A44C5">
        <w:t>5,5</w:t>
      </w:r>
      <w:r w:rsidR="00283DE1" w:rsidRPr="000A44C5">
        <w:t xml:space="preserve">%, или </w:t>
      </w:r>
      <w:r w:rsidR="000A44C5">
        <w:t>323503,0</w:t>
      </w:r>
      <w:r w:rsidR="00283DE1" w:rsidRPr="000A44C5">
        <w:t xml:space="preserve"> тыс. руб., в том числе</w:t>
      </w:r>
      <w:r w:rsidR="00111072" w:rsidRPr="000A44C5">
        <w:t xml:space="preserve"> по подразделам</w:t>
      </w:r>
      <w:r w:rsidR="00283DE1" w:rsidRPr="000A44C5">
        <w:t xml:space="preserve">: </w:t>
      </w:r>
    </w:p>
    <w:p w:rsidR="00111072" w:rsidRPr="000A44C5" w:rsidRDefault="00111072" w:rsidP="00111072">
      <w:pPr>
        <w:ind w:firstLine="709"/>
        <w:jc w:val="both"/>
      </w:pPr>
      <w:r w:rsidRPr="00054EE9">
        <w:rPr>
          <w:i/>
        </w:rPr>
        <w:t xml:space="preserve"> </w:t>
      </w:r>
      <w:r w:rsidRPr="000A44C5">
        <w:t xml:space="preserve">- </w:t>
      </w:r>
      <w:r w:rsidR="00283DE1" w:rsidRPr="000A44C5">
        <w:t>расходы по дошкольному образованию</w:t>
      </w:r>
      <w:r w:rsidRPr="000A44C5">
        <w:t xml:space="preserve"> </w:t>
      </w:r>
      <w:r w:rsidR="004D3741" w:rsidRPr="000A44C5">
        <w:t>–</w:t>
      </w:r>
      <w:r w:rsidR="00283DE1" w:rsidRPr="000A44C5">
        <w:t xml:space="preserve"> </w:t>
      </w:r>
      <w:r w:rsidRPr="000A44C5">
        <w:t>2</w:t>
      </w:r>
      <w:r w:rsidR="004D3741" w:rsidRPr="000A44C5">
        <w:t>5,</w:t>
      </w:r>
      <w:r w:rsidR="000A44C5">
        <w:t>7</w:t>
      </w:r>
      <w:r w:rsidRPr="000A44C5">
        <w:t>%</w:t>
      </w:r>
      <w:r w:rsidR="000A44C5">
        <w:t xml:space="preserve"> в структуре раздела или</w:t>
      </w:r>
      <w:r w:rsidR="00283DE1" w:rsidRPr="000A44C5">
        <w:t xml:space="preserve"> </w:t>
      </w:r>
      <w:r w:rsidR="000A44C5">
        <w:t>83069,6</w:t>
      </w:r>
      <w:r w:rsidR="00283DE1" w:rsidRPr="000A44C5">
        <w:t xml:space="preserve"> тыс. руб.</w:t>
      </w:r>
      <w:r w:rsidRPr="000A44C5">
        <w:t xml:space="preserve"> Кассовое исполнение от годового плана составило </w:t>
      </w:r>
      <w:r w:rsidR="000A44C5">
        <w:t>74,7</w:t>
      </w:r>
      <w:r w:rsidRPr="000A44C5">
        <w:t>%, по сравнению с прошлы</w:t>
      </w:r>
      <w:r w:rsidR="004D3741" w:rsidRPr="000A44C5">
        <w:t xml:space="preserve">м годом расходы увеличились на </w:t>
      </w:r>
      <w:r w:rsidR="000A44C5">
        <w:t>23970,1</w:t>
      </w:r>
      <w:r w:rsidRPr="000A44C5">
        <w:t xml:space="preserve"> тыс. руб.</w:t>
      </w:r>
      <w:r w:rsidR="009E6B1A" w:rsidRPr="000A44C5">
        <w:t xml:space="preserve"> </w:t>
      </w:r>
      <w:r w:rsidRPr="000A44C5">
        <w:t xml:space="preserve">или на </w:t>
      </w:r>
      <w:r w:rsidR="004D3741" w:rsidRPr="000A44C5">
        <w:t>4</w:t>
      </w:r>
      <w:r w:rsidR="000A44C5">
        <w:t>0,6</w:t>
      </w:r>
      <w:r w:rsidRPr="000A44C5">
        <w:t>%;</w:t>
      </w:r>
    </w:p>
    <w:p w:rsidR="00111072" w:rsidRPr="000A44C5" w:rsidRDefault="00111072" w:rsidP="00111072">
      <w:pPr>
        <w:jc w:val="both"/>
      </w:pPr>
      <w:r w:rsidRPr="00054EE9">
        <w:rPr>
          <w:i/>
        </w:rPr>
        <w:t xml:space="preserve">           </w:t>
      </w:r>
      <w:r w:rsidRPr="000A44C5">
        <w:t xml:space="preserve">- </w:t>
      </w:r>
      <w:r w:rsidR="00283DE1" w:rsidRPr="000A44C5">
        <w:t xml:space="preserve">расходы по общему образованию </w:t>
      </w:r>
      <w:r w:rsidR="004D3741" w:rsidRPr="000A44C5">
        <w:t xml:space="preserve">– </w:t>
      </w:r>
      <w:r w:rsidR="000A44C5">
        <w:t>62,7</w:t>
      </w:r>
      <w:r w:rsidR="00283DE1" w:rsidRPr="000A44C5">
        <w:t>%</w:t>
      </w:r>
      <w:r w:rsidR="000A44C5">
        <w:t xml:space="preserve"> в структуре раздела или</w:t>
      </w:r>
      <w:r w:rsidR="00283DE1" w:rsidRPr="000A44C5">
        <w:t xml:space="preserve"> </w:t>
      </w:r>
      <w:r w:rsidR="000A44C5">
        <w:t>202842,5</w:t>
      </w:r>
      <w:r w:rsidRPr="000A44C5">
        <w:t xml:space="preserve"> тыс. руб. Кассовое исполнение от годового плана составило </w:t>
      </w:r>
      <w:r w:rsidR="000A44C5">
        <w:t>78,5</w:t>
      </w:r>
      <w:r w:rsidRPr="000A44C5">
        <w:t xml:space="preserve">%, по сравнению с прошлым годом расходы </w:t>
      </w:r>
      <w:r w:rsidR="004D3741" w:rsidRPr="000A44C5">
        <w:t>увелич</w:t>
      </w:r>
      <w:r w:rsidRPr="000A44C5">
        <w:t xml:space="preserve">ились на </w:t>
      </w:r>
      <w:r w:rsidR="000A44C5">
        <w:t>13511,0</w:t>
      </w:r>
      <w:r w:rsidRPr="000A44C5">
        <w:t xml:space="preserve"> тыс. руб. или на </w:t>
      </w:r>
      <w:r w:rsidR="000A44C5">
        <w:t>7,1</w:t>
      </w:r>
      <w:r w:rsidRPr="000A44C5">
        <w:t>%;</w:t>
      </w:r>
    </w:p>
    <w:p w:rsidR="00111072" w:rsidRPr="000A44C5" w:rsidRDefault="00111072" w:rsidP="00111072">
      <w:pPr>
        <w:jc w:val="both"/>
      </w:pPr>
      <w:r w:rsidRPr="000A44C5">
        <w:t xml:space="preserve">          - </w:t>
      </w:r>
      <w:r w:rsidR="00283DE1" w:rsidRPr="000A44C5">
        <w:t xml:space="preserve">расходы по дополнительному образованию детей </w:t>
      </w:r>
      <w:r w:rsidR="000A44C5">
        <w:t xml:space="preserve">- </w:t>
      </w:r>
      <w:r w:rsidRPr="000A44C5">
        <w:t>5,</w:t>
      </w:r>
      <w:r w:rsidR="000A44C5">
        <w:t>5</w:t>
      </w:r>
      <w:r w:rsidR="00283DE1" w:rsidRPr="000A44C5">
        <w:t xml:space="preserve">% </w:t>
      </w:r>
      <w:r w:rsidR="000A44C5">
        <w:t>в структуре раздела или 17764,2</w:t>
      </w:r>
      <w:r w:rsidRPr="000A44C5">
        <w:t xml:space="preserve"> тыс. руб. Кассовое исполнен</w:t>
      </w:r>
      <w:r w:rsidR="004D3741" w:rsidRPr="000A44C5">
        <w:t xml:space="preserve">ие от годового плана составило </w:t>
      </w:r>
      <w:r w:rsidR="000A44C5">
        <w:t>83,0</w:t>
      </w:r>
      <w:r w:rsidRPr="000A44C5">
        <w:t xml:space="preserve">%, по сравнению с прошлым годом расходы увеличились на </w:t>
      </w:r>
      <w:r w:rsidR="000A44C5">
        <w:t>4708,9</w:t>
      </w:r>
      <w:r w:rsidRPr="000A44C5">
        <w:t xml:space="preserve"> тыс. руб.</w:t>
      </w:r>
      <w:r w:rsidR="000A44C5">
        <w:t xml:space="preserve"> или на 36,1</w:t>
      </w:r>
      <w:r w:rsidR="00F14967" w:rsidRPr="000A44C5">
        <w:t>;</w:t>
      </w:r>
    </w:p>
    <w:p w:rsidR="00F14967" w:rsidRPr="00047239" w:rsidRDefault="00F14967" w:rsidP="00F14967">
      <w:pPr>
        <w:jc w:val="both"/>
      </w:pPr>
      <w:r w:rsidRPr="00047239">
        <w:t xml:space="preserve">          </w:t>
      </w:r>
      <w:r w:rsidR="00111072" w:rsidRPr="00047239">
        <w:t xml:space="preserve">- </w:t>
      </w:r>
      <w:r w:rsidR="00283DE1" w:rsidRPr="00047239">
        <w:t>расходы по молодежной политике 0,</w:t>
      </w:r>
      <w:r w:rsidR="00047239">
        <w:t>5</w:t>
      </w:r>
      <w:r w:rsidR="00283DE1" w:rsidRPr="00047239">
        <w:t>%</w:t>
      </w:r>
      <w:r w:rsidR="00047239">
        <w:t xml:space="preserve"> в структуре раздела или</w:t>
      </w:r>
      <w:r w:rsidR="00283DE1" w:rsidRPr="00047239">
        <w:t xml:space="preserve"> </w:t>
      </w:r>
      <w:r w:rsidR="00047239">
        <w:t>1642,2</w:t>
      </w:r>
      <w:r w:rsidRPr="00047239">
        <w:t xml:space="preserve"> тыс. руб. Кассовое исполнение от годового плана составило </w:t>
      </w:r>
      <w:r w:rsidR="00047239">
        <w:t>71,2</w:t>
      </w:r>
      <w:r w:rsidRPr="00047239">
        <w:t xml:space="preserve">%, по сравнению с прошлым годом расходы </w:t>
      </w:r>
      <w:r w:rsidR="004D3741" w:rsidRPr="00047239">
        <w:t>сниз</w:t>
      </w:r>
      <w:r w:rsidRPr="00047239">
        <w:t xml:space="preserve">ились на </w:t>
      </w:r>
      <w:r w:rsidR="00047239">
        <w:t>11,3</w:t>
      </w:r>
      <w:r w:rsidRPr="00047239">
        <w:t xml:space="preserve"> тыс. руб.</w:t>
      </w:r>
      <w:r w:rsidR="004D3741" w:rsidRPr="00047239">
        <w:t>;</w:t>
      </w:r>
    </w:p>
    <w:p w:rsidR="00006665" w:rsidRPr="00047239" w:rsidRDefault="00283DE1" w:rsidP="00C67528">
      <w:pPr>
        <w:jc w:val="both"/>
      </w:pPr>
      <w:r w:rsidRPr="00054EE9">
        <w:rPr>
          <w:i/>
        </w:rPr>
        <w:t xml:space="preserve"> </w:t>
      </w:r>
      <w:r w:rsidR="00C67528" w:rsidRPr="00054EE9">
        <w:rPr>
          <w:i/>
        </w:rPr>
        <w:t xml:space="preserve">         </w:t>
      </w:r>
      <w:r w:rsidR="00111072" w:rsidRPr="00054EE9">
        <w:rPr>
          <w:i/>
        </w:rPr>
        <w:t xml:space="preserve"> </w:t>
      </w:r>
      <w:r w:rsidR="00111072" w:rsidRPr="00047239">
        <w:t xml:space="preserve">- </w:t>
      </w:r>
      <w:r w:rsidR="004D3741" w:rsidRPr="00047239">
        <w:t>расходы на</w:t>
      </w:r>
      <w:r w:rsidRPr="00047239">
        <w:t xml:space="preserve">  други</w:t>
      </w:r>
      <w:r w:rsidR="004D3741" w:rsidRPr="00047239">
        <w:t>е</w:t>
      </w:r>
      <w:r w:rsidRPr="00047239">
        <w:t xml:space="preserve"> вопрос</w:t>
      </w:r>
      <w:r w:rsidR="004D3741" w:rsidRPr="00047239">
        <w:t>ы</w:t>
      </w:r>
      <w:r w:rsidRPr="00047239">
        <w:t xml:space="preserve"> в области образования</w:t>
      </w:r>
      <w:r w:rsidR="00047239">
        <w:t xml:space="preserve"> - 5,6</w:t>
      </w:r>
      <w:r w:rsidRPr="00047239">
        <w:t>%</w:t>
      </w:r>
      <w:r w:rsidR="00047239" w:rsidRPr="00047239">
        <w:t xml:space="preserve"> </w:t>
      </w:r>
      <w:r w:rsidR="00047239">
        <w:t xml:space="preserve">в структуре раздела или </w:t>
      </w:r>
      <w:r w:rsidRPr="00047239">
        <w:t xml:space="preserve"> </w:t>
      </w:r>
      <w:r w:rsidR="00047239">
        <w:t>18184,5</w:t>
      </w:r>
      <w:r w:rsidRPr="00047239">
        <w:t xml:space="preserve"> тыс. руб.</w:t>
      </w:r>
      <w:r w:rsidR="00006665" w:rsidRPr="00047239">
        <w:t xml:space="preserve"> Кассовое исполнение от годового плана составило </w:t>
      </w:r>
      <w:r w:rsidR="00047239">
        <w:t>78,7</w:t>
      </w:r>
      <w:r w:rsidR="00006665" w:rsidRPr="00047239">
        <w:t xml:space="preserve">%, по сравнению с прошлым годом расходы снизились на  </w:t>
      </w:r>
      <w:r w:rsidR="004D3741" w:rsidRPr="00047239">
        <w:t>24</w:t>
      </w:r>
      <w:r w:rsidR="00047239">
        <w:t>68,7</w:t>
      </w:r>
      <w:r w:rsidR="00006665" w:rsidRPr="00047239">
        <w:t xml:space="preserve"> тыс. руб.</w:t>
      </w:r>
    </w:p>
    <w:p w:rsidR="004B19CA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7239">
        <w:rPr>
          <w:rFonts w:ascii="Times New Roman" w:hAnsi="Times New Roman" w:cs="Times New Roman"/>
          <w:b w:val="0"/>
          <w:sz w:val="24"/>
          <w:szCs w:val="24"/>
        </w:rPr>
        <w:t xml:space="preserve">  В структуре расходов раздела «Образование»:</w:t>
      </w:r>
      <w:r w:rsidR="004B19CA" w:rsidRPr="000472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450122" w:rsidRDefault="00450122" w:rsidP="00450122">
      <w:pPr>
        <w:ind w:firstLine="709"/>
        <w:jc w:val="both"/>
      </w:pPr>
      <w:r>
        <w:rPr>
          <w:b/>
        </w:rPr>
        <w:t xml:space="preserve">- </w:t>
      </w:r>
      <w:r w:rsidRPr="00450122">
        <w:t>0,1</w:t>
      </w:r>
      <w:r w:rsidRPr="00D13E99">
        <w:t xml:space="preserve"> % или </w:t>
      </w:r>
      <w:r>
        <w:t>306,5</w:t>
      </w:r>
      <w:r w:rsidRPr="00D13E99">
        <w:t xml:space="preserve"> тыс. руб. занимают расходы    по закупке товаров, работ, услуг для</w:t>
      </w:r>
      <w:r>
        <w:t xml:space="preserve"> обеспечения муниципальных нужд.</w:t>
      </w:r>
      <w:r w:rsidRPr="00D13E99">
        <w:t xml:space="preserve"> </w:t>
      </w:r>
    </w:p>
    <w:p w:rsidR="00450122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723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="002D6829" w:rsidRPr="00047239">
        <w:rPr>
          <w:rFonts w:ascii="Times New Roman" w:hAnsi="Times New Roman" w:cs="Times New Roman"/>
          <w:b w:val="0"/>
          <w:sz w:val="24"/>
          <w:szCs w:val="24"/>
        </w:rPr>
        <w:t>9</w:t>
      </w:r>
      <w:r w:rsidR="00450122">
        <w:rPr>
          <w:rFonts w:ascii="Times New Roman" w:hAnsi="Times New Roman" w:cs="Times New Roman"/>
          <w:b w:val="0"/>
          <w:sz w:val="24"/>
          <w:szCs w:val="24"/>
        </w:rPr>
        <w:t>0,1</w:t>
      </w:r>
      <w:r w:rsidRPr="00047239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450122">
        <w:rPr>
          <w:rFonts w:ascii="Times New Roman" w:hAnsi="Times New Roman" w:cs="Times New Roman"/>
          <w:b w:val="0"/>
          <w:sz w:val="24"/>
          <w:szCs w:val="24"/>
        </w:rPr>
        <w:t>291623,7</w:t>
      </w:r>
      <w:r w:rsidRPr="00047239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</w:t>
      </w:r>
      <w:r w:rsidR="008E50C2" w:rsidRPr="00047239">
        <w:rPr>
          <w:rFonts w:ascii="Times New Roman" w:hAnsi="Times New Roman" w:cs="Times New Roman"/>
          <w:b w:val="0"/>
          <w:sz w:val="24"/>
          <w:szCs w:val="24"/>
        </w:rPr>
        <w:t xml:space="preserve"> бюджетным учреждениям</w:t>
      </w:r>
      <w:r w:rsidRPr="00047239">
        <w:rPr>
          <w:rFonts w:ascii="Times New Roman" w:hAnsi="Times New Roman" w:cs="Times New Roman"/>
          <w:b w:val="0"/>
          <w:sz w:val="24"/>
          <w:szCs w:val="24"/>
        </w:rPr>
        <w:t xml:space="preserve"> субсидии на финансовое обеспечение муниципального задания на оказание муниципальных услуг (выполнение работ). </w:t>
      </w:r>
      <w:r w:rsidR="002C08CE" w:rsidRPr="00047239">
        <w:rPr>
          <w:rFonts w:ascii="Times New Roman" w:hAnsi="Times New Roman" w:cs="Times New Roman"/>
          <w:b w:val="0"/>
          <w:sz w:val="24"/>
          <w:szCs w:val="24"/>
        </w:rPr>
        <w:t>К</w:t>
      </w:r>
      <w:r w:rsidRPr="00047239">
        <w:rPr>
          <w:rFonts w:ascii="Times New Roman" w:hAnsi="Times New Roman" w:cs="Times New Roman"/>
          <w:b w:val="0"/>
          <w:sz w:val="24"/>
          <w:szCs w:val="24"/>
        </w:rPr>
        <w:t xml:space="preserve">ассовое исполнение годового плана в разрезе подразделов составило: по дошкольному образованию </w:t>
      </w:r>
      <w:r w:rsidR="00071AC0" w:rsidRPr="00047239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450122">
        <w:rPr>
          <w:rFonts w:ascii="Times New Roman" w:hAnsi="Times New Roman" w:cs="Times New Roman"/>
          <w:b w:val="0"/>
          <w:sz w:val="24"/>
          <w:szCs w:val="24"/>
        </w:rPr>
        <w:t>74,4</w:t>
      </w:r>
      <w:r w:rsidRPr="00047239">
        <w:rPr>
          <w:rFonts w:ascii="Times New Roman" w:hAnsi="Times New Roman" w:cs="Times New Roman"/>
          <w:b w:val="0"/>
          <w:sz w:val="24"/>
          <w:szCs w:val="24"/>
        </w:rPr>
        <w:t xml:space="preserve">%, по общему образованию </w:t>
      </w:r>
      <w:r w:rsidR="00071AC0" w:rsidRPr="00047239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450122">
        <w:rPr>
          <w:rFonts w:ascii="Times New Roman" w:hAnsi="Times New Roman" w:cs="Times New Roman"/>
          <w:b w:val="0"/>
          <w:sz w:val="24"/>
          <w:szCs w:val="24"/>
        </w:rPr>
        <w:t>78,5</w:t>
      </w:r>
      <w:r w:rsidRPr="00047239">
        <w:rPr>
          <w:rFonts w:ascii="Times New Roman" w:hAnsi="Times New Roman" w:cs="Times New Roman"/>
          <w:b w:val="0"/>
          <w:sz w:val="24"/>
          <w:szCs w:val="24"/>
        </w:rPr>
        <w:t xml:space="preserve">%, по дополнительному образованию </w:t>
      </w:r>
      <w:r w:rsidR="00071AC0" w:rsidRPr="00047239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450122">
        <w:rPr>
          <w:rFonts w:ascii="Times New Roman" w:hAnsi="Times New Roman" w:cs="Times New Roman"/>
          <w:b w:val="0"/>
          <w:sz w:val="24"/>
          <w:szCs w:val="24"/>
        </w:rPr>
        <w:t>82,4</w:t>
      </w:r>
      <w:r w:rsidRPr="00047239">
        <w:rPr>
          <w:rFonts w:ascii="Times New Roman" w:hAnsi="Times New Roman" w:cs="Times New Roman"/>
          <w:b w:val="0"/>
          <w:sz w:val="24"/>
          <w:szCs w:val="24"/>
        </w:rPr>
        <w:t xml:space="preserve">%. </w:t>
      </w:r>
    </w:p>
    <w:p w:rsidR="00283DE1" w:rsidRPr="00047239" w:rsidRDefault="00450122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- 1,3% </w:t>
      </w:r>
      <w:r w:rsidR="0041700A">
        <w:rPr>
          <w:rFonts w:ascii="Times New Roman" w:hAnsi="Times New Roman" w:cs="Times New Roman"/>
          <w:b w:val="0"/>
          <w:sz w:val="24"/>
          <w:szCs w:val="24"/>
        </w:rPr>
        <w:t xml:space="preserve"> или 4238,6 тыс. руб. </w:t>
      </w:r>
      <w:r w:rsidR="00FA60BA">
        <w:rPr>
          <w:rFonts w:ascii="Times New Roman" w:hAnsi="Times New Roman" w:cs="Times New Roman"/>
          <w:b w:val="0"/>
          <w:sz w:val="24"/>
          <w:szCs w:val="24"/>
        </w:rPr>
        <w:t xml:space="preserve">занимают расходы на выплаты персоналу </w:t>
      </w:r>
      <w:r w:rsidR="0041700A">
        <w:rPr>
          <w:rFonts w:ascii="Times New Roman" w:hAnsi="Times New Roman" w:cs="Times New Roman"/>
          <w:b w:val="0"/>
          <w:sz w:val="24"/>
          <w:szCs w:val="24"/>
        </w:rPr>
        <w:t>муниципальных органов;</w:t>
      </w:r>
      <w:r w:rsidR="00FA60B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8074A" w:rsidRPr="0004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5F" w:rsidRPr="00047239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723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50122">
        <w:rPr>
          <w:rFonts w:ascii="Times New Roman" w:hAnsi="Times New Roman" w:cs="Times New Roman"/>
          <w:b w:val="0"/>
          <w:sz w:val="24"/>
          <w:szCs w:val="24"/>
        </w:rPr>
        <w:t>8</w:t>
      </w:r>
      <w:r w:rsidR="002D6829" w:rsidRPr="00047239">
        <w:rPr>
          <w:rFonts w:ascii="Times New Roman" w:hAnsi="Times New Roman" w:cs="Times New Roman"/>
          <w:b w:val="0"/>
          <w:sz w:val="24"/>
          <w:szCs w:val="24"/>
        </w:rPr>
        <w:t>,4</w:t>
      </w:r>
      <w:r w:rsidRPr="00047239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450122">
        <w:rPr>
          <w:rFonts w:ascii="Times New Roman" w:hAnsi="Times New Roman" w:cs="Times New Roman"/>
          <w:b w:val="0"/>
          <w:sz w:val="24"/>
          <w:szCs w:val="24"/>
        </w:rPr>
        <w:t>27333,7</w:t>
      </w:r>
      <w:r w:rsidRPr="00047239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 субсидии на иные цели</w:t>
      </w:r>
      <w:r w:rsidR="00A24A73" w:rsidRPr="00047239">
        <w:rPr>
          <w:rFonts w:ascii="Times New Roman" w:hAnsi="Times New Roman" w:cs="Times New Roman"/>
          <w:b w:val="0"/>
          <w:sz w:val="24"/>
          <w:szCs w:val="24"/>
        </w:rPr>
        <w:t xml:space="preserve"> бюджетным учреждениям</w:t>
      </w:r>
      <w:r w:rsidR="00A12072" w:rsidRPr="0004723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D6829" w:rsidRPr="00047239">
        <w:rPr>
          <w:rFonts w:ascii="Times New Roman" w:hAnsi="Times New Roman" w:cs="Times New Roman"/>
          <w:b w:val="0"/>
          <w:sz w:val="24"/>
          <w:szCs w:val="24"/>
        </w:rPr>
        <w:t>К</w:t>
      </w:r>
      <w:r w:rsidR="00A12072" w:rsidRPr="00047239">
        <w:rPr>
          <w:rFonts w:ascii="Times New Roman" w:hAnsi="Times New Roman" w:cs="Times New Roman"/>
          <w:b w:val="0"/>
          <w:sz w:val="24"/>
          <w:szCs w:val="24"/>
        </w:rPr>
        <w:t>ассово</w:t>
      </w:r>
      <w:r w:rsidR="002D6829" w:rsidRPr="00047239">
        <w:rPr>
          <w:rFonts w:ascii="Times New Roman" w:hAnsi="Times New Roman" w:cs="Times New Roman"/>
          <w:b w:val="0"/>
          <w:sz w:val="24"/>
          <w:szCs w:val="24"/>
        </w:rPr>
        <w:t>е</w:t>
      </w:r>
      <w:r w:rsidR="00A12072" w:rsidRPr="00047239">
        <w:rPr>
          <w:rFonts w:ascii="Times New Roman" w:hAnsi="Times New Roman" w:cs="Times New Roman"/>
          <w:b w:val="0"/>
          <w:sz w:val="24"/>
          <w:szCs w:val="24"/>
        </w:rPr>
        <w:t xml:space="preserve"> исполнени</w:t>
      </w:r>
      <w:r w:rsidR="002D6829" w:rsidRPr="00047239">
        <w:rPr>
          <w:rFonts w:ascii="Times New Roman" w:hAnsi="Times New Roman" w:cs="Times New Roman"/>
          <w:b w:val="0"/>
          <w:sz w:val="24"/>
          <w:szCs w:val="24"/>
        </w:rPr>
        <w:t>е</w:t>
      </w:r>
      <w:r w:rsidR="00A12072" w:rsidRPr="00047239">
        <w:rPr>
          <w:rFonts w:ascii="Times New Roman" w:hAnsi="Times New Roman" w:cs="Times New Roman"/>
          <w:b w:val="0"/>
          <w:sz w:val="24"/>
          <w:szCs w:val="24"/>
        </w:rPr>
        <w:t xml:space="preserve"> годового плана субсидии на иные цели в разрезе мероприятий представлен</w:t>
      </w:r>
      <w:r w:rsidR="002D6829" w:rsidRPr="00047239">
        <w:rPr>
          <w:rFonts w:ascii="Times New Roman" w:hAnsi="Times New Roman" w:cs="Times New Roman"/>
          <w:b w:val="0"/>
          <w:sz w:val="24"/>
          <w:szCs w:val="24"/>
        </w:rPr>
        <w:t>о</w:t>
      </w:r>
      <w:r w:rsidR="00A12072" w:rsidRPr="00047239">
        <w:rPr>
          <w:rFonts w:ascii="Times New Roman" w:hAnsi="Times New Roman" w:cs="Times New Roman"/>
          <w:b w:val="0"/>
          <w:sz w:val="24"/>
          <w:szCs w:val="24"/>
        </w:rPr>
        <w:t xml:space="preserve"> в таблице № </w:t>
      </w:r>
      <w:r w:rsidR="002D6829" w:rsidRPr="00047239">
        <w:rPr>
          <w:rFonts w:ascii="Times New Roman" w:hAnsi="Times New Roman" w:cs="Times New Roman"/>
          <w:b w:val="0"/>
          <w:sz w:val="24"/>
          <w:szCs w:val="24"/>
        </w:rPr>
        <w:t>6</w:t>
      </w:r>
      <w:r w:rsidR="00A12072" w:rsidRPr="0004723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12072" w:rsidRPr="00047239" w:rsidRDefault="00A12072" w:rsidP="00A12072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047239">
        <w:rPr>
          <w:rFonts w:ascii="Times New Roman" w:hAnsi="Times New Roman" w:cs="Times New Roman"/>
          <w:b w:val="0"/>
        </w:rPr>
        <w:t>Таблица №</w:t>
      </w:r>
      <w:r w:rsidR="00072096" w:rsidRPr="00047239">
        <w:rPr>
          <w:rFonts w:ascii="Times New Roman" w:hAnsi="Times New Roman" w:cs="Times New Roman"/>
          <w:b w:val="0"/>
        </w:rPr>
        <w:t xml:space="preserve"> </w:t>
      </w:r>
      <w:r w:rsidR="002D6829" w:rsidRPr="00047239">
        <w:rPr>
          <w:rFonts w:ascii="Times New Roman" w:hAnsi="Times New Roman" w:cs="Times New Roman"/>
          <w:b w:val="0"/>
        </w:rPr>
        <w:t>6</w:t>
      </w:r>
      <w:r w:rsidRPr="00047239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6204"/>
        <w:gridCol w:w="1559"/>
        <w:gridCol w:w="1276"/>
        <w:gridCol w:w="814"/>
      </w:tblGrid>
      <w:tr w:rsidR="00723335" w:rsidRPr="00054EE9" w:rsidTr="0010142E">
        <w:tc>
          <w:tcPr>
            <w:tcW w:w="6204" w:type="dxa"/>
            <w:vAlign w:val="center"/>
          </w:tcPr>
          <w:p w:rsidR="00723335" w:rsidRPr="0041700A" w:rsidRDefault="00003B54" w:rsidP="00A120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1700A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</w:t>
            </w:r>
            <w:r w:rsidR="00A12072" w:rsidRPr="0041700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 иные цели</w:t>
            </w:r>
          </w:p>
        </w:tc>
        <w:tc>
          <w:tcPr>
            <w:tcW w:w="1559" w:type="dxa"/>
            <w:vAlign w:val="center"/>
          </w:tcPr>
          <w:p w:rsidR="007D3FAC" w:rsidRPr="0041700A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1700A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723335" w:rsidRPr="0041700A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1700A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2018 год</w:t>
            </w:r>
          </w:p>
        </w:tc>
        <w:tc>
          <w:tcPr>
            <w:tcW w:w="1276" w:type="dxa"/>
            <w:vAlign w:val="center"/>
          </w:tcPr>
          <w:p w:rsidR="00723335" w:rsidRPr="0041700A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1700A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195DD5" w:rsidRPr="0041700A" w:rsidRDefault="0041700A" w:rsidP="00101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За 9 месяцев</w:t>
            </w:r>
            <w:r w:rsidR="00195DD5" w:rsidRPr="0041700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2018 год</w:t>
            </w:r>
          </w:p>
        </w:tc>
        <w:tc>
          <w:tcPr>
            <w:tcW w:w="814" w:type="dxa"/>
            <w:vAlign w:val="center"/>
          </w:tcPr>
          <w:p w:rsidR="00723335" w:rsidRPr="0041700A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1700A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7D3FAC" w:rsidRPr="0041700A" w:rsidRDefault="00A12072" w:rsidP="001014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1700A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="007D3FAC" w:rsidRPr="0041700A">
              <w:rPr>
                <w:rFonts w:ascii="Times New Roman" w:hAnsi="Times New Roman" w:cs="Times New Roman"/>
                <w:b w:val="0"/>
                <w:sz w:val="18"/>
                <w:szCs w:val="18"/>
              </w:rPr>
              <w:t>сполнения</w:t>
            </w:r>
          </w:p>
        </w:tc>
      </w:tr>
      <w:tr w:rsidR="00723335" w:rsidRPr="00054EE9" w:rsidTr="0010142E">
        <w:tc>
          <w:tcPr>
            <w:tcW w:w="6204" w:type="dxa"/>
          </w:tcPr>
          <w:p w:rsidR="00723335" w:rsidRPr="00697E1C" w:rsidRDefault="00F075CC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7E1C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="00003B54" w:rsidRPr="00697E1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рганизация питания в дошкольных учреждениях льготных категорий  </w:t>
            </w:r>
          </w:p>
        </w:tc>
        <w:tc>
          <w:tcPr>
            <w:tcW w:w="1559" w:type="dxa"/>
            <w:vAlign w:val="center"/>
          </w:tcPr>
          <w:p w:rsidR="00723335" w:rsidRPr="00697E1C" w:rsidRDefault="00697E1C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241,5</w:t>
            </w:r>
          </w:p>
        </w:tc>
        <w:tc>
          <w:tcPr>
            <w:tcW w:w="1276" w:type="dxa"/>
            <w:vAlign w:val="center"/>
          </w:tcPr>
          <w:p w:rsidR="00723335" w:rsidRPr="00697E1C" w:rsidRDefault="00697E1C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177,8</w:t>
            </w:r>
          </w:p>
        </w:tc>
        <w:tc>
          <w:tcPr>
            <w:tcW w:w="814" w:type="dxa"/>
            <w:vAlign w:val="center"/>
          </w:tcPr>
          <w:p w:rsidR="00723335" w:rsidRPr="00697E1C" w:rsidRDefault="00C20FF4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73,6</w:t>
            </w:r>
          </w:p>
        </w:tc>
      </w:tr>
      <w:tr w:rsidR="00723335" w:rsidRPr="00054EE9" w:rsidTr="0010142E">
        <w:tc>
          <w:tcPr>
            <w:tcW w:w="6204" w:type="dxa"/>
          </w:tcPr>
          <w:p w:rsidR="00723335" w:rsidRPr="00BB6F27" w:rsidRDefault="00003B54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B6F2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Прохождение медосмотров работников дошкольных учреждений</w:t>
            </w:r>
          </w:p>
        </w:tc>
        <w:tc>
          <w:tcPr>
            <w:tcW w:w="1559" w:type="dxa"/>
            <w:vAlign w:val="center"/>
          </w:tcPr>
          <w:p w:rsidR="00723335" w:rsidRPr="00BB6F27" w:rsidRDefault="00BB6F27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543,0</w:t>
            </w:r>
          </w:p>
        </w:tc>
        <w:tc>
          <w:tcPr>
            <w:tcW w:w="1276" w:type="dxa"/>
            <w:vAlign w:val="center"/>
          </w:tcPr>
          <w:p w:rsidR="00723335" w:rsidRPr="00BB6F27" w:rsidRDefault="00BB6F27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431,4</w:t>
            </w:r>
          </w:p>
        </w:tc>
        <w:tc>
          <w:tcPr>
            <w:tcW w:w="814" w:type="dxa"/>
            <w:vAlign w:val="center"/>
          </w:tcPr>
          <w:p w:rsidR="00723335" w:rsidRPr="00BB6F27" w:rsidRDefault="00C20FF4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79,4</w:t>
            </w:r>
          </w:p>
        </w:tc>
      </w:tr>
      <w:tr w:rsidR="0090477B" w:rsidRPr="00054EE9" w:rsidTr="0010142E">
        <w:tc>
          <w:tcPr>
            <w:tcW w:w="6204" w:type="dxa"/>
          </w:tcPr>
          <w:p w:rsidR="0090477B" w:rsidRPr="00BB6F27" w:rsidRDefault="0090477B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Благоустройство территорий и игровых площадок в учреждениях дошкольного образования</w:t>
            </w:r>
          </w:p>
        </w:tc>
        <w:tc>
          <w:tcPr>
            <w:tcW w:w="1559" w:type="dxa"/>
            <w:vAlign w:val="center"/>
          </w:tcPr>
          <w:p w:rsidR="0090477B" w:rsidRDefault="0090477B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250,0</w:t>
            </w:r>
          </w:p>
        </w:tc>
        <w:tc>
          <w:tcPr>
            <w:tcW w:w="1276" w:type="dxa"/>
            <w:vAlign w:val="center"/>
          </w:tcPr>
          <w:p w:rsidR="0090477B" w:rsidRDefault="0090477B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250,0</w:t>
            </w:r>
          </w:p>
        </w:tc>
        <w:tc>
          <w:tcPr>
            <w:tcW w:w="814" w:type="dxa"/>
            <w:vAlign w:val="center"/>
          </w:tcPr>
          <w:p w:rsidR="0090477B" w:rsidRPr="00BB6F27" w:rsidRDefault="00C20FF4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723335" w:rsidRPr="00054EE9" w:rsidTr="0010142E">
        <w:tc>
          <w:tcPr>
            <w:tcW w:w="6204" w:type="dxa"/>
          </w:tcPr>
          <w:p w:rsidR="00723335" w:rsidRPr="00A47AC8" w:rsidRDefault="00E47519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47AC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Проведение ремонтных работ в котельной </w:t>
            </w:r>
            <w:proofErr w:type="spellStart"/>
            <w:r w:rsidRPr="00A47AC8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Очейской</w:t>
            </w:r>
            <w:proofErr w:type="spellEnd"/>
            <w:r w:rsidRPr="00A47AC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ОШ (р</w:t>
            </w:r>
            <w:r w:rsidR="00003B54" w:rsidRPr="00A47AC8">
              <w:rPr>
                <w:rFonts w:ascii="Times New Roman" w:hAnsi="Times New Roman" w:cs="Times New Roman"/>
                <w:b w:val="0"/>
                <w:sz w:val="18"/>
                <w:szCs w:val="18"/>
              </w:rPr>
              <w:t>езервный фонд</w:t>
            </w:r>
            <w:r w:rsidRPr="00A47AC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Администрации МО)</w:t>
            </w:r>
          </w:p>
        </w:tc>
        <w:tc>
          <w:tcPr>
            <w:tcW w:w="1559" w:type="dxa"/>
            <w:vAlign w:val="center"/>
          </w:tcPr>
          <w:p w:rsidR="00723335" w:rsidRPr="00A47AC8" w:rsidRDefault="00A47AC8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35,0</w:t>
            </w:r>
          </w:p>
        </w:tc>
        <w:tc>
          <w:tcPr>
            <w:tcW w:w="1276" w:type="dxa"/>
            <w:vAlign w:val="center"/>
          </w:tcPr>
          <w:p w:rsidR="00723335" w:rsidRPr="00A47AC8" w:rsidRDefault="00A47AC8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35,0</w:t>
            </w:r>
          </w:p>
        </w:tc>
        <w:tc>
          <w:tcPr>
            <w:tcW w:w="814" w:type="dxa"/>
            <w:vAlign w:val="center"/>
          </w:tcPr>
          <w:p w:rsidR="00723335" w:rsidRPr="00A47AC8" w:rsidRDefault="00A47AC8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BF0E2E" w:rsidRPr="00054EE9" w:rsidTr="0010142E">
        <w:tc>
          <w:tcPr>
            <w:tcW w:w="6204" w:type="dxa"/>
          </w:tcPr>
          <w:p w:rsidR="00BF0E2E" w:rsidRPr="004161F8" w:rsidRDefault="007B3F67" w:rsidP="007B3F67">
            <w:pPr>
              <w:rPr>
                <w:color w:val="000000"/>
              </w:rPr>
            </w:pPr>
            <w:r w:rsidRPr="004161F8">
              <w:rPr>
                <w:color w:val="000000"/>
                <w:sz w:val="18"/>
                <w:szCs w:val="18"/>
              </w:rPr>
              <w:t>Проведение капитального ремонта спортивных залов расположенных в сельской местности для занятий физической культурой и спортом: МБОУ «</w:t>
            </w:r>
            <w:proofErr w:type="spellStart"/>
            <w:r w:rsidRPr="004161F8">
              <w:rPr>
                <w:color w:val="000000"/>
                <w:sz w:val="18"/>
                <w:szCs w:val="18"/>
              </w:rPr>
              <w:t>Козьминская</w:t>
            </w:r>
            <w:proofErr w:type="spellEnd"/>
            <w:r w:rsidRPr="004161F8">
              <w:rPr>
                <w:color w:val="000000"/>
                <w:sz w:val="18"/>
                <w:szCs w:val="18"/>
              </w:rPr>
              <w:t xml:space="preserve"> СШ», МБОУ «Яренская СШ» и  МБОУ «Ленская СШ»,  МБОУ «</w:t>
            </w:r>
            <w:proofErr w:type="spellStart"/>
            <w:r w:rsidRPr="004161F8">
              <w:rPr>
                <w:color w:val="000000"/>
                <w:sz w:val="18"/>
                <w:szCs w:val="18"/>
              </w:rPr>
              <w:t>Сойгинская</w:t>
            </w:r>
            <w:proofErr w:type="spellEnd"/>
            <w:r w:rsidRPr="004161F8">
              <w:rPr>
                <w:color w:val="000000"/>
                <w:sz w:val="18"/>
                <w:szCs w:val="18"/>
              </w:rPr>
              <w:t xml:space="preserve"> СШ»</w:t>
            </w:r>
            <w:r w:rsidRPr="004161F8">
              <w:rPr>
                <w:color w:val="000000"/>
                <w:sz w:val="18"/>
                <w:szCs w:val="18"/>
              </w:rPr>
              <w:br/>
              <w:t>(софинансирование и экспертиза сметы).</w:t>
            </w:r>
          </w:p>
        </w:tc>
        <w:tc>
          <w:tcPr>
            <w:tcW w:w="1559" w:type="dxa"/>
            <w:vAlign w:val="center"/>
          </w:tcPr>
          <w:p w:rsidR="00BF0E2E" w:rsidRPr="004161F8" w:rsidRDefault="004161F8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1872,0</w:t>
            </w:r>
          </w:p>
        </w:tc>
        <w:tc>
          <w:tcPr>
            <w:tcW w:w="1276" w:type="dxa"/>
            <w:vAlign w:val="center"/>
          </w:tcPr>
          <w:p w:rsidR="00BF0E2E" w:rsidRPr="004161F8" w:rsidRDefault="004161F8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1872,0</w:t>
            </w:r>
          </w:p>
        </w:tc>
        <w:tc>
          <w:tcPr>
            <w:tcW w:w="814" w:type="dxa"/>
            <w:vAlign w:val="center"/>
          </w:tcPr>
          <w:p w:rsidR="00BF0E2E" w:rsidRPr="004161F8" w:rsidRDefault="00C20FF4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A47AC8" w:rsidRPr="00054EE9" w:rsidTr="0010142E">
        <w:tc>
          <w:tcPr>
            <w:tcW w:w="6204" w:type="dxa"/>
          </w:tcPr>
          <w:p w:rsidR="00A47AC8" w:rsidRPr="00A47AC8" w:rsidRDefault="00A47AC8" w:rsidP="007B3F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капитального и текущего ремонта зданий общеобразовательных учреждений (ремонт котельных) </w:t>
            </w:r>
          </w:p>
        </w:tc>
        <w:tc>
          <w:tcPr>
            <w:tcW w:w="1559" w:type="dxa"/>
            <w:vAlign w:val="center"/>
          </w:tcPr>
          <w:p w:rsidR="00A47AC8" w:rsidRPr="00A47AC8" w:rsidRDefault="00A47AC8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302,</w:t>
            </w:r>
            <w:r w:rsidR="00C20FF4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47AC8" w:rsidRPr="00A47AC8" w:rsidRDefault="00A47AC8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302,</w:t>
            </w:r>
            <w:r w:rsidR="0090477B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vAlign w:val="center"/>
          </w:tcPr>
          <w:p w:rsidR="00A47AC8" w:rsidRPr="00A47AC8" w:rsidRDefault="00A47AC8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7B3F67" w:rsidRPr="00054EE9" w:rsidTr="0010142E">
        <w:tc>
          <w:tcPr>
            <w:tcW w:w="6204" w:type="dxa"/>
          </w:tcPr>
          <w:p w:rsidR="007B3F67" w:rsidRPr="00DE182D" w:rsidRDefault="007B3F67" w:rsidP="007B3F67">
            <w:pPr>
              <w:rPr>
                <w:color w:val="000000"/>
                <w:sz w:val="18"/>
                <w:szCs w:val="18"/>
              </w:rPr>
            </w:pPr>
            <w:r w:rsidRPr="00DE182D">
              <w:rPr>
                <w:color w:val="000000"/>
                <w:sz w:val="18"/>
                <w:szCs w:val="18"/>
              </w:rPr>
              <w:t xml:space="preserve">Проведение капитального ремонта  по обустройству универсальной спортивной площадки для развития физической культуры и спорта  </w:t>
            </w:r>
            <w:proofErr w:type="gramStart"/>
            <w:r w:rsidRPr="00DE182D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DE182D">
              <w:rPr>
                <w:color w:val="000000"/>
                <w:sz w:val="18"/>
                <w:szCs w:val="18"/>
              </w:rPr>
              <w:t xml:space="preserve">  МБОУ «</w:t>
            </w:r>
            <w:proofErr w:type="spellStart"/>
            <w:r w:rsidRPr="00DE182D">
              <w:rPr>
                <w:color w:val="000000"/>
                <w:sz w:val="18"/>
                <w:szCs w:val="18"/>
              </w:rPr>
              <w:t>Сойгинская</w:t>
            </w:r>
            <w:proofErr w:type="spellEnd"/>
            <w:r w:rsidRPr="00DE182D">
              <w:rPr>
                <w:color w:val="000000"/>
                <w:sz w:val="18"/>
                <w:szCs w:val="18"/>
              </w:rPr>
              <w:t xml:space="preserve"> СШ»</w:t>
            </w:r>
            <w:r w:rsidRPr="00DE182D">
              <w:rPr>
                <w:color w:val="000000"/>
                <w:sz w:val="18"/>
                <w:szCs w:val="18"/>
              </w:rPr>
              <w:br/>
              <w:t>МБОУ «</w:t>
            </w:r>
            <w:proofErr w:type="spellStart"/>
            <w:r w:rsidRPr="00DE182D">
              <w:rPr>
                <w:color w:val="000000"/>
                <w:sz w:val="18"/>
                <w:szCs w:val="18"/>
              </w:rPr>
              <w:t>Козьминская</w:t>
            </w:r>
            <w:proofErr w:type="spellEnd"/>
            <w:r w:rsidRPr="00DE182D">
              <w:rPr>
                <w:color w:val="000000"/>
                <w:sz w:val="18"/>
                <w:szCs w:val="18"/>
              </w:rPr>
              <w:t xml:space="preserve"> СШ».</w:t>
            </w:r>
          </w:p>
        </w:tc>
        <w:tc>
          <w:tcPr>
            <w:tcW w:w="1559" w:type="dxa"/>
            <w:vAlign w:val="center"/>
          </w:tcPr>
          <w:p w:rsidR="007B3F67" w:rsidRPr="00DE182D" w:rsidRDefault="00DE182D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475,0</w:t>
            </w:r>
          </w:p>
        </w:tc>
        <w:tc>
          <w:tcPr>
            <w:tcW w:w="1276" w:type="dxa"/>
            <w:vAlign w:val="center"/>
          </w:tcPr>
          <w:p w:rsidR="007B3F67" w:rsidRPr="00DE182D" w:rsidRDefault="00DE182D" w:rsidP="00AF28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475,0</w:t>
            </w:r>
          </w:p>
        </w:tc>
        <w:tc>
          <w:tcPr>
            <w:tcW w:w="814" w:type="dxa"/>
            <w:vAlign w:val="center"/>
          </w:tcPr>
          <w:p w:rsidR="007B3F67" w:rsidRPr="00DE182D" w:rsidRDefault="00C20FF4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7B3F67" w:rsidRPr="00054EE9" w:rsidTr="0010142E">
        <w:tc>
          <w:tcPr>
            <w:tcW w:w="6204" w:type="dxa"/>
          </w:tcPr>
          <w:p w:rsidR="007B3F67" w:rsidRPr="00CA3C66" w:rsidRDefault="007B3F67" w:rsidP="007B3F67">
            <w:pPr>
              <w:rPr>
                <w:color w:val="000000"/>
                <w:sz w:val="18"/>
                <w:szCs w:val="18"/>
              </w:rPr>
            </w:pPr>
            <w:r w:rsidRPr="00CA3C66">
              <w:rPr>
                <w:color w:val="000000"/>
                <w:sz w:val="18"/>
                <w:szCs w:val="18"/>
              </w:rPr>
              <w:t>Обеспечение бесплатным питанием обучающихся с ограниченными возможностями здоровья детей-инвалидов, детей проживающих в интернате при школе.</w:t>
            </w:r>
          </w:p>
        </w:tc>
        <w:tc>
          <w:tcPr>
            <w:tcW w:w="1559" w:type="dxa"/>
            <w:vAlign w:val="center"/>
          </w:tcPr>
          <w:p w:rsidR="007B3F67" w:rsidRPr="00CA3C66" w:rsidRDefault="00CA3C66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740,4</w:t>
            </w:r>
          </w:p>
        </w:tc>
        <w:tc>
          <w:tcPr>
            <w:tcW w:w="1276" w:type="dxa"/>
            <w:vAlign w:val="center"/>
          </w:tcPr>
          <w:p w:rsidR="007B3F67" w:rsidRPr="00CA3C66" w:rsidRDefault="00CA3C66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375,7</w:t>
            </w:r>
          </w:p>
        </w:tc>
        <w:tc>
          <w:tcPr>
            <w:tcW w:w="814" w:type="dxa"/>
            <w:vAlign w:val="center"/>
          </w:tcPr>
          <w:p w:rsidR="007B3F67" w:rsidRPr="00CA3C66" w:rsidRDefault="00C20FF4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50,7</w:t>
            </w:r>
          </w:p>
        </w:tc>
      </w:tr>
      <w:tr w:rsidR="007B3F67" w:rsidRPr="00054EE9" w:rsidTr="0010142E">
        <w:tc>
          <w:tcPr>
            <w:tcW w:w="6204" w:type="dxa"/>
          </w:tcPr>
          <w:p w:rsidR="007B3F67" w:rsidRPr="008B0FAE" w:rsidRDefault="007B3F67" w:rsidP="008B0FAE">
            <w:pPr>
              <w:rPr>
                <w:color w:val="000000"/>
                <w:sz w:val="18"/>
                <w:szCs w:val="18"/>
              </w:rPr>
            </w:pPr>
            <w:r w:rsidRPr="008B0FAE">
              <w:rPr>
                <w:color w:val="000000"/>
                <w:sz w:val="18"/>
                <w:szCs w:val="18"/>
              </w:rPr>
              <w:t xml:space="preserve">Приобретение бензина на школьные автобусы для осуществления подвоза обучающихся, приобретение запасных частей для проведения ремонта, диагностики школьных автобусов, обслуживание навигационной системы «ГЛОНАСС», калибровка </w:t>
            </w:r>
            <w:proofErr w:type="spellStart"/>
            <w:r w:rsidRPr="008B0FAE">
              <w:rPr>
                <w:color w:val="000000"/>
                <w:sz w:val="18"/>
                <w:szCs w:val="18"/>
              </w:rPr>
              <w:t>Тахографа</w:t>
            </w:r>
            <w:proofErr w:type="spellEnd"/>
            <w:r w:rsidRPr="008B0FAE">
              <w:rPr>
                <w:color w:val="000000"/>
                <w:sz w:val="18"/>
                <w:szCs w:val="18"/>
              </w:rPr>
              <w:t xml:space="preserve">, замена </w:t>
            </w:r>
            <w:proofErr w:type="spellStart"/>
            <w:r w:rsidRPr="008B0FAE">
              <w:rPr>
                <w:color w:val="000000"/>
                <w:sz w:val="18"/>
                <w:szCs w:val="18"/>
              </w:rPr>
              <w:t>СКЗИ-блока</w:t>
            </w:r>
            <w:proofErr w:type="spellEnd"/>
            <w:r w:rsidRPr="008B0FAE">
              <w:rPr>
                <w:color w:val="000000"/>
                <w:sz w:val="18"/>
                <w:szCs w:val="18"/>
              </w:rPr>
              <w:t xml:space="preserve">, приобретение карт </w:t>
            </w:r>
            <w:proofErr w:type="spellStart"/>
            <w:r w:rsidRPr="008B0FAE">
              <w:rPr>
                <w:color w:val="000000"/>
                <w:sz w:val="18"/>
                <w:szCs w:val="18"/>
              </w:rPr>
              <w:t>Тахографа</w:t>
            </w:r>
            <w:proofErr w:type="spellEnd"/>
            <w:r w:rsidRPr="008B0FA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B3F67" w:rsidRPr="008B0FAE" w:rsidRDefault="008B0FAE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1847,6</w:t>
            </w:r>
          </w:p>
        </w:tc>
        <w:tc>
          <w:tcPr>
            <w:tcW w:w="1276" w:type="dxa"/>
            <w:vAlign w:val="center"/>
          </w:tcPr>
          <w:p w:rsidR="007B3F67" w:rsidRPr="008B0FAE" w:rsidRDefault="008B0FAE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1315,2</w:t>
            </w:r>
          </w:p>
        </w:tc>
        <w:tc>
          <w:tcPr>
            <w:tcW w:w="814" w:type="dxa"/>
            <w:vAlign w:val="center"/>
          </w:tcPr>
          <w:p w:rsidR="007B3F67" w:rsidRPr="008B0FAE" w:rsidRDefault="00C20FF4" w:rsidP="000C53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71,2</w:t>
            </w:r>
          </w:p>
        </w:tc>
      </w:tr>
      <w:tr w:rsidR="00723335" w:rsidRPr="00054EE9" w:rsidTr="0010142E">
        <w:tc>
          <w:tcPr>
            <w:tcW w:w="6204" w:type="dxa"/>
          </w:tcPr>
          <w:p w:rsidR="00723335" w:rsidRPr="003B3E99" w:rsidRDefault="00A1536E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B3E99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Компенсация затрат по проезду обучающихся к месту учебы и обратно на транспорте</w:t>
            </w:r>
          </w:p>
        </w:tc>
        <w:tc>
          <w:tcPr>
            <w:tcW w:w="1559" w:type="dxa"/>
            <w:vAlign w:val="center"/>
          </w:tcPr>
          <w:p w:rsidR="00723335" w:rsidRPr="003B3E99" w:rsidRDefault="003B3E99" w:rsidP="007B3F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500,0</w:t>
            </w:r>
          </w:p>
        </w:tc>
        <w:tc>
          <w:tcPr>
            <w:tcW w:w="1276" w:type="dxa"/>
            <w:vAlign w:val="center"/>
          </w:tcPr>
          <w:p w:rsidR="00723335" w:rsidRPr="003B3E99" w:rsidRDefault="003B3E99" w:rsidP="007B3F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326,9</w:t>
            </w:r>
          </w:p>
        </w:tc>
        <w:tc>
          <w:tcPr>
            <w:tcW w:w="814" w:type="dxa"/>
            <w:vAlign w:val="center"/>
          </w:tcPr>
          <w:p w:rsidR="00723335" w:rsidRPr="003B3E99" w:rsidRDefault="00C20FF4" w:rsidP="007B3F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65,4</w:t>
            </w:r>
          </w:p>
        </w:tc>
      </w:tr>
      <w:tr w:rsidR="00723335" w:rsidRPr="00054EE9" w:rsidTr="0010142E">
        <w:tc>
          <w:tcPr>
            <w:tcW w:w="6204" w:type="dxa"/>
          </w:tcPr>
          <w:p w:rsidR="00723335" w:rsidRPr="002B3B4F" w:rsidRDefault="00A1536E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B3B4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устранение предписаний</w:t>
            </w:r>
            <w:r w:rsidR="002B3B4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надзорных органов</w:t>
            </w:r>
            <w:r w:rsidRPr="002B3B4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2B3B4F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2B3B4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Госпожнадзора</w:t>
            </w:r>
            <w:proofErr w:type="spellEnd"/>
            <w:r w:rsidRPr="002B3B4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</w:t>
            </w:r>
            <w:proofErr w:type="spellStart"/>
            <w:r w:rsidRPr="002B3B4F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Роспотребнадзора</w:t>
            </w:r>
            <w:proofErr w:type="spellEnd"/>
            <w:r w:rsidR="002B3B4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  <w:r w:rsidR="002C7E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дошкольном образовании</w:t>
            </w:r>
          </w:p>
        </w:tc>
        <w:tc>
          <w:tcPr>
            <w:tcW w:w="1559" w:type="dxa"/>
            <w:vAlign w:val="center"/>
          </w:tcPr>
          <w:p w:rsidR="00723335" w:rsidRPr="002B3B4F" w:rsidRDefault="002B3B4F" w:rsidP="00BD24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18,1</w:t>
            </w:r>
          </w:p>
        </w:tc>
        <w:tc>
          <w:tcPr>
            <w:tcW w:w="1276" w:type="dxa"/>
            <w:vAlign w:val="center"/>
          </w:tcPr>
          <w:p w:rsidR="00723335" w:rsidRPr="002B3B4F" w:rsidRDefault="002B3B4F" w:rsidP="00BD24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18,1</w:t>
            </w:r>
          </w:p>
        </w:tc>
        <w:tc>
          <w:tcPr>
            <w:tcW w:w="814" w:type="dxa"/>
            <w:vAlign w:val="center"/>
          </w:tcPr>
          <w:p w:rsidR="00723335" w:rsidRPr="002B3B4F" w:rsidRDefault="00C20FF4" w:rsidP="00BD24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2C7E02" w:rsidRPr="00054EE9" w:rsidTr="0010142E">
        <w:tc>
          <w:tcPr>
            <w:tcW w:w="6204" w:type="dxa"/>
          </w:tcPr>
          <w:p w:rsidR="002C7E02" w:rsidRPr="002B3B4F" w:rsidRDefault="002C7E02" w:rsidP="002C7E0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B3B4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устранение предписаний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2B3B4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Госпожнадзора</w:t>
            </w:r>
            <w:proofErr w:type="spellEnd"/>
            <w:r w:rsidRPr="002B3B4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</w:t>
            </w:r>
            <w:proofErr w:type="spellStart"/>
            <w:r w:rsidRPr="002B3B4F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учреждениях общего и дополнительного образования</w:t>
            </w:r>
          </w:p>
        </w:tc>
        <w:tc>
          <w:tcPr>
            <w:tcW w:w="1559" w:type="dxa"/>
            <w:vAlign w:val="center"/>
          </w:tcPr>
          <w:p w:rsidR="002C7E02" w:rsidRDefault="002C7E02" w:rsidP="00BD24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539,4</w:t>
            </w:r>
          </w:p>
        </w:tc>
        <w:tc>
          <w:tcPr>
            <w:tcW w:w="1276" w:type="dxa"/>
            <w:vAlign w:val="center"/>
          </w:tcPr>
          <w:p w:rsidR="002C7E02" w:rsidRDefault="002C7E02" w:rsidP="00BD24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519,0</w:t>
            </w:r>
          </w:p>
        </w:tc>
        <w:tc>
          <w:tcPr>
            <w:tcW w:w="814" w:type="dxa"/>
            <w:vAlign w:val="center"/>
          </w:tcPr>
          <w:p w:rsidR="002C7E02" w:rsidRPr="002B3B4F" w:rsidRDefault="00C20FF4" w:rsidP="00BD24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96,2</w:t>
            </w:r>
          </w:p>
        </w:tc>
      </w:tr>
      <w:tr w:rsidR="00723335" w:rsidRPr="00054EE9" w:rsidTr="0010142E">
        <w:tc>
          <w:tcPr>
            <w:tcW w:w="6204" w:type="dxa"/>
          </w:tcPr>
          <w:p w:rsidR="00723335" w:rsidRPr="003D6AEE" w:rsidRDefault="009218B8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</w:t>
            </w:r>
            <w:r w:rsidR="00D17F04" w:rsidRPr="003D6AEE">
              <w:rPr>
                <w:rFonts w:ascii="Times New Roman" w:hAnsi="Times New Roman" w:cs="Times New Roman"/>
                <w:b w:val="0"/>
                <w:sz w:val="18"/>
                <w:szCs w:val="18"/>
              </w:rPr>
              <w:t>озмещение расходов по предоставлению мер социальной поддержки  квалифицированных специалистов (кроме педагогических работников)</w:t>
            </w:r>
          </w:p>
        </w:tc>
        <w:tc>
          <w:tcPr>
            <w:tcW w:w="1559" w:type="dxa"/>
            <w:vAlign w:val="center"/>
          </w:tcPr>
          <w:p w:rsidR="00723335" w:rsidRPr="003D6AEE" w:rsidRDefault="003D6AEE" w:rsidP="009A31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13,4</w:t>
            </w:r>
          </w:p>
        </w:tc>
        <w:tc>
          <w:tcPr>
            <w:tcW w:w="1276" w:type="dxa"/>
            <w:vAlign w:val="center"/>
          </w:tcPr>
          <w:p w:rsidR="00723335" w:rsidRPr="003D6AEE" w:rsidRDefault="003D6AEE" w:rsidP="009A31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11,6</w:t>
            </w:r>
          </w:p>
        </w:tc>
        <w:tc>
          <w:tcPr>
            <w:tcW w:w="814" w:type="dxa"/>
            <w:vAlign w:val="center"/>
          </w:tcPr>
          <w:p w:rsidR="00723335" w:rsidRPr="003D6AEE" w:rsidRDefault="00C20FF4" w:rsidP="009A31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86,6</w:t>
            </w:r>
          </w:p>
        </w:tc>
      </w:tr>
      <w:tr w:rsidR="00723335" w:rsidRPr="00054EE9" w:rsidTr="0010142E">
        <w:tc>
          <w:tcPr>
            <w:tcW w:w="6204" w:type="dxa"/>
          </w:tcPr>
          <w:p w:rsidR="00723335" w:rsidRPr="00CD5836" w:rsidRDefault="00D17F04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D5836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Прохождение медосмотров работников образовательных учреждений</w:t>
            </w:r>
          </w:p>
        </w:tc>
        <w:tc>
          <w:tcPr>
            <w:tcW w:w="1559" w:type="dxa"/>
            <w:vAlign w:val="center"/>
          </w:tcPr>
          <w:p w:rsidR="00723335" w:rsidRPr="00CD5836" w:rsidRDefault="00CD5836" w:rsidP="00FF35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941,5</w:t>
            </w:r>
          </w:p>
        </w:tc>
        <w:tc>
          <w:tcPr>
            <w:tcW w:w="1276" w:type="dxa"/>
            <w:vAlign w:val="center"/>
          </w:tcPr>
          <w:p w:rsidR="00723335" w:rsidRPr="00CD5836" w:rsidRDefault="00CD5836" w:rsidP="006D3A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827,0</w:t>
            </w:r>
          </w:p>
        </w:tc>
        <w:tc>
          <w:tcPr>
            <w:tcW w:w="814" w:type="dxa"/>
            <w:vAlign w:val="center"/>
          </w:tcPr>
          <w:p w:rsidR="00723335" w:rsidRPr="00CD5836" w:rsidRDefault="00C20FF4" w:rsidP="00FF35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87,8</w:t>
            </w:r>
          </w:p>
        </w:tc>
      </w:tr>
      <w:tr w:rsidR="007C34E9" w:rsidRPr="00054EE9" w:rsidTr="0010142E">
        <w:tc>
          <w:tcPr>
            <w:tcW w:w="6204" w:type="dxa"/>
          </w:tcPr>
          <w:p w:rsidR="007C34E9" w:rsidRPr="00CD5836" w:rsidRDefault="007C34E9" w:rsidP="007C34E9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D5836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Прохождение медосмотров работников учреждений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дополнительного образования</w:t>
            </w:r>
          </w:p>
        </w:tc>
        <w:tc>
          <w:tcPr>
            <w:tcW w:w="1559" w:type="dxa"/>
            <w:vAlign w:val="center"/>
          </w:tcPr>
          <w:p w:rsidR="007C34E9" w:rsidRPr="0061407C" w:rsidRDefault="007C34E9" w:rsidP="00FF35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07C">
              <w:rPr>
                <w:rFonts w:ascii="Times New Roman" w:hAnsi="Times New Roman" w:cs="Times New Roman"/>
                <w:b w:val="0"/>
                <w:sz w:val="18"/>
                <w:szCs w:val="18"/>
              </w:rPr>
              <w:t>55,5</w:t>
            </w:r>
          </w:p>
        </w:tc>
        <w:tc>
          <w:tcPr>
            <w:tcW w:w="1276" w:type="dxa"/>
            <w:vAlign w:val="center"/>
          </w:tcPr>
          <w:p w:rsidR="007C34E9" w:rsidRPr="0061407C" w:rsidRDefault="007C34E9" w:rsidP="006D3A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1407C">
              <w:rPr>
                <w:rFonts w:ascii="Times New Roman" w:hAnsi="Times New Roman" w:cs="Times New Roman"/>
                <w:b w:val="0"/>
                <w:sz w:val="18"/>
                <w:szCs w:val="18"/>
              </w:rPr>
              <w:t>55,5</w:t>
            </w:r>
          </w:p>
        </w:tc>
        <w:tc>
          <w:tcPr>
            <w:tcW w:w="814" w:type="dxa"/>
            <w:vAlign w:val="center"/>
          </w:tcPr>
          <w:p w:rsidR="007C34E9" w:rsidRPr="00CD5836" w:rsidRDefault="00C20FF4" w:rsidP="00FF35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723335" w:rsidRPr="00054EE9" w:rsidTr="0010142E">
        <w:tc>
          <w:tcPr>
            <w:tcW w:w="6204" w:type="dxa"/>
          </w:tcPr>
          <w:p w:rsidR="00723335" w:rsidRPr="00932D01" w:rsidRDefault="001017AE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32D0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Участие в областных мероприятиях, обеспечивающих выявление и поддержку одаренных и талантливых детей  </w:t>
            </w:r>
            <w:r w:rsidR="000838D7" w:rsidRPr="00CD5836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образовательных учреждений</w:t>
            </w:r>
          </w:p>
        </w:tc>
        <w:tc>
          <w:tcPr>
            <w:tcW w:w="1559" w:type="dxa"/>
            <w:vAlign w:val="center"/>
          </w:tcPr>
          <w:p w:rsidR="00723335" w:rsidRPr="00932D01" w:rsidRDefault="00932D01" w:rsidP="006D3A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6,</w:t>
            </w:r>
            <w:r w:rsidR="00C20FF4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723335" w:rsidRPr="00932D01" w:rsidRDefault="00932D01" w:rsidP="006D3A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6,</w:t>
            </w:r>
            <w:r w:rsidR="00D53BEB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814" w:type="dxa"/>
            <w:vAlign w:val="center"/>
          </w:tcPr>
          <w:p w:rsidR="00723335" w:rsidRPr="00932D01" w:rsidRDefault="00932D01" w:rsidP="006D3A9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B159F0" w:rsidRPr="00054EE9" w:rsidTr="0010142E">
        <w:tc>
          <w:tcPr>
            <w:tcW w:w="6204" w:type="dxa"/>
          </w:tcPr>
          <w:p w:rsidR="00B159F0" w:rsidRPr="00E518FA" w:rsidRDefault="00B159F0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18F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комплекса районных воспитательно-образовательных мероприятий на базе дополнительного образования детей</w:t>
            </w:r>
          </w:p>
        </w:tc>
        <w:tc>
          <w:tcPr>
            <w:tcW w:w="1559" w:type="dxa"/>
            <w:vAlign w:val="center"/>
          </w:tcPr>
          <w:p w:rsidR="00B159F0" w:rsidRPr="00E518FA" w:rsidRDefault="00E518FA" w:rsidP="00ED40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174,4</w:t>
            </w:r>
          </w:p>
        </w:tc>
        <w:tc>
          <w:tcPr>
            <w:tcW w:w="1276" w:type="dxa"/>
            <w:vAlign w:val="center"/>
          </w:tcPr>
          <w:p w:rsidR="00B159F0" w:rsidRPr="00E518FA" w:rsidRDefault="00E518FA" w:rsidP="00ED40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174,4</w:t>
            </w:r>
          </w:p>
        </w:tc>
        <w:tc>
          <w:tcPr>
            <w:tcW w:w="814" w:type="dxa"/>
            <w:vAlign w:val="center"/>
          </w:tcPr>
          <w:p w:rsidR="00B159F0" w:rsidRPr="00E518FA" w:rsidRDefault="00C20FF4" w:rsidP="00ED40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9218B8" w:rsidRPr="00054EE9" w:rsidTr="0010142E">
        <w:tc>
          <w:tcPr>
            <w:tcW w:w="6204" w:type="dxa"/>
          </w:tcPr>
          <w:p w:rsidR="009218B8" w:rsidRPr="009218B8" w:rsidRDefault="009218B8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218B8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Участие в областных мероприятиях, обеспечивающих выявление и поддержку одаренных и талантливых детей  на базе дополнительного образования детей</w:t>
            </w:r>
          </w:p>
        </w:tc>
        <w:tc>
          <w:tcPr>
            <w:tcW w:w="1559" w:type="dxa"/>
            <w:vAlign w:val="center"/>
          </w:tcPr>
          <w:p w:rsidR="009218B8" w:rsidRDefault="009218B8" w:rsidP="00E85B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75,6</w:t>
            </w:r>
          </w:p>
        </w:tc>
        <w:tc>
          <w:tcPr>
            <w:tcW w:w="1276" w:type="dxa"/>
            <w:vAlign w:val="center"/>
          </w:tcPr>
          <w:p w:rsidR="009218B8" w:rsidRDefault="009218B8" w:rsidP="00E85B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54,</w:t>
            </w:r>
            <w:r w:rsidR="00D53BEB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814" w:type="dxa"/>
            <w:vAlign w:val="center"/>
          </w:tcPr>
          <w:p w:rsidR="009218B8" w:rsidRPr="00C20FF4" w:rsidRDefault="00C20FF4" w:rsidP="00ED40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72,4</w:t>
            </w:r>
          </w:p>
        </w:tc>
      </w:tr>
      <w:tr w:rsidR="009218B8" w:rsidRPr="00054EE9" w:rsidTr="0010142E">
        <w:tc>
          <w:tcPr>
            <w:tcW w:w="6204" w:type="dxa"/>
          </w:tcPr>
          <w:p w:rsidR="009218B8" w:rsidRPr="000718EE" w:rsidRDefault="009218B8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18EE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и оздоровление отдыха детей</w:t>
            </w:r>
          </w:p>
        </w:tc>
        <w:tc>
          <w:tcPr>
            <w:tcW w:w="1559" w:type="dxa"/>
          </w:tcPr>
          <w:p w:rsidR="009218B8" w:rsidRPr="000718EE" w:rsidRDefault="009218B8" w:rsidP="000860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2236,7</w:t>
            </w:r>
          </w:p>
        </w:tc>
        <w:tc>
          <w:tcPr>
            <w:tcW w:w="1276" w:type="dxa"/>
          </w:tcPr>
          <w:p w:rsidR="009218B8" w:rsidRPr="000718EE" w:rsidRDefault="009218B8" w:rsidP="000860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1633,2</w:t>
            </w:r>
          </w:p>
        </w:tc>
        <w:tc>
          <w:tcPr>
            <w:tcW w:w="814" w:type="dxa"/>
          </w:tcPr>
          <w:p w:rsidR="009218B8" w:rsidRPr="000718EE" w:rsidRDefault="00C20FF4" w:rsidP="000860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73,0</w:t>
            </w:r>
          </w:p>
        </w:tc>
      </w:tr>
      <w:tr w:rsidR="009218B8" w:rsidRPr="00054EE9" w:rsidTr="0010142E">
        <w:tc>
          <w:tcPr>
            <w:tcW w:w="6204" w:type="dxa"/>
          </w:tcPr>
          <w:p w:rsidR="009218B8" w:rsidRPr="00344779" w:rsidRDefault="009218B8" w:rsidP="00344779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Оснащение материальной базы учреждений дополнительного образования</w:t>
            </w:r>
          </w:p>
        </w:tc>
        <w:tc>
          <w:tcPr>
            <w:tcW w:w="1559" w:type="dxa"/>
          </w:tcPr>
          <w:p w:rsidR="009218B8" w:rsidRPr="00344779" w:rsidRDefault="009218B8" w:rsidP="000860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48,6</w:t>
            </w:r>
          </w:p>
        </w:tc>
        <w:tc>
          <w:tcPr>
            <w:tcW w:w="1276" w:type="dxa"/>
          </w:tcPr>
          <w:p w:rsidR="009218B8" w:rsidRPr="00344779" w:rsidRDefault="009218B8" w:rsidP="000860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48,6</w:t>
            </w:r>
          </w:p>
        </w:tc>
        <w:tc>
          <w:tcPr>
            <w:tcW w:w="814" w:type="dxa"/>
          </w:tcPr>
          <w:p w:rsidR="009218B8" w:rsidRPr="00344779" w:rsidRDefault="00C20FF4" w:rsidP="000860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9218B8" w:rsidRPr="00054EE9" w:rsidTr="0010142E">
        <w:tc>
          <w:tcPr>
            <w:tcW w:w="6204" w:type="dxa"/>
          </w:tcPr>
          <w:p w:rsidR="009218B8" w:rsidRPr="00D642E4" w:rsidRDefault="009218B8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42E4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Возмещение расходов, связанных с реализацией мер социальной поддержки 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населённых пунктах, рабочих посёлках (посёлках городского типа)</w:t>
            </w:r>
          </w:p>
        </w:tc>
        <w:tc>
          <w:tcPr>
            <w:tcW w:w="1559" w:type="dxa"/>
            <w:vAlign w:val="center"/>
          </w:tcPr>
          <w:p w:rsidR="009218B8" w:rsidRPr="00D642E4" w:rsidRDefault="009218B8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16896,5</w:t>
            </w:r>
          </w:p>
        </w:tc>
        <w:tc>
          <w:tcPr>
            <w:tcW w:w="1276" w:type="dxa"/>
            <w:vAlign w:val="center"/>
          </w:tcPr>
          <w:p w:rsidR="009218B8" w:rsidRPr="00D642E4" w:rsidRDefault="009218B8" w:rsidP="00AF7C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13755,1</w:t>
            </w:r>
          </w:p>
        </w:tc>
        <w:tc>
          <w:tcPr>
            <w:tcW w:w="814" w:type="dxa"/>
            <w:vAlign w:val="center"/>
          </w:tcPr>
          <w:p w:rsidR="009218B8" w:rsidRPr="00D642E4" w:rsidRDefault="00C20FF4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81,4</w:t>
            </w:r>
          </w:p>
        </w:tc>
      </w:tr>
      <w:tr w:rsidR="009218B8" w:rsidRPr="00054EE9" w:rsidTr="0010142E">
        <w:tc>
          <w:tcPr>
            <w:tcW w:w="6204" w:type="dxa"/>
          </w:tcPr>
          <w:p w:rsidR="009218B8" w:rsidRPr="00BB6F27" w:rsidRDefault="00C360B8" w:rsidP="00C360B8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</w:t>
            </w:r>
            <w:r w:rsidR="009218B8" w:rsidRPr="00BB6F27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погашение кредиторской задолженности по коммунальным услугам и по обслуживанию пожарной сигнализации</w:t>
            </w:r>
          </w:p>
        </w:tc>
        <w:tc>
          <w:tcPr>
            <w:tcW w:w="1559" w:type="dxa"/>
            <w:vAlign w:val="center"/>
          </w:tcPr>
          <w:p w:rsidR="009218B8" w:rsidRPr="00697E1C" w:rsidRDefault="00C20FF4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5563,1</w:t>
            </w:r>
          </w:p>
        </w:tc>
        <w:tc>
          <w:tcPr>
            <w:tcW w:w="1276" w:type="dxa"/>
            <w:vAlign w:val="center"/>
          </w:tcPr>
          <w:p w:rsidR="009218B8" w:rsidRPr="00697E1C" w:rsidRDefault="009218B8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4463,0</w:t>
            </w:r>
          </w:p>
        </w:tc>
        <w:tc>
          <w:tcPr>
            <w:tcW w:w="814" w:type="dxa"/>
            <w:vAlign w:val="center"/>
          </w:tcPr>
          <w:p w:rsidR="009218B8" w:rsidRPr="00697E1C" w:rsidRDefault="00C20FF4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80,2</w:t>
            </w:r>
          </w:p>
        </w:tc>
      </w:tr>
      <w:tr w:rsidR="009218B8" w:rsidRPr="00054EE9" w:rsidTr="0010142E">
        <w:tc>
          <w:tcPr>
            <w:tcW w:w="6204" w:type="dxa"/>
          </w:tcPr>
          <w:p w:rsidR="009218B8" w:rsidRPr="00697E1C" w:rsidRDefault="009218B8" w:rsidP="0066685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559" w:type="dxa"/>
            <w:vAlign w:val="center"/>
          </w:tcPr>
          <w:p w:rsidR="009218B8" w:rsidRPr="00697E1C" w:rsidRDefault="009218B8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59,8</w:t>
            </w:r>
          </w:p>
        </w:tc>
        <w:tc>
          <w:tcPr>
            <w:tcW w:w="1276" w:type="dxa"/>
            <w:vAlign w:val="center"/>
          </w:tcPr>
          <w:p w:rsidR="009218B8" w:rsidRPr="00697E1C" w:rsidRDefault="009218B8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59,8</w:t>
            </w:r>
          </w:p>
        </w:tc>
        <w:tc>
          <w:tcPr>
            <w:tcW w:w="814" w:type="dxa"/>
            <w:vAlign w:val="center"/>
          </w:tcPr>
          <w:p w:rsidR="009218B8" w:rsidRPr="00697E1C" w:rsidRDefault="009218B8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9218B8" w:rsidRPr="00054EE9" w:rsidTr="0010142E">
        <w:tc>
          <w:tcPr>
            <w:tcW w:w="6204" w:type="dxa"/>
          </w:tcPr>
          <w:p w:rsidR="009218B8" w:rsidRDefault="009218B8" w:rsidP="005E6F91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Оснащение медицинских кабинетов общеобразовательных учреждений современным медицинским оборудованием</w:t>
            </w:r>
          </w:p>
        </w:tc>
        <w:tc>
          <w:tcPr>
            <w:tcW w:w="1559" w:type="dxa"/>
            <w:vAlign w:val="center"/>
          </w:tcPr>
          <w:p w:rsidR="009218B8" w:rsidRDefault="009218B8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42,4</w:t>
            </w:r>
          </w:p>
        </w:tc>
        <w:tc>
          <w:tcPr>
            <w:tcW w:w="1276" w:type="dxa"/>
            <w:vAlign w:val="center"/>
          </w:tcPr>
          <w:p w:rsidR="009218B8" w:rsidRDefault="009218B8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42,4</w:t>
            </w:r>
          </w:p>
        </w:tc>
        <w:tc>
          <w:tcPr>
            <w:tcW w:w="814" w:type="dxa"/>
            <w:vAlign w:val="center"/>
          </w:tcPr>
          <w:p w:rsidR="009218B8" w:rsidRDefault="009218B8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9218B8" w:rsidRPr="00054EE9" w:rsidTr="0010142E">
        <w:tc>
          <w:tcPr>
            <w:tcW w:w="6204" w:type="dxa"/>
          </w:tcPr>
          <w:p w:rsidR="009218B8" w:rsidRDefault="009218B8" w:rsidP="0066685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559" w:type="dxa"/>
            <w:vAlign w:val="center"/>
          </w:tcPr>
          <w:p w:rsidR="009218B8" w:rsidRDefault="009218B8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101,6</w:t>
            </w:r>
          </w:p>
        </w:tc>
        <w:tc>
          <w:tcPr>
            <w:tcW w:w="1276" w:type="dxa"/>
            <w:vAlign w:val="center"/>
          </w:tcPr>
          <w:p w:rsidR="009218B8" w:rsidRDefault="009218B8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101,6</w:t>
            </w:r>
          </w:p>
        </w:tc>
        <w:tc>
          <w:tcPr>
            <w:tcW w:w="814" w:type="dxa"/>
            <w:vAlign w:val="center"/>
          </w:tcPr>
          <w:p w:rsidR="009218B8" w:rsidRDefault="009218B8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</w:t>
            </w:r>
            <w:r w:rsidR="00C20FF4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9218B8" w:rsidRPr="00054EE9" w:rsidTr="0010142E">
        <w:tc>
          <w:tcPr>
            <w:tcW w:w="6204" w:type="dxa"/>
          </w:tcPr>
          <w:p w:rsidR="009218B8" w:rsidRPr="00697E1C" w:rsidRDefault="009218B8" w:rsidP="0066685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Осуществление мер направленных на энергосбережение в системе дошкольного образования (замер сопротивления)</w:t>
            </w:r>
          </w:p>
        </w:tc>
        <w:tc>
          <w:tcPr>
            <w:tcW w:w="1559" w:type="dxa"/>
            <w:vAlign w:val="center"/>
          </w:tcPr>
          <w:p w:rsidR="009218B8" w:rsidRPr="00697E1C" w:rsidRDefault="009218B8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7E1C">
              <w:rPr>
                <w:rFonts w:ascii="Times New Roman" w:hAnsi="Times New Roman" w:cs="Times New Roman"/>
                <w:b w:val="0"/>
                <w:sz w:val="18"/>
                <w:szCs w:val="18"/>
              </w:rPr>
              <w:t>291,1</w:t>
            </w:r>
          </w:p>
        </w:tc>
        <w:tc>
          <w:tcPr>
            <w:tcW w:w="1276" w:type="dxa"/>
            <w:vAlign w:val="center"/>
          </w:tcPr>
          <w:p w:rsidR="009218B8" w:rsidRPr="00697E1C" w:rsidRDefault="00C20FF4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814" w:type="dxa"/>
            <w:vAlign w:val="center"/>
          </w:tcPr>
          <w:p w:rsidR="009218B8" w:rsidRPr="00697E1C" w:rsidRDefault="00C20FF4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</w:tr>
      <w:tr w:rsidR="009218B8" w:rsidRPr="00054EE9" w:rsidTr="0010142E">
        <w:tc>
          <w:tcPr>
            <w:tcW w:w="6204" w:type="dxa"/>
          </w:tcPr>
          <w:p w:rsidR="009218B8" w:rsidRPr="00FA4423" w:rsidRDefault="009218B8" w:rsidP="0066685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A442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резервного фонда Администрации МО «Ленский муниципальный район» на обеспечение горячим питанием спасательных формирований</w:t>
            </w:r>
          </w:p>
        </w:tc>
        <w:tc>
          <w:tcPr>
            <w:tcW w:w="1559" w:type="dxa"/>
            <w:vAlign w:val="center"/>
          </w:tcPr>
          <w:p w:rsidR="009218B8" w:rsidRPr="00FA4423" w:rsidRDefault="009218B8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1,7</w:t>
            </w:r>
          </w:p>
        </w:tc>
        <w:tc>
          <w:tcPr>
            <w:tcW w:w="1276" w:type="dxa"/>
            <w:vAlign w:val="center"/>
          </w:tcPr>
          <w:p w:rsidR="009218B8" w:rsidRPr="00FA4423" w:rsidRDefault="009218B8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1,7</w:t>
            </w:r>
          </w:p>
        </w:tc>
        <w:tc>
          <w:tcPr>
            <w:tcW w:w="814" w:type="dxa"/>
            <w:vAlign w:val="center"/>
          </w:tcPr>
          <w:p w:rsidR="009218B8" w:rsidRPr="00FA4423" w:rsidRDefault="009218B8" w:rsidP="00796C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</w:tbl>
    <w:p w:rsidR="00723335" w:rsidRPr="00054EE9" w:rsidRDefault="00723335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83DE1" w:rsidRPr="00932E90" w:rsidRDefault="00283DE1" w:rsidP="0037333E">
      <w:pPr>
        <w:ind w:firstLine="709"/>
        <w:jc w:val="both"/>
      </w:pPr>
      <w:r w:rsidRPr="00932E90">
        <w:rPr>
          <w:b/>
        </w:rPr>
        <w:t>Расходы раздела «Культура, кинематография»</w:t>
      </w:r>
      <w:r w:rsidRPr="00932E90">
        <w:t xml:space="preserve"> составляют в структуре </w:t>
      </w:r>
      <w:r w:rsidR="00932E90">
        <w:t>8,1</w:t>
      </w:r>
      <w:r w:rsidRPr="00932E90">
        <w:t xml:space="preserve"> %, или </w:t>
      </w:r>
      <w:r w:rsidR="00932E90">
        <w:t>34609,9</w:t>
      </w:r>
      <w:r w:rsidRPr="00932E90">
        <w:t xml:space="preserve"> тыс. руб.    Кассовое исполнение от годового плана   составило </w:t>
      </w:r>
      <w:r w:rsidR="00932E90">
        <w:t>74,2</w:t>
      </w:r>
      <w:r w:rsidRPr="00932E90">
        <w:t>%.</w:t>
      </w:r>
      <w:r w:rsidR="0037333E" w:rsidRPr="00932E90">
        <w:t xml:space="preserve"> По сравнению с прошлым годом расходы у</w:t>
      </w:r>
      <w:r w:rsidR="00C0453D" w:rsidRPr="00932E90">
        <w:t>велич</w:t>
      </w:r>
      <w:r w:rsidR="0037333E" w:rsidRPr="00932E90">
        <w:t xml:space="preserve">ились на </w:t>
      </w:r>
      <w:r w:rsidR="00932E90">
        <w:t>5288,0</w:t>
      </w:r>
      <w:r w:rsidR="00C0453D" w:rsidRPr="00932E90">
        <w:t xml:space="preserve"> </w:t>
      </w:r>
      <w:r w:rsidR="0037333E" w:rsidRPr="00932E90">
        <w:t xml:space="preserve"> тыс. руб. или на </w:t>
      </w:r>
      <w:r w:rsidR="00932E90">
        <w:t>18</w:t>
      </w:r>
      <w:r w:rsidR="00C0453D" w:rsidRPr="00932E90">
        <w:t>,0</w:t>
      </w:r>
      <w:r w:rsidR="0037333E" w:rsidRPr="00932E90">
        <w:t>%.</w:t>
      </w:r>
    </w:p>
    <w:p w:rsidR="00283DE1" w:rsidRPr="00932E90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2E90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«Культура, кинематография»:</w:t>
      </w:r>
    </w:p>
    <w:p w:rsidR="00797F15" w:rsidRPr="003D121B" w:rsidRDefault="00283DE1" w:rsidP="0037333E">
      <w:pPr>
        <w:autoSpaceDE w:val="0"/>
        <w:autoSpaceDN w:val="0"/>
        <w:adjustRightInd w:val="0"/>
        <w:ind w:firstLine="720"/>
        <w:jc w:val="both"/>
        <w:rPr>
          <w:b/>
        </w:rPr>
      </w:pPr>
      <w:r w:rsidRPr="00054EE9">
        <w:rPr>
          <w:i/>
        </w:rPr>
        <w:t xml:space="preserve"> </w:t>
      </w:r>
      <w:r w:rsidRPr="003D121B">
        <w:t xml:space="preserve">- </w:t>
      </w:r>
      <w:r w:rsidR="0037333E" w:rsidRPr="003D121B">
        <w:t>9</w:t>
      </w:r>
      <w:r w:rsidR="0001557B" w:rsidRPr="003D121B">
        <w:t>2</w:t>
      </w:r>
      <w:r w:rsidR="005E7B5D" w:rsidRPr="003D121B">
        <w:t>,7</w:t>
      </w:r>
      <w:r w:rsidRPr="003D121B">
        <w:t xml:space="preserve"> % или </w:t>
      </w:r>
      <w:r w:rsidR="003D121B">
        <w:t>32073,3</w:t>
      </w:r>
      <w:r w:rsidRPr="003D121B">
        <w:t xml:space="preserve"> тыс. руб. занимают расходы   на предоставление </w:t>
      </w:r>
      <w:r w:rsidR="005E7B5D" w:rsidRPr="003D121B">
        <w:t xml:space="preserve">бюджетным учреждениям </w:t>
      </w:r>
      <w:r w:rsidRPr="003D121B">
        <w:t>субсидии на финансовое обеспечение государственного (муниципального) задания на оказание государственных (муниципальных) услуг (выполнение работ).</w:t>
      </w:r>
      <w:r w:rsidRPr="003D121B">
        <w:rPr>
          <w:b/>
        </w:rPr>
        <w:t xml:space="preserve"> </w:t>
      </w:r>
    </w:p>
    <w:p w:rsidR="0082038E" w:rsidRPr="003D121B" w:rsidRDefault="0082038E" w:rsidP="0082038E">
      <w:pPr>
        <w:jc w:val="both"/>
        <w:rPr>
          <w:bCs/>
        </w:rPr>
      </w:pPr>
      <w:r w:rsidRPr="003D121B">
        <w:t xml:space="preserve">             </w:t>
      </w:r>
      <w:r w:rsidR="00797F15" w:rsidRPr="003D121B">
        <w:t xml:space="preserve">- </w:t>
      </w:r>
      <w:r w:rsidR="003D121B">
        <w:t>4,0</w:t>
      </w:r>
      <w:r w:rsidR="00797F15" w:rsidRPr="003D121B">
        <w:t xml:space="preserve"> % или </w:t>
      </w:r>
      <w:r w:rsidR="003D121B">
        <w:t>1409,9</w:t>
      </w:r>
      <w:r w:rsidR="00797F15" w:rsidRPr="003D121B">
        <w:t xml:space="preserve"> тыс. руб. </w:t>
      </w:r>
      <w:r w:rsidR="00283DE1" w:rsidRPr="003D121B">
        <w:rPr>
          <w:b/>
        </w:rPr>
        <w:t xml:space="preserve"> </w:t>
      </w:r>
      <w:r w:rsidRPr="003D121B">
        <w:t>с</w:t>
      </w:r>
      <w:r w:rsidRPr="003D121B">
        <w:rPr>
          <w:bCs/>
        </w:rPr>
        <w:t>убсидии на повышение средней заработной платы  работников муниципальных учреждений  культуры в целях реализации Указа Президента Российской Федерации от 07 мая 2012 года № 597 "О  мероприятиях по реализации государственной социальной политики" (МО «Урдомское»).</w:t>
      </w:r>
    </w:p>
    <w:p w:rsidR="00855404" w:rsidRPr="003D121B" w:rsidRDefault="00855404" w:rsidP="008554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121B">
        <w:rPr>
          <w:bCs w:val="0"/>
        </w:rPr>
        <w:t xml:space="preserve"> </w:t>
      </w:r>
      <w:r w:rsidR="00BF5558" w:rsidRPr="003D12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3D121B">
        <w:rPr>
          <w:rFonts w:ascii="Times New Roman" w:hAnsi="Times New Roman" w:cs="Times New Roman"/>
          <w:b w:val="0"/>
          <w:bCs w:val="0"/>
          <w:sz w:val="24"/>
          <w:szCs w:val="24"/>
        </w:rPr>
        <w:t>3,3</w:t>
      </w:r>
      <w:r w:rsidR="00BF5558" w:rsidRPr="003D12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% </w:t>
      </w:r>
      <w:r w:rsidR="003B3B22" w:rsidRPr="003D12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или </w:t>
      </w:r>
      <w:r w:rsidR="003D121B">
        <w:rPr>
          <w:rFonts w:ascii="Times New Roman" w:hAnsi="Times New Roman" w:cs="Times New Roman"/>
          <w:b w:val="0"/>
          <w:bCs w:val="0"/>
          <w:sz w:val="24"/>
          <w:szCs w:val="24"/>
        </w:rPr>
        <w:t>1126,7</w:t>
      </w:r>
      <w:r w:rsidR="003B3B22" w:rsidRPr="003D12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 </w:t>
      </w:r>
      <w:r w:rsidRPr="003D121B">
        <w:rPr>
          <w:rFonts w:ascii="Times New Roman" w:hAnsi="Times New Roman" w:cs="Times New Roman"/>
          <w:b w:val="0"/>
          <w:sz w:val="24"/>
          <w:szCs w:val="24"/>
        </w:rPr>
        <w:t>занимают расходы   на предоставление субсидии на иные цели бюджетным учреждениям. Кассовое исполнение годового плана субсидии на иные цели в разрезе мероприятий представлено в таблице № 7.</w:t>
      </w:r>
    </w:p>
    <w:p w:rsidR="00106BBC" w:rsidRPr="003D121B" w:rsidRDefault="00106BBC" w:rsidP="00106BBC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3D121B">
        <w:rPr>
          <w:rFonts w:ascii="Times New Roman" w:hAnsi="Times New Roman" w:cs="Times New Roman"/>
          <w:b w:val="0"/>
        </w:rPr>
        <w:t>Таблица № 7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6204"/>
        <w:gridCol w:w="1559"/>
        <w:gridCol w:w="1276"/>
        <w:gridCol w:w="814"/>
      </w:tblGrid>
      <w:tr w:rsidR="0077363C" w:rsidRPr="003D121B" w:rsidTr="0002481F">
        <w:tc>
          <w:tcPr>
            <w:tcW w:w="6204" w:type="dxa"/>
            <w:vAlign w:val="center"/>
          </w:tcPr>
          <w:p w:rsidR="0077363C" w:rsidRPr="003D121B" w:rsidRDefault="0077363C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121B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</w:t>
            </w:r>
          </w:p>
        </w:tc>
        <w:tc>
          <w:tcPr>
            <w:tcW w:w="1559" w:type="dxa"/>
            <w:vAlign w:val="center"/>
          </w:tcPr>
          <w:p w:rsidR="0077363C" w:rsidRPr="003D121B" w:rsidRDefault="0077363C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121B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77363C" w:rsidRPr="003D121B" w:rsidRDefault="0077363C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121B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2018 год</w:t>
            </w:r>
          </w:p>
        </w:tc>
        <w:tc>
          <w:tcPr>
            <w:tcW w:w="1276" w:type="dxa"/>
            <w:vAlign w:val="center"/>
          </w:tcPr>
          <w:p w:rsidR="0077363C" w:rsidRPr="003D121B" w:rsidRDefault="0077363C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121B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77363C" w:rsidRPr="003D121B" w:rsidRDefault="003D121B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 месяцев</w:t>
            </w:r>
            <w:r w:rsidR="0077363C" w:rsidRPr="003D121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2018 год</w:t>
            </w:r>
          </w:p>
        </w:tc>
        <w:tc>
          <w:tcPr>
            <w:tcW w:w="814" w:type="dxa"/>
            <w:vAlign w:val="center"/>
          </w:tcPr>
          <w:p w:rsidR="0077363C" w:rsidRPr="003D121B" w:rsidRDefault="0077363C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121B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77363C" w:rsidRPr="003D121B" w:rsidRDefault="0077363C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121B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исполнения</w:t>
            </w:r>
          </w:p>
        </w:tc>
      </w:tr>
      <w:tr w:rsidR="0077363C" w:rsidRPr="00054EE9" w:rsidTr="0002481F">
        <w:tc>
          <w:tcPr>
            <w:tcW w:w="6204" w:type="dxa"/>
          </w:tcPr>
          <w:p w:rsidR="0077363C" w:rsidRPr="008B59B0" w:rsidRDefault="00B76480" w:rsidP="002E5760">
            <w:pPr>
              <w:rPr>
                <w:color w:val="000000"/>
                <w:sz w:val="18"/>
                <w:szCs w:val="18"/>
              </w:rPr>
            </w:pPr>
            <w:r w:rsidRPr="008B59B0">
              <w:rPr>
                <w:color w:val="000000"/>
                <w:sz w:val="18"/>
                <w:szCs w:val="18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  <w:r w:rsidR="002E5760" w:rsidRPr="008B59B0">
              <w:rPr>
                <w:color w:val="000000"/>
                <w:sz w:val="18"/>
                <w:szCs w:val="18"/>
              </w:rPr>
              <w:t xml:space="preserve"> (средства областного бюджета)</w:t>
            </w:r>
          </w:p>
        </w:tc>
        <w:tc>
          <w:tcPr>
            <w:tcW w:w="1559" w:type="dxa"/>
            <w:vAlign w:val="center"/>
          </w:tcPr>
          <w:p w:rsidR="0077363C" w:rsidRPr="008B59B0" w:rsidRDefault="00B76480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59B0">
              <w:rPr>
                <w:rFonts w:ascii="Times New Roman" w:hAnsi="Times New Roman" w:cs="Times New Roman"/>
                <w:b w:val="0"/>
                <w:sz w:val="18"/>
                <w:szCs w:val="18"/>
              </w:rPr>
              <w:t>7,8</w:t>
            </w:r>
          </w:p>
        </w:tc>
        <w:tc>
          <w:tcPr>
            <w:tcW w:w="1276" w:type="dxa"/>
            <w:vAlign w:val="center"/>
          </w:tcPr>
          <w:p w:rsidR="0077363C" w:rsidRPr="008B59B0" w:rsidRDefault="00B76480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59B0">
              <w:rPr>
                <w:rFonts w:ascii="Times New Roman" w:hAnsi="Times New Roman" w:cs="Times New Roman"/>
                <w:b w:val="0"/>
                <w:sz w:val="18"/>
                <w:szCs w:val="18"/>
              </w:rPr>
              <w:t>7,8</w:t>
            </w:r>
          </w:p>
        </w:tc>
        <w:tc>
          <w:tcPr>
            <w:tcW w:w="814" w:type="dxa"/>
            <w:vAlign w:val="center"/>
          </w:tcPr>
          <w:p w:rsidR="0077363C" w:rsidRPr="008B59B0" w:rsidRDefault="006401DB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77363C" w:rsidRPr="00054EE9" w:rsidTr="0002481F">
        <w:tc>
          <w:tcPr>
            <w:tcW w:w="6204" w:type="dxa"/>
          </w:tcPr>
          <w:p w:rsidR="0077363C" w:rsidRPr="008B59B0" w:rsidRDefault="002E5760" w:rsidP="0002481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59B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 (средства районного бюджета)</w:t>
            </w:r>
          </w:p>
        </w:tc>
        <w:tc>
          <w:tcPr>
            <w:tcW w:w="1559" w:type="dxa"/>
            <w:vAlign w:val="center"/>
          </w:tcPr>
          <w:p w:rsidR="0077363C" w:rsidRPr="008B59B0" w:rsidRDefault="002E5760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59B0">
              <w:rPr>
                <w:rFonts w:ascii="Times New Roman" w:hAnsi="Times New Roman" w:cs="Times New Roman"/>
                <w:b w:val="0"/>
                <w:sz w:val="18"/>
                <w:szCs w:val="18"/>
              </w:rPr>
              <w:t>112,6</w:t>
            </w:r>
          </w:p>
        </w:tc>
        <w:tc>
          <w:tcPr>
            <w:tcW w:w="1276" w:type="dxa"/>
            <w:vAlign w:val="center"/>
          </w:tcPr>
          <w:p w:rsidR="0077363C" w:rsidRPr="008B59B0" w:rsidRDefault="008B59B0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59B0">
              <w:rPr>
                <w:rFonts w:ascii="Times New Roman" w:hAnsi="Times New Roman" w:cs="Times New Roman"/>
                <w:b w:val="0"/>
                <w:sz w:val="18"/>
                <w:szCs w:val="18"/>
              </w:rPr>
              <w:t>83,4</w:t>
            </w:r>
          </w:p>
        </w:tc>
        <w:tc>
          <w:tcPr>
            <w:tcW w:w="814" w:type="dxa"/>
            <w:vAlign w:val="center"/>
          </w:tcPr>
          <w:p w:rsidR="0077363C" w:rsidRPr="006401DB" w:rsidRDefault="006401DB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01DB">
              <w:rPr>
                <w:rFonts w:ascii="Times New Roman" w:hAnsi="Times New Roman" w:cs="Times New Roman"/>
                <w:b w:val="0"/>
                <w:sz w:val="18"/>
                <w:szCs w:val="18"/>
              </w:rPr>
              <w:t>74,1</w:t>
            </w:r>
          </w:p>
        </w:tc>
      </w:tr>
      <w:tr w:rsidR="0077363C" w:rsidRPr="00054EE9" w:rsidTr="0002481F">
        <w:tc>
          <w:tcPr>
            <w:tcW w:w="6204" w:type="dxa"/>
          </w:tcPr>
          <w:p w:rsidR="0077363C" w:rsidRPr="008B59B0" w:rsidRDefault="002E5760" w:rsidP="002E5760">
            <w:pPr>
              <w:rPr>
                <w:sz w:val="18"/>
                <w:szCs w:val="18"/>
              </w:rPr>
            </w:pPr>
            <w:r w:rsidRPr="008B59B0">
              <w:rPr>
                <w:sz w:val="18"/>
                <w:szCs w:val="18"/>
              </w:rPr>
              <w:t xml:space="preserve">Развитие и укрепление материально-технической базы МБУК «Центр народной культуры и туризма» </w:t>
            </w:r>
          </w:p>
        </w:tc>
        <w:tc>
          <w:tcPr>
            <w:tcW w:w="1559" w:type="dxa"/>
            <w:vAlign w:val="center"/>
          </w:tcPr>
          <w:p w:rsidR="0077363C" w:rsidRPr="008B59B0" w:rsidRDefault="00E20780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143,6</w:t>
            </w:r>
          </w:p>
        </w:tc>
        <w:tc>
          <w:tcPr>
            <w:tcW w:w="1276" w:type="dxa"/>
            <w:vAlign w:val="center"/>
          </w:tcPr>
          <w:p w:rsidR="0077363C" w:rsidRPr="008B59B0" w:rsidRDefault="00E20780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143,6</w:t>
            </w:r>
          </w:p>
        </w:tc>
        <w:tc>
          <w:tcPr>
            <w:tcW w:w="814" w:type="dxa"/>
            <w:vAlign w:val="center"/>
          </w:tcPr>
          <w:p w:rsidR="0077363C" w:rsidRPr="008B59B0" w:rsidRDefault="006401DB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2E5760" w:rsidRPr="00054EE9" w:rsidTr="0002481F">
        <w:tc>
          <w:tcPr>
            <w:tcW w:w="6204" w:type="dxa"/>
          </w:tcPr>
          <w:p w:rsidR="002E5760" w:rsidRPr="00195DDC" w:rsidRDefault="002E5760" w:rsidP="002E5760">
            <w:pPr>
              <w:rPr>
                <w:color w:val="000000"/>
                <w:sz w:val="18"/>
                <w:szCs w:val="18"/>
              </w:rPr>
            </w:pPr>
            <w:r w:rsidRPr="00195DDC">
              <w:rPr>
                <w:color w:val="000000"/>
                <w:sz w:val="18"/>
                <w:szCs w:val="18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559" w:type="dxa"/>
            <w:vAlign w:val="center"/>
          </w:tcPr>
          <w:p w:rsidR="002E5760" w:rsidRPr="00195DDC" w:rsidRDefault="002E5760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95DDC">
              <w:rPr>
                <w:rFonts w:ascii="Times New Roman" w:hAnsi="Times New Roman" w:cs="Times New Roman"/>
                <w:b w:val="0"/>
                <w:sz w:val="18"/>
                <w:szCs w:val="18"/>
              </w:rPr>
              <w:t>46,0</w:t>
            </w:r>
          </w:p>
        </w:tc>
        <w:tc>
          <w:tcPr>
            <w:tcW w:w="1276" w:type="dxa"/>
            <w:vAlign w:val="center"/>
          </w:tcPr>
          <w:p w:rsidR="002E5760" w:rsidRPr="00195DDC" w:rsidRDefault="00195DDC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22,8</w:t>
            </w:r>
          </w:p>
        </w:tc>
        <w:tc>
          <w:tcPr>
            <w:tcW w:w="814" w:type="dxa"/>
            <w:vAlign w:val="center"/>
          </w:tcPr>
          <w:p w:rsidR="002E5760" w:rsidRPr="006401DB" w:rsidRDefault="006401DB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49,6</w:t>
            </w:r>
          </w:p>
        </w:tc>
      </w:tr>
      <w:tr w:rsidR="002E5760" w:rsidRPr="00054EE9" w:rsidTr="0002481F">
        <w:tc>
          <w:tcPr>
            <w:tcW w:w="6204" w:type="dxa"/>
          </w:tcPr>
          <w:p w:rsidR="002E5760" w:rsidRPr="008029C1" w:rsidRDefault="0002481F" w:rsidP="002E5760">
            <w:pPr>
              <w:rPr>
                <w:sz w:val="18"/>
                <w:szCs w:val="18"/>
              </w:rPr>
            </w:pPr>
            <w:r w:rsidRPr="008029C1">
              <w:rPr>
                <w:sz w:val="18"/>
                <w:szCs w:val="18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559" w:type="dxa"/>
            <w:vAlign w:val="center"/>
          </w:tcPr>
          <w:p w:rsidR="002E5760" w:rsidRPr="008029C1" w:rsidRDefault="008029C1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500,0</w:t>
            </w:r>
          </w:p>
        </w:tc>
        <w:tc>
          <w:tcPr>
            <w:tcW w:w="1276" w:type="dxa"/>
            <w:vAlign w:val="center"/>
          </w:tcPr>
          <w:p w:rsidR="002E5760" w:rsidRPr="008029C1" w:rsidRDefault="008029C1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500,0</w:t>
            </w:r>
          </w:p>
        </w:tc>
        <w:tc>
          <w:tcPr>
            <w:tcW w:w="814" w:type="dxa"/>
            <w:vAlign w:val="center"/>
          </w:tcPr>
          <w:p w:rsidR="002E5760" w:rsidRPr="008029C1" w:rsidRDefault="006401DB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AE47D9" w:rsidRPr="00054EE9" w:rsidTr="0002481F">
        <w:tc>
          <w:tcPr>
            <w:tcW w:w="6204" w:type="dxa"/>
          </w:tcPr>
          <w:p w:rsidR="00AE47D9" w:rsidRPr="00AE47D9" w:rsidRDefault="00AE47D9" w:rsidP="002E5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библиотечных фондов</w:t>
            </w:r>
          </w:p>
        </w:tc>
        <w:tc>
          <w:tcPr>
            <w:tcW w:w="1559" w:type="dxa"/>
            <w:vAlign w:val="center"/>
          </w:tcPr>
          <w:p w:rsidR="00AE47D9" w:rsidRPr="00AE47D9" w:rsidRDefault="008B59B0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82,5</w:t>
            </w:r>
          </w:p>
        </w:tc>
        <w:tc>
          <w:tcPr>
            <w:tcW w:w="1276" w:type="dxa"/>
            <w:vAlign w:val="center"/>
          </w:tcPr>
          <w:p w:rsidR="00AE47D9" w:rsidRPr="00AE47D9" w:rsidRDefault="008B59B0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82,5</w:t>
            </w:r>
          </w:p>
        </w:tc>
        <w:tc>
          <w:tcPr>
            <w:tcW w:w="814" w:type="dxa"/>
            <w:vAlign w:val="center"/>
          </w:tcPr>
          <w:p w:rsidR="00AE47D9" w:rsidRPr="00AE47D9" w:rsidRDefault="006401DB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8B59B0" w:rsidRPr="00054EE9" w:rsidTr="0002481F">
        <w:tc>
          <w:tcPr>
            <w:tcW w:w="6204" w:type="dxa"/>
          </w:tcPr>
          <w:p w:rsidR="008B59B0" w:rsidRDefault="008B59B0" w:rsidP="002E5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муниципальных работников культуры находящихся на территории сельских поселений</w:t>
            </w:r>
          </w:p>
        </w:tc>
        <w:tc>
          <w:tcPr>
            <w:tcW w:w="1559" w:type="dxa"/>
            <w:vAlign w:val="center"/>
          </w:tcPr>
          <w:p w:rsidR="008B59B0" w:rsidRDefault="008B59B0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52,</w:t>
            </w:r>
            <w:r w:rsidR="00E85B4D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8B59B0" w:rsidRDefault="008B59B0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52,</w:t>
            </w:r>
            <w:r w:rsidR="00E85B4D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814" w:type="dxa"/>
            <w:vAlign w:val="center"/>
          </w:tcPr>
          <w:p w:rsidR="008B59B0" w:rsidRPr="00AE47D9" w:rsidRDefault="006401DB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8B59B0" w:rsidRPr="00054EE9" w:rsidTr="0002481F">
        <w:tc>
          <w:tcPr>
            <w:tcW w:w="6204" w:type="dxa"/>
          </w:tcPr>
          <w:p w:rsidR="008B59B0" w:rsidRDefault="008B59B0" w:rsidP="008B5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 муниципальных учреждений культуры</w:t>
            </w:r>
          </w:p>
        </w:tc>
        <w:tc>
          <w:tcPr>
            <w:tcW w:w="1559" w:type="dxa"/>
            <w:vAlign w:val="center"/>
          </w:tcPr>
          <w:p w:rsidR="008B59B0" w:rsidRDefault="00E85B4D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233,9</w:t>
            </w:r>
          </w:p>
        </w:tc>
        <w:tc>
          <w:tcPr>
            <w:tcW w:w="1276" w:type="dxa"/>
            <w:vAlign w:val="center"/>
          </w:tcPr>
          <w:p w:rsidR="008B59B0" w:rsidRDefault="00E85B4D" w:rsidP="002E57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233,9</w:t>
            </w:r>
          </w:p>
        </w:tc>
        <w:tc>
          <w:tcPr>
            <w:tcW w:w="814" w:type="dxa"/>
            <w:vAlign w:val="center"/>
          </w:tcPr>
          <w:p w:rsidR="008B59B0" w:rsidRPr="00AE47D9" w:rsidRDefault="006401DB" w:rsidP="0002481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</w:tbl>
    <w:p w:rsidR="00BF5558" w:rsidRPr="00BD4B61" w:rsidRDefault="00BF5558" w:rsidP="0082038E">
      <w:pPr>
        <w:jc w:val="both"/>
        <w:rPr>
          <w:bCs/>
        </w:rPr>
      </w:pPr>
    </w:p>
    <w:p w:rsidR="0059521B" w:rsidRDefault="0059521B" w:rsidP="0082038E">
      <w:pPr>
        <w:jc w:val="both"/>
        <w:rPr>
          <w:bCs/>
        </w:rPr>
      </w:pPr>
      <w:r>
        <w:rPr>
          <w:bCs/>
        </w:rPr>
        <w:t xml:space="preserve">              Решением Собрания депутатов от 20.12.2017 года № 15 (с изменениями от 05.09.2018 года № 32-н) утверждены субсидии на иные цели по мероприятиям:</w:t>
      </w:r>
    </w:p>
    <w:p w:rsidR="00B963D8" w:rsidRDefault="0059521B" w:rsidP="0082038E">
      <w:pPr>
        <w:jc w:val="both"/>
        <w:rPr>
          <w:bCs/>
        </w:rPr>
      </w:pPr>
      <w:r>
        <w:rPr>
          <w:bCs/>
        </w:rPr>
        <w:t xml:space="preserve">            -  </w:t>
      </w:r>
      <w:r w:rsidR="00EF77FB">
        <w:rPr>
          <w:bCs/>
        </w:rPr>
        <w:t>подключение общедоступных библиотек РФ к сети «Интернат» и развитие системы библиотечного дела с учетом задачи расширения информационных технологий и оцифровки (средства районного бюджета) в сумме 34,7 тыс. руб.;</w:t>
      </w:r>
    </w:p>
    <w:p w:rsidR="006E1673" w:rsidRDefault="00EF77FB" w:rsidP="006E1673">
      <w:pPr>
        <w:jc w:val="both"/>
        <w:rPr>
          <w:bCs/>
        </w:rPr>
      </w:pPr>
      <w:r>
        <w:rPr>
          <w:bCs/>
        </w:rPr>
        <w:t xml:space="preserve">            -</w:t>
      </w:r>
      <w:r w:rsidR="006E1673">
        <w:rPr>
          <w:bCs/>
        </w:rPr>
        <w:t xml:space="preserve"> </w:t>
      </w:r>
      <w:r w:rsidR="006E1673" w:rsidRPr="006E1673">
        <w:rPr>
          <w:bCs/>
        </w:rPr>
        <w:t>по обеспечению доступно</w:t>
      </w:r>
      <w:r w:rsidR="00F650F2">
        <w:rPr>
          <w:bCs/>
        </w:rPr>
        <w:t>й</w:t>
      </w:r>
      <w:r w:rsidR="006E1673" w:rsidRPr="006E1673">
        <w:rPr>
          <w:bCs/>
        </w:rPr>
        <w:t xml:space="preserve"> </w:t>
      </w:r>
      <w:r w:rsidR="00F650F2">
        <w:rPr>
          <w:bCs/>
        </w:rPr>
        <w:t>среды для людей с ограниченными возможностями</w:t>
      </w:r>
      <w:r w:rsidR="006E1673" w:rsidRPr="006E1673">
        <w:rPr>
          <w:bCs/>
        </w:rPr>
        <w:t xml:space="preserve"> в рамках государственной программы Архангельской области</w:t>
      </w:r>
      <w:r w:rsidR="00F650F2">
        <w:rPr>
          <w:bCs/>
        </w:rPr>
        <w:t xml:space="preserve"> </w:t>
      </w:r>
      <w:r w:rsidR="006E1673" w:rsidRPr="006E1673">
        <w:rPr>
          <w:bCs/>
        </w:rPr>
        <w:t>"Социальная поддержка граждан в Архангельской области (2013-2020 годы) (</w:t>
      </w:r>
      <w:r w:rsidR="00F650F2">
        <w:rPr>
          <w:bCs/>
        </w:rPr>
        <w:t xml:space="preserve">средства районного </w:t>
      </w:r>
      <w:r w:rsidR="006E1673" w:rsidRPr="006E1673">
        <w:rPr>
          <w:bCs/>
        </w:rPr>
        <w:t>бюджет</w:t>
      </w:r>
      <w:r w:rsidR="00F650F2">
        <w:rPr>
          <w:bCs/>
        </w:rPr>
        <w:t>а</w:t>
      </w:r>
      <w:r w:rsidR="006E1673" w:rsidRPr="006E1673">
        <w:rPr>
          <w:bCs/>
        </w:rPr>
        <w:t>)</w:t>
      </w:r>
      <w:r w:rsidR="00F650F2">
        <w:rPr>
          <w:bCs/>
        </w:rPr>
        <w:t xml:space="preserve"> в сумме 3,0 тыс. руб.;</w:t>
      </w:r>
    </w:p>
    <w:p w:rsidR="00F650F2" w:rsidRDefault="00F650F2" w:rsidP="00F650F2">
      <w:pPr>
        <w:jc w:val="both"/>
        <w:rPr>
          <w:bCs/>
        </w:rPr>
      </w:pPr>
      <w:r>
        <w:rPr>
          <w:bCs/>
        </w:rPr>
        <w:lastRenderedPageBreak/>
        <w:t xml:space="preserve">         - частичное возмещение расходов по предоставлению мер социальной поддержки неработающим квалифицированным специалистам учреждений культуры </w:t>
      </w:r>
      <w:r w:rsidRPr="006E1673">
        <w:rPr>
          <w:bCs/>
        </w:rPr>
        <w:t>(</w:t>
      </w:r>
      <w:r>
        <w:rPr>
          <w:bCs/>
        </w:rPr>
        <w:t xml:space="preserve">средства районного </w:t>
      </w:r>
      <w:r w:rsidRPr="006E1673">
        <w:rPr>
          <w:bCs/>
        </w:rPr>
        <w:t>бюджет</w:t>
      </w:r>
      <w:r>
        <w:rPr>
          <w:bCs/>
        </w:rPr>
        <w:t>а</w:t>
      </w:r>
      <w:r w:rsidRPr="006E1673">
        <w:rPr>
          <w:bCs/>
        </w:rPr>
        <w:t>)</w:t>
      </w:r>
      <w:r>
        <w:rPr>
          <w:bCs/>
        </w:rPr>
        <w:t xml:space="preserve"> в сумме 6,6 тыс. руб.;</w:t>
      </w:r>
    </w:p>
    <w:p w:rsidR="00231384" w:rsidRDefault="00231384" w:rsidP="00231384">
      <w:pPr>
        <w:jc w:val="both"/>
        <w:rPr>
          <w:bCs/>
        </w:rPr>
      </w:pPr>
      <w:r>
        <w:rPr>
          <w:bCs/>
        </w:rPr>
        <w:t xml:space="preserve">        - на общественно значимые мероприятия в рамках проекта «ЛЮБО – ДОРОГО»</w:t>
      </w:r>
      <w:r w:rsidRPr="00231384">
        <w:rPr>
          <w:bCs/>
        </w:rPr>
        <w:t xml:space="preserve"> </w:t>
      </w:r>
      <w:r w:rsidRPr="006E1673">
        <w:rPr>
          <w:bCs/>
        </w:rPr>
        <w:t>(</w:t>
      </w:r>
      <w:r>
        <w:rPr>
          <w:bCs/>
        </w:rPr>
        <w:t xml:space="preserve">средства районного </w:t>
      </w:r>
      <w:r w:rsidRPr="006E1673">
        <w:rPr>
          <w:bCs/>
        </w:rPr>
        <w:t>бюджет</w:t>
      </w:r>
      <w:r>
        <w:rPr>
          <w:bCs/>
        </w:rPr>
        <w:t>а</w:t>
      </w:r>
      <w:r w:rsidRPr="006E1673">
        <w:rPr>
          <w:bCs/>
        </w:rPr>
        <w:t>)</w:t>
      </w:r>
      <w:r>
        <w:rPr>
          <w:bCs/>
        </w:rPr>
        <w:t xml:space="preserve"> в сумме 5,2 тыс. руб.</w:t>
      </w:r>
    </w:p>
    <w:p w:rsidR="00231384" w:rsidRDefault="00231384" w:rsidP="00F650F2">
      <w:pPr>
        <w:jc w:val="both"/>
        <w:rPr>
          <w:bCs/>
        </w:rPr>
      </w:pPr>
      <w:r>
        <w:rPr>
          <w:bCs/>
        </w:rPr>
        <w:t xml:space="preserve">         За отчетный период на вышеперечисленные мероприятия финансирование не осуществлялось.</w:t>
      </w:r>
    </w:p>
    <w:p w:rsidR="00797F15" w:rsidRPr="009B6154" w:rsidRDefault="00797F15" w:rsidP="00797F15">
      <w:pPr>
        <w:ind w:firstLine="851"/>
        <w:jc w:val="both"/>
      </w:pPr>
      <w:r w:rsidRPr="009B6154">
        <w:t>В таблице №</w:t>
      </w:r>
      <w:r w:rsidR="0002481F" w:rsidRPr="009B6154">
        <w:t xml:space="preserve"> 8</w:t>
      </w:r>
      <w:r w:rsidRPr="009B6154">
        <w:t xml:space="preserve"> представлена группировка </w:t>
      </w:r>
      <w:r w:rsidR="0082038E" w:rsidRPr="009B6154">
        <w:t xml:space="preserve">расходов муниципального бюджета за </w:t>
      </w:r>
      <w:r w:rsidR="005B3FCA">
        <w:t>9 месяцев</w:t>
      </w:r>
      <w:r w:rsidR="0082038E" w:rsidRPr="009B6154">
        <w:t xml:space="preserve"> 2018 года по предоставлению субсидии на финансовое обеспечение государственного (муниципального) задания в разрезе бюджетных учреждений</w:t>
      </w:r>
      <w:r w:rsidRPr="009B6154">
        <w:t>.</w:t>
      </w:r>
    </w:p>
    <w:p w:rsidR="00797F15" w:rsidRPr="009B6154" w:rsidRDefault="00797F15" w:rsidP="00797F15">
      <w:pPr>
        <w:ind w:firstLine="851"/>
        <w:jc w:val="right"/>
        <w:rPr>
          <w:sz w:val="20"/>
          <w:szCs w:val="20"/>
        </w:rPr>
      </w:pPr>
      <w:r w:rsidRPr="009B6154">
        <w:rPr>
          <w:sz w:val="20"/>
          <w:szCs w:val="20"/>
        </w:rPr>
        <w:t>Таблица №</w:t>
      </w:r>
      <w:r w:rsidR="00365764" w:rsidRPr="009B6154">
        <w:rPr>
          <w:sz w:val="20"/>
          <w:szCs w:val="20"/>
        </w:rPr>
        <w:t xml:space="preserve"> </w:t>
      </w:r>
      <w:r w:rsidR="0002481F" w:rsidRPr="009B6154">
        <w:rPr>
          <w:sz w:val="20"/>
          <w:szCs w:val="20"/>
        </w:rPr>
        <w:t>8</w:t>
      </w:r>
      <w:r w:rsidRPr="009B6154">
        <w:rPr>
          <w:sz w:val="20"/>
          <w:szCs w:val="20"/>
        </w:rPr>
        <w:t xml:space="preserve"> (тыс. руб.)</w:t>
      </w:r>
    </w:p>
    <w:tbl>
      <w:tblPr>
        <w:tblStyle w:val="af9"/>
        <w:tblW w:w="0" w:type="auto"/>
        <w:tblLook w:val="04A0"/>
      </w:tblPr>
      <w:tblGrid>
        <w:gridCol w:w="4503"/>
        <w:gridCol w:w="1984"/>
        <w:gridCol w:w="1843"/>
        <w:gridCol w:w="1523"/>
      </w:tblGrid>
      <w:tr w:rsidR="00FA6943" w:rsidRPr="009B6154" w:rsidTr="000804BF">
        <w:tc>
          <w:tcPr>
            <w:tcW w:w="4503" w:type="dxa"/>
            <w:vMerge w:val="restart"/>
            <w:vAlign w:val="center"/>
          </w:tcPr>
          <w:p w:rsidR="00FA6943" w:rsidRPr="009B6154" w:rsidRDefault="00FA6943" w:rsidP="000804BF">
            <w:pPr>
              <w:jc w:val="center"/>
              <w:rPr>
                <w:sz w:val="18"/>
                <w:szCs w:val="18"/>
              </w:rPr>
            </w:pPr>
            <w:r w:rsidRPr="009B615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350" w:type="dxa"/>
            <w:gridSpan w:val="3"/>
            <w:vAlign w:val="center"/>
          </w:tcPr>
          <w:p w:rsidR="00FA6943" w:rsidRPr="009B6154" w:rsidRDefault="004B1B3D" w:rsidP="00024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FA6943" w:rsidRPr="009B6154">
              <w:rPr>
                <w:sz w:val="18"/>
                <w:szCs w:val="18"/>
              </w:rPr>
              <w:t xml:space="preserve"> 2018 года</w:t>
            </w:r>
          </w:p>
        </w:tc>
      </w:tr>
      <w:tr w:rsidR="00797F15" w:rsidRPr="009B6154" w:rsidTr="003550EC">
        <w:tc>
          <w:tcPr>
            <w:tcW w:w="4503" w:type="dxa"/>
            <w:vMerge/>
          </w:tcPr>
          <w:p w:rsidR="00797F15" w:rsidRPr="009B6154" w:rsidRDefault="00797F15" w:rsidP="00165C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97F15" w:rsidRPr="009B6154" w:rsidRDefault="000804BF" w:rsidP="003550EC">
            <w:pPr>
              <w:jc w:val="center"/>
              <w:rPr>
                <w:sz w:val="18"/>
                <w:szCs w:val="18"/>
              </w:rPr>
            </w:pPr>
            <w:r w:rsidRPr="009B6154">
              <w:rPr>
                <w:sz w:val="18"/>
                <w:szCs w:val="18"/>
              </w:rPr>
              <w:t>утвержденные назначения</w:t>
            </w:r>
          </w:p>
        </w:tc>
        <w:tc>
          <w:tcPr>
            <w:tcW w:w="1843" w:type="dxa"/>
            <w:vAlign w:val="center"/>
          </w:tcPr>
          <w:p w:rsidR="00797F15" w:rsidRPr="009B6154" w:rsidRDefault="00797F15" w:rsidP="003550EC">
            <w:pPr>
              <w:jc w:val="center"/>
              <w:rPr>
                <w:sz w:val="18"/>
                <w:szCs w:val="18"/>
              </w:rPr>
            </w:pPr>
            <w:r w:rsidRPr="009B6154">
              <w:rPr>
                <w:sz w:val="18"/>
                <w:szCs w:val="18"/>
              </w:rPr>
              <w:t>кассовое исполнение</w:t>
            </w:r>
          </w:p>
        </w:tc>
        <w:tc>
          <w:tcPr>
            <w:tcW w:w="1523" w:type="dxa"/>
            <w:vAlign w:val="center"/>
          </w:tcPr>
          <w:p w:rsidR="00797F15" w:rsidRPr="009B6154" w:rsidRDefault="00797F15" w:rsidP="003550EC">
            <w:pPr>
              <w:jc w:val="center"/>
              <w:rPr>
                <w:sz w:val="18"/>
                <w:szCs w:val="18"/>
              </w:rPr>
            </w:pPr>
            <w:r w:rsidRPr="009B6154">
              <w:rPr>
                <w:sz w:val="18"/>
                <w:szCs w:val="18"/>
              </w:rPr>
              <w:t xml:space="preserve">процент  </w:t>
            </w:r>
            <w:r w:rsidR="00A47FA9" w:rsidRPr="009B6154">
              <w:rPr>
                <w:sz w:val="18"/>
                <w:szCs w:val="18"/>
              </w:rPr>
              <w:t>исполнения</w:t>
            </w:r>
          </w:p>
        </w:tc>
      </w:tr>
      <w:tr w:rsidR="00797F15" w:rsidRPr="00054EE9" w:rsidTr="00165C12">
        <w:tc>
          <w:tcPr>
            <w:tcW w:w="4503" w:type="dxa"/>
            <w:vAlign w:val="bottom"/>
          </w:tcPr>
          <w:p w:rsidR="00797F15" w:rsidRPr="009B6154" w:rsidRDefault="00340045" w:rsidP="00340045">
            <w:pPr>
              <w:rPr>
                <w:color w:val="000000"/>
                <w:sz w:val="18"/>
                <w:szCs w:val="18"/>
              </w:rPr>
            </w:pPr>
            <w:r w:rsidRPr="009B6154">
              <w:rPr>
                <w:color w:val="000000"/>
                <w:sz w:val="18"/>
                <w:szCs w:val="18"/>
              </w:rPr>
              <w:t>МБУК «Ленская межпоселенческая библиотека»</w:t>
            </w:r>
          </w:p>
        </w:tc>
        <w:tc>
          <w:tcPr>
            <w:tcW w:w="1984" w:type="dxa"/>
            <w:vAlign w:val="center"/>
          </w:tcPr>
          <w:p w:rsidR="00797F15" w:rsidRPr="004B1B3D" w:rsidRDefault="004B1B3D" w:rsidP="00E66A73">
            <w:pPr>
              <w:jc w:val="center"/>
              <w:rPr>
                <w:sz w:val="18"/>
                <w:szCs w:val="18"/>
              </w:rPr>
            </w:pPr>
            <w:r w:rsidRPr="004B1B3D">
              <w:rPr>
                <w:sz w:val="18"/>
                <w:szCs w:val="18"/>
              </w:rPr>
              <w:t>10</w:t>
            </w:r>
            <w:r w:rsidR="000B6924">
              <w:rPr>
                <w:sz w:val="18"/>
                <w:szCs w:val="18"/>
              </w:rPr>
              <w:t xml:space="preserve"> </w:t>
            </w:r>
            <w:r w:rsidRPr="004B1B3D">
              <w:rPr>
                <w:sz w:val="18"/>
                <w:szCs w:val="18"/>
              </w:rPr>
              <w:t>820,3</w:t>
            </w:r>
          </w:p>
        </w:tc>
        <w:tc>
          <w:tcPr>
            <w:tcW w:w="1843" w:type="dxa"/>
            <w:vAlign w:val="center"/>
          </w:tcPr>
          <w:p w:rsidR="00797F15" w:rsidRPr="004B1B3D" w:rsidRDefault="004B1B3D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B69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784,0</w:t>
            </w:r>
          </w:p>
        </w:tc>
        <w:tc>
          <w:tcPr>
            <w:tcW w:w="1523" w:type="dxa"/>
            <w:vAlign w:val="center"/>
          </w:tcPr>
          <w:p w:rsidR="00797F15" w:rsidRPr="004B1B3D" w:rsidRDefault="00797F15" w:rsidP="0002481F">
            <w:pPr>
              <w:jc w:val="center"/>
              <w:rPr>
                <w:sz w:val="18"/>
                <w:szCs w:val="18"/>
              </w:rPr>
            </w:pPr>
          </w:p>
        </w:tc>
      </w:tr>
      <w:tr w:rsidR="00F220CF" w:rsidRPr="00054EE9" w:rsidTr="00165C12">
        <w:tc>
          <w:tcPr>
            <w:tcW w:w="4503" w:type="dxa"/>
            <w:vAlign w:val="bottom"/>
          </w:tcPr>
          <w:p w:rsidR="00F220CF" w:rsidRPr="009B6154" w:rsidRDefault="00F220CF" w:rsidP="000E01B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Повышение средней заработной платы, Указ Президента № 597 от 07.05.2012г.</w:t>
            </w:r>
          </w:p>
        </w:tc>
        <w:tc>
          <w:tcPr>
            <w:tcW w:w="1984" w:type="dxa"/>
            <w:vAlign w:val="center"/>
          </w:tcPr>
          <w:p w:rsidR="00F220CF" w:rsidRPr="004B1B3D" w:rsidRDefault="00F220CF" w:rsidP="00E66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B69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257,4</w:t>
            </w:r>
          </w:p>
        </w:tc>
        <w:tc>
          <w:tcPr>
            <w:tcW w:w="1843" w:type="dxa"/>
            <w:vAlign w:val="center"/>
          </w:tcPr>
          <w:p w:rsidR="00F220CF" w:rsidRDefault="00F220CF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69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990,5</w:t>
            </w:r>
          </w:p>
        </w:tc>
        <w:tc>
          <w:tcPr>
            <w:tcW w:w="1523" w:type="dxa"/>
            <w:vAlign w:val="center"/>
          </w:tcPr>
          <w:p w:rsidR="00F220CF" w:rsidRPr="004B1B3D" w:rsidRDefault="00F220CF" w:rsidP="0002481F">
            <w:pPr>
              <w:jc w:val="center"/>
              <w:rPr>
                <w:sz w:val="18"/>
                <w:szCs w:val="18"/>
              </w:rPr>
            </w:pPr>
          </w:p>
        </w:tc>
      </w:tr>
      <w:tr w:rsidR="00F220CF" w:rsidRPr="00054EE9" w:rsidTr="00165C12">
        <w:tc>
          <w:tcPr>
            <w:tcW w:w="4503" w:type="dxa"/>
            <w:vAlign w:val="bottom"/>
          </w:tcPr>
          <w:p w:rsidR="00F220CF" w:rsidRPr="009B6154" w:rsidRDefault="00F220CF" w:rsidP="00165C12">
            <w:pPr>
              <w:rPr>
                <w:color w:val="000000"/>
                <w:sz w:val="18"/>
                <w:szCs w:val="18"/>
              </w:rPr>
            </w:pPr>
            <w:r w:rsidRPr="009B6154">
              <w:rPr>
                <w:color w:val="000000"/>
                <w:sz w:val="18"/>
                <w:szCs w:val="18"/>
              </w:rPr>
              <w:t>МБУК «Центр народной культуры и туризма»</w:t>
            </w:r>
          </w:p>
        </w:tc>
        <w:tc>
          <w:tcPr>
            <w:tcW w:w="1984" w:type="dxa"/>
            <w:vAlign w:val="center"/>
          </w:tcPr>
          <w:p w:rsidR="00F220CF" w:rsidRPr="004B1B3D" w:rsidRDefault="00F220CF" w:rsidP="006A1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B69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501,2</w:t>
            </w:r>
          </w:p>
        </w:tc>
        <w:tc>
          <w:tcPr>
            <w:tcW w:w="1843" w:type="dxa"/>
            <w:vAlign w:val="center"/>
          </w:tcPr>
          <w:p w:rsidR="00F220CF" w:rsidRPr="004B1B3D" w:rsidRDefault="00F220CF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B69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004,</w:t>
            </w:r>
            <w:r w:rsidR="00B22AA0">
              <w:rPr>
                <w:sz w:val="18"/>
                <w:szCs w:val="18"/>
              </w:rPr>
              <w:t>8</w:t>
            </w:r>
          </w:p>
        </w:tc>
        <w:tc>
          <w:tcPr>
            <w:tcW w:w="1523" w:type="dxa"/>
            <w:vAlign w:val="center"/>
          </w:tcPr>
          <w:p w:rsidR="00F220CF" w:rsidRPr="00054EE9" w:rsidRDefault="00F220CF" w:rsidP="00165C1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220CF" w:rsidRPr="00054EE9" w:rsidTr="00165C12">
        <w:tc>
          <w:tcPr>
            <w:tcW w:w="4503" w:type="dxa"/>
            <w:vAlign w:val="bottom"/>
          </w:tcPr>
          <w:p w:rsidR="00F220CF" w:rsidRPr="009B6154" w:rsidRDefault="00F220CF" w:rsidP="000E01B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Повышение средней заработной платы, Указ Президента № 597 от 07.05.2012г.</w:t>
            </w:r>
          </w:p>
        </w:tc>
        <w:tc>
          <w:tcPr>
            <w:tcW w:w="1984" w:type="dxa"/>
            <w:vAlign w:val="center"/>
          </w:tcPr>
          <w:p w:rsidR="00F220CF" w:rsidRDefault="00F220CF" w:rsidP="006A1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B69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123,2</w:t>
            </w:r>
          </w:p>
        </w:tc>
        <w:tc>
          <w:tcPr>
            <w:tcW w:w="1843" w:type="dxa"/>
            <w:vAlign w:val="center"/>
          </w:tcPr>
          <w:p w:rsidR="00F220CF" w:rsidRDefault="00F220CF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B69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798,6</w:t>
            </w:r>
          </w:p>
        </w:tc>
        <w:tc>
          <w:tcPr>
            <w:tcW w:w="1523" w:type="dxa"/>
            <w:vAlign w:val="center"/>
          </w:tcPr>
          <w:p w:rsidR="00F220CF" w:rsidRPr="00054EE9" w:rsidRDefault="00F220CF" w:rsidP="00165C1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220CF" w:rsidRPr="00054EE9" w:rsidTr="00165C12">
        <w:tc>
          <w:tcPr>
            <w:tcW w:w="4503" w:type="dxa"/>
            <w:vAlign w:val="bottom"/>
          </w:tcPr>
          <w:p w:rsidR="00F220CF" w:rsidRPr="009B6154" w:rsidRDefault="00F220CF" w:rsidP="00165C12">
            <w:pPr>
              <w:rPr>
                <w:color w:val="000000"/>
                <w:sz w:val="18"/>
                <w:szCs w:val="18"/>
              </w:rPr>
            </w:pPr>
            <w:r w:rsidRPr="009B6154">
              <w:rPr>
                <w:bCs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1984" w:type="dxa"/>
            <w:vAlign w:val="center"/>
          </w:tcPr>
          <w:p w:rsidR="00F220CF" w:rsidRPr="004B1B3D" w:rsidRDefault="00F220CF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B69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698,5</w:t>
            </w:r>
          </w:p>
        </w:tc>
        <w:tc>
          <w:tcPr>
            <w:tcW w:w="1843" w:type="dxa"/>
            <w:vAlign w:val="center"/>
          </w:tcPr>
          <w:p w:rsidR="00F220CF" w:rsidRPr="004B1B3D" w:rsidRDefault="00F220CF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B69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638,5</w:t>
            </w:r>
          </w:p>
        </w:tc>
        <w:tc>
          <w:tcPr>
            <w:tcW w:w="1523" w:type="dxa"/>
            <w:vAlign w:val="center"/>
          </w:tcPr>
          <w:p w:rsidR="00F220CF" w:rsidRPr="00054EE9" w:rsidRDefault="00F220CF" w:rsidP="00165C1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220CF" w:rsidRPr="00054EE9" w:rsidTr="00165C12">
        <w:tc>
          <w:tcPr>
            <w:tcW w:w="4503" w:type="dxa"/>
            <w:vAlign w:val="bottom"/>
          </w:tcPr>
          <w:p w:rsidR="00F220CF" w:rsidRPr="009B6154" w:rsidRDefault="00F220CF" w:rsidP="00165C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Повышение средней заработной платы, Указ Президента № 597 от 07.05.2012г.</w:t>
            </w:r>
          </w:p>
        </w:tc>
        <w:tc>
          <w:tcPr>
            <w:tcW w:w="1984" w:type="dxa"/>
            <w:vAlign w:val="center"/>
          </w:tcPr>
          <w:p w:rsidR="00F220CF" w:rsidRDefault="00F220CF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969,0</w:t>
            </w:r>
          </w:p>
        </w:tc>
        <w:tc>
          <w:tcPr>
            <w:tcW w:w="1843" w:type="dxa"/>
            <w:vAlign w:val="center"/>
          </w:tcPr>
          <w:p w:rsidR="00F220CF" w:rsidRDefault="00F220CF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856,9</w:t>
            </w:r>
          </w:p>
        </w:tc>
        <w:tc>
          <w:tcPr>
            <w:tcW w:w="1523" w:type="dxa"/>
            <w:vAlign w:val="center"/>
          </w:tcPr>
          <w:p w:rsidR="00F220CF" w:rsidRPr="00054EE9" w:rsidRDefault="00F220CF" w:rsidP="00165C1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220CF" w:rsidRPr="00054EE9" w:rsidTr="00165C12">
        <w:tc>
          <w:tcPr>
            <w:tcW w:w="4503" w:type="dxa"/>
            <w:vAlign w:val="bottom"/>
          </w:tcPr>
          <w:p w:rsidR="00F220CF" w:rsidRPr="009B6154" w:rsidRDefault="00F220CF" w:rsidP="0010401D">
            <w:pPr>
              <w:rPr>
                <w:bCs/>
                <w:sz w:val="18"/>
                <w:szCs w:val="18"/>
              </w:rPr>
            </w:pPr>
            <w:r w:rsidRPr="009B6154">
              <w:rPr>
                <w:bCs/>
                <w:sz w:val="18"/>
                <w:szCs w:val="18"/>
              </w:rPr>
              <w:t>Межбюджетные трансферты</w:t>
            </w:r>
            <w:r w:rsidR="0010401D">
              <w:rPr>
                <w:bCs/>
                <w:sz w:val="18"/>
                <w:szCs w:val="18"/>
              </w:rPr>
              <w:t xml:space="preserve"> (повышение средней заработной платы, Указ Президента № 597 от 07.05.2012г</w:t>
            </w:r>
            <w:proofErr w:type="gramStart"/>
            <w:r w:rsidR="0010401D">
              <w:rPr>
                <w:bCs/>
                <w:sz w:val="18"/>
                <w:szCs w:val="18"/>
              </w:rPr>
              <w:t>.М</w:t>
            </w:r>
            <w:proofErr w:type="gramEnd"/>
            <w:r w:rsidR="0010401D">
              <w:rPr>
                <w:bCs/>
                <w:sz w:val="18"/>
                <w:szCs w:val="18"/>
              </w:rPr>
              <w:t xml:space="preserve">О «Урдомское) </w:t>
            </w:r>
          </w:p>
        </w:tc>
        <w:tc>
          <w:tcPr>
            <w:tcW w:w="1984" w:type="dxa"/>
            <w:vAlign w:val="center"/>
          </w:tcPr>
          <w:p w:rsidR="00F220CF" w:rsidRPr="000B6924" w:rsidRDefault="00F220CF" w:rsidP="00165C12">
            <w:pPr>
              <w:jc w:val="center"/>
              <w:rPr>
                <w:sz w:val="18"/>
                <w:szCs w:val="18"/>
              </w:rPr>
            </w:pPr>
            <w:r w:rsidRPr="000B6924">
              <w:rPr>
                <w:sz w:val="18"/>
                <w:szCs w:val="18"/>
              </w:rPr>
              <w:t>1</w:t>
            </w:r>
            <w:r w:rsidR="000B6924">
              <w:rPr>
                <w:sz w:val="18"/>
                <w:szCs w:val="18"/>
              </w:rPr>
              <w:t xml:space="preserve"> </w:t>
            </w:r>
            <w:r w:rsidRPr="000B6924">
              <w:rPr>
                <w:sz w:val="18"/>
                <w:szCs w:val="18"/>
              </w:rPr>
              <w:t>762,4</w:t>
            </w:r>
          </w:p>
        </w:tc>
        <w:tc>
          <w:tcPr>
            <w:tcW w:w="1843" w:type="dxa"/>
            <w:vAlign w:val="center"/>
          </w:tcPr>
          <w:p w:rsidR="00F220CF" w:rsidRPr="000B6924" w:rsidRDefault="000B6924" w:rsidP="00165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1 409,9</w:t>
            </w:r>
          </w:p>
        </w:tc>
        <w:tc>
          <w:tcPr>
            <w:tcW w:w="1523" w:type="dxa"/>
            <w:vAlign w:val="center"/>
          </w:tcPr>
          <w:p w:rsidR="00F220CF" w:rsidRPr="00054EE9" w:rsidRDefault="00F220CF" w:rsidP="00165C1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220CF" w:rsidRPr="00054EE9" w:rsidTr="00165C12">
        <w:tc>
          <w:tcPr>
            <w:tcW w:w="4503" w:type="dxa"/>
            <w:vAlign w:val="bottom"/>
          </w:tcPr>
          <w:p w:rsidR="00F220CF" w:rsidRPr="009B6154" w:rsidRDefault="00F220CF" w:rsidP="00165C12">
            <w:pPr>
              <w:rPr>
                <w:color w:val="000000"/>
                <w:sz w:val="18"/>
                <w:szCs w:val="18"/>
              </w:rPr>
            </w:pPr>
            <w:r w:rsidRPr="009B6154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F220CF" w:rsidRPr="0010401D" w:rsidRDefault="0010401D" w:rsidP="0009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45132,0</w:t>
            </w:r>
          </w:p>
        </w:tc>
        <w:tc>
          <w:tcPr>
            <w:tcW w:w="1843" w:type="dxa"/>
            <w:vAlign w:val="center"/>
          </w:tcPr>
          <w:p w:rsidR="00F220CF" w:rsidRPr="0010401D" w:rsidRDefault="0010401D" w:rsidP="00165C12">
            <w:pPr>
              <w:jc w:val="center"/>
              <w:rPr>
                <w:sz w:val="20"/>
                <w:szCs w:val="20"/>
              </w:rPr>
            </w:pPr>
            <w:r w:rsidRPr="0010401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Pr="0010401D">
              <w:rPr>
                <w:sz w:val="20"/>
                <w:szCs w:val="20"/>
              </w:rPr>
              <w:t>483,</w:t>
            </w:r>
            <w:r w:rsidR="00B22AA0">
              <w:rPr>
                <w:sz w:val="2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F220CF" w:rsidRPr="00054EE9" w:rsidRDefault="00F220CF" w:rsidP="00165C12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97F15" w:rsidRDefault="00797F15" w:rsidP="00634AB8">
      <w:pPr>
        <w:ind w:firstLine="709"/>
        <w:jc w:val="both"/>
        <w:rPr>
          <w:b/>
          <w:i/>
        </w:rPr>
      </w:pPr>
    </w:p>
    <w:p w:rsidR="000E01B1" w:rsidRDefault="000E01B1" w:rsidP="00634AB8">
      <w:pPr>
        <w:ind w:firstLine="709"/>
        <w:jc w:val="both"/>
      </w:pPr>
      <w:r>
        <w:rPr>
          <w:bCs/>
        </w:rPr>
        <w:t>Решением Собрания депутатов от 20.12.2017 года № 15-н  утверждена субсидия на</w:t>
      </w:r>
      <w:r w:rsidRPr="009B6154">
        <w:t xml:space="preserve"> финансовое обеспечение муниципального задания</w:t>
      </w:r>
      <w:r>
        <w:t xml:space="preserve"> по бюджетному учреждению </w:t>
      </w:r>
      <w:r w:rsidRPr="000E01B1">
        <w:rPr>
          <w:bCs/>
        </w:rPr>
        <w:t>МБУК «Яренский краеведческий музей»</w:t>
      </w:r>
      <w:r>
        <w:rPr>
          <w:bCs/>
        </w:rPr>
        <w:t xml:space="preserve"> </w:t>
      </w:r>
      <w:r>
        <w:t>в сумме 4698,5 тыс. руб.</w:t>
      </w:r>
    </w:p>
    <w:p w:rsidR="000E01B1" w:rsidRDefault="000E01B1" w:rsidP="000E01B1">
      <w:pPr>
        <w:ind w:firstLine="709"/>
        <w:jc w:val="both"/>
      </w:pPr>
      <w:r>
        <w:rPr>
          <w:bCs/>
        </w:rPr>
        <w:t xml:space="preserve">Решением Собрания депутатов от </w:t>
      </w:r>
      <w:r w:rsidR="00B308F3">
        <w:rPr>
          <w:bCs/>
        </w:rPr>
        <w:t>18</w:t>
      </w:r>
      <w:r>
        <w:rPr>
          <w:bCs/>
        </w:rPr>
        <w:t>.</w:t>
      </w:r>
      <w:r w:rsidR="00B308F3">
        <w:rPr>
          <w:bCs/>
        </w:rPr>
        <w:t>04</w:t>
      </w:r>
      <w:r>
        <w:rPr>
          <w:bCs/>
        </w:rPr>
        <w:t>.201</w:t>
      </w:r>
      <w:r w:rsidR="00B308F3">
        <w:rPr>
          <w:bCs/>
        </w:rPr>
        <w:t>8</w:t>
      </w:r>
      <w:r>
        <w:rPr>
          <w:bCs/>
        </w:rPr>
        <w:t xml:space="preserve"> года № </w:t>
      </w:r>
      <w:r w:rsidR="00B308F3">
        <w:rPr>
          <w:bCs/>
        </w:rPr>
        <w:t>2</w:t>
      </w:r>
      <w:r>
        <w:rPr>
          <w:bCs/>
        </w:rPr>
        <w:t xml:space="preserve">1-н  </w:t>
      </w:r>
      <w:r w:rsidR="00B308F3">
        <w:rPr>
          <w:bCs/>
        </w:rPr>
        <w:t>увеличена</w:t>
      </w:r>
      <w:r>
        <w:rPr>
          <w:bCs/>
        </w:rPr>
        <w:t xml:space="preserve"> субсидия на</w:t>
      </w:r>
      <w:r w:rsidRPr="009B6154">
        <w:t xml:space="preserve"> финансовое обеспечение муниципального задания</w:t>
      </w:r>
      <w:r w:rsidR="00B308F3">
        <w:t xml:space="preserve"> на оплату коммунальных услуг в бывшем здании больницы «</w:t>
      </w:r>
      <w:proofErr w:type="spellStart"/>
      <w:r w:rsidR="00B308F3">
        <w:t>физиокабинет</w:t>
      </w:r>
      <w:proofErr w:type="spellEnd"/>
      <w:r w:rsidR="00B308F3">
        <w:t>»</w:t>
      </w:r>
      <w:r>
        <w:t xml:space="preserve"> по бюджетному учреждению </w:t>
      </w:r>
      <w:r w:rsidRPr="000E01B1">
        <w:rPr>
          <w:bCs/>
        </w:rPr>
        <w:t>МБУК «Яренский краеведческий музей»</w:t>
      </w:r>
      <w:r w:rsidR="00B308F3">
        <w:rPr>
          <w:bCs/>
        </w:rPr>
        <w:t xml:space="preserve"> </w:t>
      </w:r>
      <w:r>
        <w:rPr>
          <w:bCs/>
        </w:rPr>
        <w:t xml:space="preserve"> </w:t>
      </w:r>
      <w:r>
        <w:t xml:space="preserve">в сумме </w:t>
      </w:r>
      <w:r w:rsidR="00B308F3">
        <w:t>150,0</w:t>
      </w:r>
      <w:r>
        <w:t xml:space="preserve"> тыс. руб.</w:t>
      </w:r>
    </w:p>
    <w:p w:rsidR="00491A85" w:rsidRDefault="00491A85" w:rsidP="00491A85">
      <w:pPr>
        <w:ind w:firstLine="709"/>
        <w:jc w:val="both"/>
      </w:pPr>
      <w:r>
        <w:rPr>
          <w:bCs/>
        </w:rPr>
        <w:t xml:space="preserve">Решением Собрания депутатов от </w:t>
      </w:r>
      <w:r w:rsidR="001B5812">
        <w:rPr>
          <w:bCs/>
        </w:rPr>
        <w:t>05</w:t>
      </w:r>
      <w:r>
        <w:rPr>
          <w:bCs/>
        </w:rPr>
        <w:t>.0</w:t>
      </w:r>
      <w:r w:rsidR="001B5812">
        <w:rPr>
          <w:bCs/>
        </w:rPr>
        <w:t>9</w:t>
      </w:r>
      <w:r>
        <w:rPr>
          <w:bCs/>
        </w:rPr>
        <w:t xml:space="preserve">.2018 года № </w:t>
      </w:r>
      <w:r w:rsidR="001B5812">
        <w:rPr>
          <w:bCs/>
        </w:rPr>
        <w:t>3</w:t>
      </w:r>
      <w:r>
        <w:rPr>
          <w:bCs/>
        </w:rPr>
        <w:t>2-н  увеличена субсидия на</w:t>
      </w:r>
      <w:r w:rsidRPr="009B6154">
        <w:t xml:space="preserve"> финансовое обеспечение муниципального задания</w:t>
      </w:r>
      <w:r>
        <w:t xml:space="preserve"> на оплату коммунальных услуг </w:t>
      </w:r>
      <w:r w:rsidR="001B5812">
        <w:t xml:space="preserve">по зданию физиотерапевтического </w:t>
      </w:r>
      <w:r>
        <w:t>кабинет</w:t>
      </w:r>
      <w:r w:rsidR="001B5812">
        <w:t>а</w:t>
      </w:r>
      <w:r>
        <w:t xml:space="preserve"> </w:t>
      </w:r>
      <w:r w:rsidRPr="000E01B1">
        <w:rPr>
          <w:bCs/>
        </w:rPr>
        <w:t>МБУК «Яренский краеведческий музей»</w:t>
      </w:r>
      <w:r>
        <w:rPr>
          <w:bCs/>
        </w:rPr>
        <w:t xml:space="preserve">  </w:t>
      </w:r>
      <w:r>
        <w:t>в сумме 1</w:t>
      </w:r>
      <w:r w:rsidR="001B5812">
        <w:t>3</w:t>
      </w:r>
      <w:r>
        <w:t>0,0 тыс. руб.</w:t>
      </w:r>
    </w:p>
    <w:p w:rsidR="000E01B1" w:rsidRPr="000E01B1" w:rsidRDefault="00A8374E" w:rsidP="00634AB8">
      <w:pPr>
        <w:ind w:firstLine="709"/>
        <w:jc w:val="both"/>
      </w:pPr>
      <w:r>
        <w:t xml:space="preserve">За отчетный период </w:t>
      </w:r>
      <w:r>
        <w:rPr>
          <w:bCs/>
        </w:rPr>
        <w:t>увеличена субсидия на</w:t>
      </w:r>
      <w:r w:rsidRPr="009B6154">
        <w:t xml:space="preserve"> финансовое обеспечение муниципального задания</w:t>
      </w:r>
      <w:r>
        <w:t xml:space="preserve"> на оплату коммунальных услуг в сумме 280,0 тыс. руб. Учредителем не доведены лимиты бюджетных обязательств до </w:t>
      </w:r>
      <w:r w:rsidRPr="000E01B1">
        <w:rPr>
          <w:bCs/>
        </w:rPr>
        <w:t>МБУК «Яренский краеведческий музей»</w:t>
      </w:r>
      <w:r>
        <w:rPr>
          <w:bCs/>
        </w:rPr>
        <w:t xml:space="preserve">  в сумме 280,0 тыс. руб.</w:t>
      </w:r>
      <w:r w:rsidR="007C3376">
        <w:rPr>
          <w:bCs/>
        </w:rPr>
        <w:t>, финансирование не осуществлялось.</w:t>
      </w:r>
    </w:p>
    <w:p w:rsidR="00A30BFD" w:rsidRPr="005878EE" w:rsidRDefault="00283DE1" w:rsidP="00634AB8">
      <w:pPr>
        <w:ind w:firstLine="709"/>
        <w:jc w:val="both"/>
      </w:pPr>
      <w:r w:rsidRPr="00054EE9">
        <w:rPr>
          <w:b/>
          <w:i/>
        </w:rPr>
        <w:t xml:space="preserve"> </w:t>
      </w:r>
      <w:r w:rsidRPr="005878EE">
        <w:rPr>
          <w:b/>
        </w:rPr>
        <w:t>Расходы раздела «Социальная политика»</w:t>
      </w:r>
      <w:r w:rsidRPr="005878EE">
        <w:t xml:space="preserve">  составляют в структуре </w:t>
      </w:r>
      <w:r w:rsidR="00A30BFD" w:rsidRPr="005878EE">
        <w:t>1,</w:t>
      </w:r>
      <w:r w:rsidR="00E9122D">
        <w:t>7</w:t>
      </w:r>
      <w:r w:rsidRPr="005878EE">
        <w:t xml:space="preserve">%, или </w:t>
      </w:r>
      <w:r w:rsidR="00E9122D">
        <w:t>7418,0</w:t>
      </w:r>
      <w:r w:rsidRPr="005878EE">
        <w:t xml:space="preserve"> тыс. руб., в том числе: </w:t>
      </w:r>
    </w:p>
    <w:p w:rsidR="008A6101" w:rsidRPr="00E9122D" w:rsidRDefault="00A30BFD" w:rsidP="00634AB8">
      <w:pPr>
        <w:ind w:firstLine="709"/>
        <w:jc w:val="both"/>
      </w:pPr>
      <w:r w:rsidRPr="00E9122D">
        <w:t xml:space="preserve">- </w:t>
      </w:r>
      <w:r w:rsidR="00283DE1" w:rsidRPr="00E9122D">
        <w:t>расходы по пенсионному обеспечению</w:t>
      </w:r>
      <w:r w:rsidRPr="00E9122D">
        <w:t xml:space="preserve"> в структуре раздела составляют </w:t>
      </w:r>
      <w:r w:rsidR="00E9122D">
        <w:t>28,</w:t>
      </w:r>
      <w:r w:rsidR="00977742" w:rsidRPr="00E9122D">
        <w:t>2</w:t>
      </w:r>
      <w:r w:rsidR="00283DE1" w:rsidRPr="00E9122D">
        <w:t>%</w:t>
      </w:r>
      <w:r w:rsidR="005E2C15" w:rsidRPr="00E9122D">
        <w:t xml:space="preserve"> </w:t>
      </w:r>
      <w:r w:rsidR="00E9122D">
        <w:t xml:space="preserve">или </w:t>
      </w:r>
      <w:r w:rsidR="005E2C15" w:rsidRPr="00E9122D">
        <w:t xml:space="preserve"> </w:t>
      </w:r>
      <w:r w:rsidR="00283DE1" w:rsidRPr="00E9122D">
        <w:t xml:space="preserve"> </w:t>
      </w:r>
      <w:r w:rsidR="00E9122D">
        <w:t>2093,1</w:t>
      </w:r>
      <w:r w:rsidR="008A6101" w:rsidRPr="00E9122D">
        <w:t xml:space="preserve"> тыс. руб. Кассовое исполнение от годового плана составило </w:t>
      </w:r>
      <w:r w:rsidR="00E9122D">
        <w:t>78,3</w:t>
      </w:r>
      <w:r w:rsidR="008A6101" w:rsidRPr="00E9122D">
        <w:t xml:space="preserve">%. По сравнению с прошлым годом расходы снизились на </w:t>
      </w:r>
      <w:r w:rsidR="00E9122D">
        <w:t>87,9</w:t>
      </w:r>
      <w:r w:rsidR="008A6101" w:rsidRPr="00E9122D">
        <w:t xml:space="preserve"> тыс. руб. или на </w:t>
      </w:r>
      <w:r w:rsidR="00E9122D">
        <w:t>4,0</w:t>
      </w:r>
      <w:r w:rsidR="008A6101" w:rsidRPr="00E9122D">
        <w:t>%;</w:t>
      </w:r>
    </w:p>
    <w:p w:rsidR="008A6101" w:rsidRPr="00E9122D" w:rsidRDefault="008A6101" w:rsidP="00634AB8">
      <w:pPr>
        <w:ind w:firstLine="709"/>
        <w:jc w:val="both"/>
      </w:pPr>
      <w:r w:rsidRPr="00E9122D">
        <w:t xml:space="preserve">- </w:t>
      </w:r>
      <w:r w:rsidR="00283DE1" w:rsidRPr="00E9122D">
        <w:t xml:space="preserve">расходы по социальному обеспечению населения </w:t>
      </w:r>
      <w:r w:rsidRPr="00E9122D">
        <w:t>в структуре раздела составляют</w:t>
      </w:r>
      <w:r w:rsidR="00283DE1" w:rsidRPr="00E9122D">
        <w:t xml:space="preserve"> </w:t>
      </w:r>
      <w:r w:rsidRPr="00E9122D">
        <w:t xml:space="preserve"> </w:t>
      </w:r>
      <w:r w:rsidR="00634AB8" w:rsidRPr="00E9122D">
        <w:t>1,</w:t>
      </w:r>
      <w:r w:rsidR="00E9122D">
        <w:t>9</w:t>
      </w:r>
      <w:r w:rsidR="00634AB8" w:rsidRPr="00E9122D">
        <w:t xml:space="preserve"> </w:t>
      </w:r>
      <w:r w:rsidR="00283DE1" w:rsidRPr="00E9122D">
        <w:t xml:space="preserve">% </w:t>
      </w:r>
      <w:r w:rsidR="00E9122D">
        <w:t>или 142,4</w:t>
      </w:r>
      <w:r w:rsidRPr="00E9122D">
        <w:t xml:space="preserve"> тыс. руб. Кассовое исполнение от годового плана составило </w:t>
      </w:r>
      <w:r w:rsidR="00E9122D">
        <w:t>8</w:t>
      </w:r>
      <w:r w:rsidR="00977742" w:rsidRPr="00E9122D">
        <w:t>,0</w:t>
      </w:r>
      <w:r w:rsidRPr="00E9122D">
        <w:t xml:space="preserve">%. По сравнению с прошлым годом расходы снизились на </w:t>
      </w:r>
      <w:r w:rsidR="00E9122D">
        <w:t>7,7</w:t>
      </w:r>
      <w:r w:rsidRPr="00E9122D">
        <w:t xml:space="preserve"> тыс. руб. или на </w:t>
      </w:r>
      <w:r w:rsidR="00E9122D">
        <w:t>5,1</w:t>
      </w:r>
      <w:r w:rsidR="00894DCC">
        <w:t>%;</w:t>
      </w:r>
    </w:p>
    <w:p w:rsidR="008A6101" w:rsidRPr="006F7350" w:rsidRDefault="008A6101" w:rsidP="00634AB8">
      <w:pPr>
        <w:ind w:firstLine="709"/>
        <w:jc w:val="both"/>
      </w:pPr>
      <w:r w:rsidRPr="006F7350">
        <w:t>-</w:t>
      </w:r>
      <w:r w:rsidR="00283DE1" w:rsidRPr="006F7350">
        <w:t xml:space="preserve"> расходы по охране семьи и детства </w:t>
      </w:r>
      <w:r w:rsidRPr="006F7350">
        <w:t xml:space="preserve">в структуре раздела составляют </w:t>
      </w:r>
      <w:r w:rsidR="00977742" w:rsidRPr="006F7350">
        <w:t>5</w:t>
      </w:r>
      <w:r w:rsidR="006F7350">
        <w:t>3,2</w:t>
      </w:r>
      <w:r w:rsidR="00283DE1" w:rsidRPr="006F7350">
        <w:t>%</w:t>
      </w:r>
      <w:r w:rsidR="006F7350">
        <w:t xml:space="preserve"> или 3947,4</w:t>
      </w:r>
      <w:r w:rsidR="00283DE1" w:rsidRPr="006F7350">
        <w:t xml:space="preserve"> </w:t>
      </w:r>
      <w:r w:rsidRPr="006F7350">
        <w:t xml:space="preserve">       </w:t>
      </w:r>
      <w:r w:rsidR="00283DE1" w:rsidRPr="006F7350">
        <w:t xml:space="preserve"> тыс. руб. </w:t>
      </w:r>
      <w:r w:rsidR="007E37BE" w:rsidRPr="006F7350">
        <w:t xml:space="preserve">Кассовое исполнение годового плана составило </w:t>
      </w:r>
      <w:r w:rsidR="006F7350">
        <w:t>40,1</w:t>
      </w:r>
      <w:r w:rsidR="00EB13F7" w:rsidRPr="006F7350">
        <w:t>%</w:t>
      </w:r>
      <w:r w:rsidR="007E37BE" w:rsidRPr="006F7350">
        <w:t xml:space="preserve">. По сравнению с прошлым годом расходы </w:t>
      </w:r>
      <w:r w:rsidR="004673C1" w:rsidRPr="006F7350">
        <w:t>сниз</w:t>
      </w:r>
      <w:r w:rsidR="007E37BE" w:rsidRPr="006F7350">
        <w:t xml:space="preserve">ились на </w:t>
      </w:r>
      <w:r w:rsidR="006F7350">
        <w:t>3303,4</w:t>
      </w:r>
      <w:r w:rsidR="007E37BE" w:rsidRPr="006F7350">
        <w:t xml:space="preserve"> тыс. руб. или на </w:t>
      </w:r>
      <w:r w:rsidR="00B45FA9" w:rsidRPr="006F7350">
        <w:t>45,</w:t>
      </w:r>
      <w:r w:rsidR="006F7350">
        <w:t>6</w:t>
      </w:r>
      <w:r w:rsidR="00894DCC">
        <w:t>%;</w:t>
      </w:r>
    </w:p>
    <w:p w:rsidR="008A6101" w:rsidRPr="00894DCC" w:rsidRDefault="008A6101" w:rsidP="00634AB8">
      <w:pPr>
        <w:ind w:firstLine="709"/>
        <w:jc w:val="both"/>
      </w:pPr>
      <w:r w:rsidRPr="00894DCC">
        <w:lastRenderedPageBreak/>
        <w:t xml:space="preserve">- </w:t>
      </w:r>
      <w:r w:rsidR="00B45FA9" w:rsidRPr="00894DCC">
        <w:t>расходы на</w:t>
      </w:r>
      <w:r w:rsidR="00283DE1" w:rsidRPr="00894DCC">
        <w:t xml:space="preserve">  други</w:t>
      </w:r>
      <w:r w:rsidR="00B45FA9" w:rsidRPr="00894DCC">
        <w:t>е</w:t>
      </w:r>
      <w:r w:rsidR="00283DE1" w:rsidRPr="00894DCC">
        <w:t xml:space="preserve">  вопрос</w:t>
      </w:r>
      <w:r w:rsidR="00B45FA9" w:rsidRPr="00894DCC">
        <w:t>ы</w:t>
      </w:r>
      <w:r w:rsidR="00283DE1" w:rsidRPr="00894DCC">
        <w:t xml:space="preserve"> в</w:t>
      </w:r>
      <w:r w:rsidR="00634AB8" w:rsidRPr="00894DCC">
        <w:t xml:space="preserve"> области социальной политики </w:t>
      </w:r>
      <w:r w:rsidRPr="00894DCC">
        <w:t>в структуре раздела составляют 1</w:t>
      </w:r>
      <w:r w:rsidR="00894DCC">
        <w:t>6</w:t>
      </w:r>
      <w:r w:rsidR="00B45FA9" w:rsidRPr="00894DCC">
        <w:t>,7</w:t>
      </w:r>
      <w:r w:rsidR="00634AB8" w:rsidRPr="00894DCC">
        <w:t xml:space="preserve"> </w:t>
      </w:r>
      <w:r w:rsidR="00283DE1" w:rsidRPr="00894DCC">
        <w:t xml:space="preserve">% </w:t>
      </w:r>
      <w:r w:rsidR="00894DCC">
        <w:t>или 1235,1</w:t>
      </w:r>
      <w:r w:rsidR="00B45FA9" w:rsidRPr="00894DCC">
        <w:t xml:space="preserve"> </w:t>
      </w:r>
      <w:r w:rsidR="00634AB8" w:rsidRPr="00894DCC">
        <w:t>тыс. руб.</w:t>
      </w:r>
      <w:r w:rsidR="00283DE1" w:rsidRPr="00894DCC">
        <w:t xml:space="preserve"> </w:t>
      </w:r>
      <w:r w:rsidR="00634AB8" w:rsidRPr="00894DCC">
        <w:t xml:space="preserve"> </w:t>
      </w:r>
      <w:r w:rsidR="005E2C15" w:rsidRPr="00894DCC">
        <w:t xml:space="preserve">Кассовое исполнение годового плана </w:t>
      </w:r>
      <w:r w:rsidR="00894DCC">
        <w:t>65,5</w:t>
      </w:r>
      <w:r w:rsidR="005E2C15" w:rsidRPr="00894DCC">
        <w:t xml:space="preserve">%. По сравнению с прошлым годом расходы </w:t>
      </w:r>
      <w:r w:rsidR="00B45FA9" w:rsidRPr="00894DCC">
        <w:t>увелич</w:t>
      </w:r>
      <w:r w:rsidR="005E2C15" w:rsidRPr="00894DCC">
        <w:t xml:space="preserve">ились на </w:t>
      </w:r>
      <w:r w:rsidR="00894DCC">
        <w:t>83,3</w:t>
      </w:r>
      <w:r w:rsidR="005E2C15" w:rsidRPr="00894DCC">
        <w:t xml:space="preserve"> тыс. руб. или на </w:t>
      </w:r>
      <w:r w:rsidR="00894DCC">
        <w:t>7,2</w:t>
      </w:r>
      <w:r w:rsidR="005E2C15" w:rsidRPr="00894DCC">
        <w:t>%.</w:t>
      </w:r>
    </w:p>
    <w:p w:rsidR="00283DE1" w:rsidRPr="00B747ED" w:rsidRDefault="00283DE1" w:rsidP="00283DE1">
      <w:pPr>
        <w:ind w:firstLine="709"/>
        <w:jc w:val="both"/>
      </w:pPr>
      <w:r w:rsidRPr="00B747ED">
        <w:t xml:space="preserve"> </w:t>
      </w:r>
      <w:r w:rsidRPr="00B747ED">
        <w:rPr>
          <w:b/>
        </w:rPr>
        <w:t xml:space="preserve"> </w:t>
      </w:r>
      <w:r w:rsidRPr="00B747ED">
        <w:t xml:space="preserve">В структуре </w:t>
      </w:r>
      <w:r w:rsidR="00382C23" w:rsidRPr="00B747ED">
        <w:t xml:space="preserve">кассовых </w:t>
      </w:r>
      <w:r w:rsidRPr="00B747ED">
        <w:t>расходов</w:t>
      </w:r>
      <w:r w:rsidRPr="00B747ED">
        <w:rPr>
          <w:b/>
        </w:rPr>
        <w:t xml:space="preserve"> </w:t>
      </w:r>
      <w:r w:rsidRPr="00B747ED">
        <w:t>раздела «Социальная политика»:</w:t>
      </w:r>
    </w:p>
    <w:p w:rsidR="00382C23" w:rsidRPr="00B747ED" w:rsidRDefault="003D19DE" w:rsidP="00382C23">
      <w:pPr>
        <w:ind w:firstLine="709"/>
        <w:jc w:val="both"/>
      </w:pPr>
      <w:r w:rsidRPr="00B747ED">
        <w:t xml:space="preserve">-  </w:t>
      </w:r>
      <w:r w:rsidR="00B747ED">
        <w:t>39,5</w:t>
      </w:r>
      <w:r w:rsidRPr="00B747ED">
        <w:t xml:space="preserve"> % или </w:t>
      </w:r>
      <w:r w:rsidR="00B747ED">
        <w:t>2932,6</w:t>
      </w:r>
      <w:r w:rsidRPr="00B747ED">
        <w:t xml:space="preserve"> тыс. руб. занимают расходы   по выплате компенсации части родительск</w:t>
      </w:r>
      <w:r w:rsidR="005E2C15" w:rsidRPr="00B747ED">
        <w:t>ой платы</w:t>
      </w:r>
      <w:r w:rsidR="004928D2" w:rsidRPr="00B747ED">
        <w:t xml:space="preserve"> за присмотр и уход за ребенком в дошкольных учреждениях</w:t>
      </w:r>
      <w:r w:rsidR="005E2C15" w:rsidRPr="00B747ED">
        <w:t xml:space="preserve">, кассовое исполнение </w:t>
      </w:r>
      <w:r w:rsidRPr="00B747ED">
        <w:t xml:space="preserve"> годово</w:t>
      </w:r>
      <w:r w:rsidR="005E2C15" w:rsidRPr="00B747ED">
        <w:t>го</w:t>
      </w:r>
      <w:r w:rsidRPr="00B747ED">
        <w:t xml:space="preserve"> план</w:t>
      </w:r>
      <w:r w:rsidR="005E2C15" w:rsidRPr="00B747ED">
        <w:t>а</w:t>
      </w:r>
      <w:r w:rsidRPr="00B747ED">
        <w:t xml:space="preserve"> </w:t>
      </w:r>
      <w:r w:rsidR="00B747ED">
        <w:t>51,3</w:t>
      </w:r>
      <w:r w:rsidR="00382C23" w:rsidRPr="00B747ED">
        <w:t xml:space="preserve">%. </w:t>
      </w:r>
    </w:p>
    <w:p w:rsidR="00382C23" w:rsidRPr="00B747ED" w:rsidRDefault="00727DE6" w:rsidP="00382C23">
      <w:pPr>
        <w:ind w:firstLine="709"/>
        <w:jc w:val="both"/>
      </w:pPr>
      <w:r>
        <w:t xml:space="preserve">- </w:t>
      </w:r>
      <w:r w:rsidR="00FB2F62">
        <w:t>13,7%  или 1014,8</w:t>
      </w:r>
      <w:r w:rsidR="00FB2F62" w:rsidRPr="00B747ED">
        <w:t xml:space="preserve"> тыс. руб</w:t>
      </w:r>
      <w:r w:rsidR="00FB2F62">
        <w:t>.</w:t>
      </w:r>
      <w:r w:rsidR="00FB2F62" w:rsidRPr="00FB2F62">
        <w:t xml:space="preserve"> </w:t>
      </w:r>
      <w:r w:rsidR="00FB2F62">
        <w:t>(</w:t>
      </w:r>
      <w:r w:rsidR="00FB2F62" w:rsidRPr="00B747ED">
        <w:t xml:space="preserve">за счет </w:t>
      </w:r>
      <w:r w:rsidR="00FB2F62">
        <w:t xml:space="preserve">федерального бюджета) составил </w:t>
      </w:r>
      <w:r w:rsidR="00FB2F62" w:rsidRPr="00B747ED">
        <w:t xml:space="preserve">объем расходов на предоставление жилых помещений детям - сиротам </w:t>
      </w:r>
      <w:r w:rsidR="00FB2F62">
        <w:t>в</w:t>
      </w:r>
      <w:r>
        <w:t xml:space="preserve"> рамках МП «Развитие образования Ленского муниципального района на 2015–2018 годы»</w:t>
      </w:r>
      <w:proofErr w:type="gramStart"/>
      <w:r>
        <w:t xml:space="preserve"> </w:t>
      </w:r>
      <w:r w:rsidR="00FB2F62">
        <w:t>.</w:t>
      </w:r>
      <w:proofErr w:type="gramEnd"/>
      <w:r w:rsidR="00382C23" w:rsidRPr="00B747ED">
        <w:t xml:space="preserve"> </w:t>
      </w:r>
    </w:p>
    <w:p w:rsidR="00C10D5D" w:rsidRPr="00727DE6" w:rsidRDefault="00283DE1" w:rsidP="00283DE1">
      <w:pPr>
        <w:ind w:firstLine="709"/>
        <w:jc w:val="both"/>
      </w:pPr>
      <w:r w:rsidRPr="00727DE6">
        <w:t xml:space="preserve">-  </w:t>
      </w:r>
      <w:r w:rsidR="00727DE6">
        <w:t>28</w:t>
      </w:r>
      <w:r w:rsidR="00C10D5D" w:rsidRPr="00727DE6">
        <w:t>,2</w:t>
      </w:r>
      <w:r w:rsidRPr="00727DE6">
        <w:t xml:space="preserve"> % или </w:t>
      </w:r>
      <w:r w:rsidR="00727DE6">
        <w:t>2093,1</w:t>
      </w:r>
      <w:r w:rsidRPr="00727DE6">
        <w:t xml:space="preserve"> тыс. руб. занимают расходы   на </w:t>
      </w:r>
      <w:r w:rsidR="00FB2F62">
        <w:t xml:space="preserve"> выплату </w:t>
      </w:r>
      <w:r w:rsidR="003A31D5">
        <w:t xml:space="preserve">ежемесячной доплаты к государственной пенсии  за выслугу лет на </w:t>
      </w:r>
      <w:r w:rsidR="00FB2F62">
        <w:t>муниципальн</w:t>
      </w:r>
      <w:r w:rsidR="003A31D5">
        <w:t>ой</w:t>
      </w:r>
      <w:r w:rsidR="00FB2F62">
        <w:t xml:space="preserve"> служ</w:t>
      </w:r>
      <w:r w:rsidR="003A31D5">
        <w:t>бе.</w:t>
      </w:r>
      <w:r w:rsidR="00B234C0" w:rsidRPr="00727DE6">
        <w:t xml:space="preserve"> </w:t>
      </w:r>
      <w:r w:rsidR="003A31D5">
        <w:t>К</w:t>
      </w:r>
      <w:r w:rsidR="00B234C0" w:rsidRPr="00727DE6">
        <w:t>ассовое исполнение</w:t>
      </w:r>
      <w:r w:rsidR="00C10D5D" w:rsidRPr="00727DE6">
        <w:t xml:space="preserve"> годового плана</w:t>
      </w:r>
      <w:r w:rsidR="00B234C0" w:rsidRPr="00727DE6">
        <w:t xml:space="preserve"> – </w:t>
      </w:r>
      <w:r w:rsidR="003A31D5">
        <w:t>78,3</w:t>
      </w:r>
      <w:r w:rsidR="00B234C0" w:rsidRPr="00727DE6">
        <w:t>%</w:t>
      </w:r>
      <w:r w:rsidR="003A31D5">
        <w:t>.</w:t>
      </w:r>
    </w:p>
    <w:p w:rsidR="00A05356" w:rsidRPr="005C72D2" w:rsidRDefault="00A05356" w:rsidP="00283DE1">
      <w:pPr>
        <w:ind w:firstLine="709"/>
        <w:jc w:val="both"/>
      </w:pPr>
      <w:r w:rsidRPr="005C72D2">
        <w:t>- 1,</w:t>
      </w:r>
      <w:r w:rsidR="006A0DF0">
        <w:t>9</w:t>
      </w:r>
      <w:r w:rsidR="007043E5" w:rsidRPr="005C72D2">
        <w:t>%</w:t>
      </w:r>
      <w:r w:rsidRPr="005C72D2">
        <w:t xml:space="preserve"> или </w:t>
      </w:r>
      <w:r w:rsidR="006A0DF0">
        <w:t>142,4</w:t>
      </w:r>
      <w:r w:rsidRPr="005C72D2">
        <w:t xml:space="preserve"> тыс. руб. занимают расходы   на  </w:t>
      </w:r>
      <w:r w:rsidR="00283DE1" w:rsidRPr="005C72D2">
        <w:t>выпла</w:t>
      </w:r>
      <w:r w:rsidRPr="005C72D2">
        <w:t>т</w:t>
      </w:r>
      <w:r w:rsidR="00283DE1" w:rsidRPr="005C72D2">
        <w:t xml:space="preserve">ы </w:t>
      </w:r>
      <w:r w:rsidRPr="005C72D2">
        <w:t xml:space="preserve">по </w:t>
      </w:r>
      <w:r w:rsidR="00283DE1" w:rsidRPr="005C72D2">
        <w:t>оплат</w:t>
      </w:r>
      <w:r w:rsidRPr="005C72D2">
        <w:t>е</w:t>
      </w:r>
      <w:r w:rsidR="00283DE1" w:rsidRPr="005C72D2">
        <w:t xml:space="preserve"> проезда </w:t>
      </w:r>
      <w:r w:rsidR="00382496" w:rsidRPr="005C72D2">
        <w:t>онкобольным</w:t>
      </w:r>
      <w:r w:rsidR="006A0DF0">
        <w:t>.</w:t>
      </w:r>
      <w:r w:rsidR="00CA23C4" w:rsidRPr="005C72D2">
        <w:t xml:space="preserve"> </w:t>
      </w:r>
      <w:r w:rsidR="00283DE1" w:rsidRPr="005C72D2">
        <w:t xml:space="preserve"> </w:t>
      </w:r>
      <w:r w:rsidR="00F73A74" w:rsidRPr="005C72D2">
        <w:t xml:space="preserve"> </w:t>
      </w:r>
      <w:r w:rsidR="006A0DF0">
        <w:t>К</w:t>
      </w:r>
      <w:r w:rsidR="006A0DF0" w:rsidRPr="00727DE6">
        <w:t xml:space="preserve">ассовое исполнение годового плана – </w:t>
      </w:r>
      <w:r w:rsidR="006A0DF0">
        <w:t>83,8</w:t>
      </w:r>
      <w:r w:rsidR="006A0DF0" w:rsidRPr="00727DE6">
        <w:t>%</w:t>
      </w:r>
      <w:r w:rsidR="006A0DF0">
        <w:t xml:space="preserve"> </w:t>
      </w:r>
      <w:r w:rsidR="007E1F46" w:rsidRPr="005C72D2">
        <w:t>годового плана</w:t>
      </w:r>
      <w:r w:rsidRPr="005C72D2">
        <w:t xml:space="preserve"> (170,0 тыс. руб.</w:t>
      </w:r>
      <w:r w:rsidR="007E1F46" w:rsidRPr="005C72D2">
        <w:t>)</w:t>
      </w:r>
      <w:r w:rsidR="00B234C0" w:rsidRPr="005C72D2">
        <w:t>.</w:t>
      </w:r>
    </w:p>
    <w:p w:rsidR="00283DE1" w:rsidRPr="009B0256" w:rsidRDefault="00D260CD" w:rsidP="00283DE1">
      <w:pPr>
        <w:ind w:firstLine="709"/>
        <w:jc w:val="both"/>
      </w:pPr>
      <w:proofErr w:type="gramStart"/>
      <w:r w:rsidRPr="009B0256">
        <w:t>Считаем необходимым отметить, что согласно показателям отчетных форм на 01.</w:t>
      </w:r>
      <w:r w:rsidR="009B0256">
        <w:t>1</w:t>
      </w:r>
      <w:r w:rsidRPr="009B0256">
        <w:t>0.201</w:t>
      </w:r>
      <w:r w:rsidR="00B74226" w:rsidRPr="009B0256">
        <w:t xml:space="preserve">8 года </w:t>
      </w:r>
      <w:r w:rsidR="00283DE1" w:rsidRPr="009B0256">
        <w:t xml:space="preserve"> </w:t>
      </w:r>
      <w:r w:rsidR="00B74226" w:rsidRPr="009B0256">
        <w:t>о</w:t>
      </w:r>
      <w:r w:rsidR="0076029B" w:rsidRPr="009B0256">
        <w:t xml:space="preserve">бщий объем расходов по </w:t>
      </w:r>
      <w:r w:rsidR="006C1BD6" w:rsidRPr="009B0256">
        <w:t xml:space="preserve">муниципальной </w:t>
      </w:r>
      <w:r w:rsidR="0076029B" w:rsidRPr="009B0256">
        <w:t xml:space="preserve">программе </w:t>
      </w:r>
      <w:r w:rsidR="006C1BD6" w:rsidRPr="009B0256">
        <w:t xml:space="preserve">«Устойчивое развитие сельских территорий МО «Ленский муниципальный район» на 2017-2020 годы»  </w:t>
      </w:r>
      <w:r w:rsidR="0076029B" w:rsidRPr="009B0256">
        <w:t>утвержден на 201</w:t>
      </w:r>
      <w:r w:rsidR="006C1BD6" w:rsidRPr="009B0256">
        <w:t>8</w:t>
      </w:r>
      <w:r w:rsidR="0076029B" w:rsidRPr="009B0256">
        <w:t xml:space="preserve"> год за счет всех источников в сумме </w:t>
      </w:r>
      <w:r w:rsidR="006C1BD6" w:rsidRPr="009B0256">
        <w:t>1615,6</w:t>
      </w:r>
      <w:r w:rsidR="0076029B" w:rsidRPr="009B0256">
        <w:t xml:space="preserve"> </w:t>
      </w:r>
      <w:r w:rsidR="006C1BD6" w:rsidRPr="009B0256">
        <w:t>тыс</w:t>
      </w:r>
      <w:r w:rsidR="0076029B" w:rsidRPr="009B0256">
        <w:t>.</w:t>
      </w:r>
      <w:r w:rsidR="006C1BD6" w:rsidRPr="009B0256">
        <w:t xml:space="preserve"> </w:t>
      </w:r>
      <w:r w:rsidR="0076029B" w:rsidRPr="009B0256">
        <w:t>руб.</w:t>
      </w:r>
      <w:r w:rsidR="0076029B" w:rsidRPr="009B0256">
        <w:rPr>
          <w:sz w:val="28"/>
          <w:szCs w:val="28"/>
        </w:rPr>
        <w:t xml:space="preserve"> </w:t>
      </w:r>
      <w:r w:rsidR="0076029B" w:rsidRPr="009B0256">
        <w:t>Согласно Отчету</w:t>
      </w:r>
      <w:r w:rsidR="006C1BD6" w:rsidRPr="009B0256">
        <w:t xml:space="preserve"> об исполнении бюджета на 01</w:t>
      </w:r>
      <w:r w:rsidR="009B0256">
        <w:t>.1</w:t>
      </w:r>
      <w:r w:rsidR="006C1BD6" w:rsidRPr="009B0256">
        <w:t xml:space="preserve">0.2018 года кассовых выплат не производилось. </w:t>
      </w:r>
      <w:proofErr w:type="gramEnd"/>
    </w:p>
    <w:p w:rsidR="003D19DE" w:rsidRPr="00D221C2" w:rsidRDefault="003D19DE" w:rsidP="003D19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21C2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C62D8B" w:rsidRPr="00D221C2">
        <w:rPr>
          <w:rFonts w:ascii="Times New Roman" w:hAnsi="Times New Roman" w:cs="Times New Roman"/>
          <w:b w:val="0"/>
          <w:sz w:val="24"/>
          <w:szCs w:val="24"/>
        </w:rPr>
        <w:t>1</w:t>
      </w:r>
      <w:r w:rsidR="006A265C">
        <w:rPr>
          <w:rFonts w:ascii="Times New Roman" w:hAnsi="Times New Roman" w:cs="Times New Roman"/>
          <w:b w:val="0"/>
          <w:sz w:val="24"/>
          <w:szCs w:val="24"/>
        </w:rPr>
        <w:t>5,6</w:t>
      </w:r>
      <w:r w:rsidRPr="00D221C2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6A265C">
        <w:rPr>
          <w:rFonts w:ascii="Times New Roman" w:hAnsi="Times New Roman" w:cs="Times New Roman"/>
          <w:b w:val="0"/>
          <w:sz w:val="24"/>
          <w:szCs w:val="24"/>
        </w:rPr>
        <w:t>1146,4</w:t>
      </w:r>
      <w:r w:rsidRPr="00D221C2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на содержание отдела опеки, кассовое исполнение годового плана составило </w:t>
      </w:r>
      <w:r w:rsidR="00C62D8B" w:rsidRPr="00D221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F15CBE">
        <w:rPr>
          <w:rFonts w:ascii="Times New Roman" w:hAnsi="Times New Roman" w:cs="Times New Roman"/>
          <w:b w:val="0"/>
          <w:sz w:val="24"/>
          <w:szCs w:val="24"/>
        </w:rPr>
        <w:t>65,6</w:t>
      </w:r>
      <w:r w:rsidRPr="00D221C2">
        <w:rPr>
          <w:rFonts w:ascii="Times New Roman" w:hAnsi="Times New Roman" w:cs="Times New Roman"/>
          <w:b w:val="0"/>
          <w:sz w:val="24"/>
          <w:szCs w:val="24"/>
        </w:rPr>
        <w:t>%</w:t>
      </w:r>
      <w:r w:rsidR="00C62D8B" w:rsidRPr="00D221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21C2">
        <w:rPr>
          <w:rFonts w:ascii="Times New Roman" w:hAnsi="Times New Roman" w:cs="Times New Roman"/>
          <w:b w:val="0"/>
          <w:sz w:val="24"/>
          <w:szCs w:val="24"/>
        </w:rPr>
        <w:t>(</w:t>
      </w:r>
      <w:r w:rsidR="001708CB" w:rsidRPr="00D221C2">
        <w:rPr>
          <w:rFonts w:ascii="Times New Roman" w:hAnsi="Times New Roman" w:cs="Times New Roman"/>
          <w:b w:val="0"/>
          <w:sz w:val="24"/>
          <w:szCs w:val="24"/>
        </w:rPr>
        <w:t>наибольший объем расходов</w:t>
      </w:r>
      <w:r w:rsidRPr="00D221C2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D221C2">
        <w:t xml:space="preserve"> </w:t>
      </w:r>
      <w:r w:rsidRPr="00D221C2">
        <w:rPr>
          <w:rFonts w:ascii="Times New Roman" w:hAnsi="Times New Roman" w:cs="Times New Roman"/>
          <w:b w:val="0"/>
          <w:sz w:val="24"/>
          <w:szCs w:val="24"/>
        </w:rPr>
        <w:t xml:space="preserve">расходы на оплату труда и начисления на выплаты по оплате труда </w:t>
      </w:r>
      <w:r w:rsidR="00F15CBE">
        <w:rPr>
          <w:rFonts w:ascii="Times New Roman" w:hAnsi="Times New Roman" w:cs="Times New Roman"/>
          <w:b w:val="0"/>
          <w:sz w:val="24"/>
          <w:szCs w:val="24"/>
        </w:rPr>
        <w:t xml:space="preserve"> 88,0</w:t>
      </w:r>
      <w:r w:rsidRPr="00D221C2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F15CBE">
        <w:rPr>
          <w:rFonts w:ascii="Times New Roman" w:hAnsi="Times New Roman" w:cs="Times New Roman"/>
          <w:b w:val="0"/>
          <w:sz w:val="24"/>
          <w:szCs w:val="24"/>
        </w:rPr>
        <w:t>1008,6</w:t>
      </w:r>
      <w:r w:rsidRPr="00D221C2">
        <w:rPr>
          <w:rFonts w:ascii="Times New Roman" w:hAnsi="Times New Roman" w:cs="Times New Roman"/>
          <w:b w:val="0"/>
          <w:sz w:val="24"/>
          <w:szCs w:val="24"/>
        </w:rPr>
        <w:t xml:space="preserve"> тыс. руб.);</w:t>
      </w:r>
    </w:p>
    <w:p w:rsidR="00283DE1" w:rsidRDefault="00283DE1" w:rsidP="00283DE1">
      <w:pPr>
        <w:ind w:firstLine="709"/>
        <w:jc w:val="both"/>
      </w:pPr>
      <w:r w:rsidRPr="00D221C2">
        <w:t xml:space="preserve">-  </w:t>
      </w:r>
      <w:r w:rsidR="007043E5" w:rsidRPr="00D221C2">
        <w:t>0</w:t>
      </w:r>
      <w:r w:rsidR="005674B8">
        <w:t>,8</w:t>
      </w:r>
      <w:r w:rsidRPr="00D221C2">
        <w:t xml:space="preserve"> % или </w:t>
      </w:r>
      <w:r w:rsidR="005674B8">
        <w:t>60,9</w:t>
      </w:r>
      <w:r w:rsidRPr="00D221C2">
        <w:t xml:space="preserve"> тыс. руб. занимают расходы </w:t>
      </w:r>
      <w:r w:rsidR="001708CB" w:rsidRPr="00D221C2">
        <w:t>на осуществление государственных полномочий по выплате вознаграждений профессиональным опекунам</w:t>
      </w:r>
      <w:r w:rsidR="00DD5A16" w:rsidRPr="00D221C2">
        <w:t>,</w:t>
      </w:r>
      <w:r w:rsidRPr="00D221C2">
        <w:t xml:space="preserve"> кассовое исполнение </w:t>
      </w:r>
      <w:r w:rsidR="00DD5A16" w:rsidRPr="00D221C2">
        <w:t>годового</w:t>
      </w:r>
      <w:r w:rsidRPr="00D221C2">
        <w:t xml:space="preserve"> план</w:t>
      </w:r>
      <w:r w:rsidR="00DD5A16" w:rsidRPr="00D221C2">
        <w:t>а</w:t>
      </w:r>
      <w:r w:rsidRPr="00D221C2">
        <w:t xml:space="preserve"> </w:t>
      </w:r>
      <w:r w:rsidR="005674B8">
        <w:t>66,7</w:t>
      </w:r>
      <w:r w:rsidR="00F15CBE">
        <w:t>%;</w:t>
      </w:r>
    </w:p>
    <w:p w:rsidR="00006EC3" w:rsidRDefault="00F15CBE" w:rsidP="00006EC3">
      <w:pPr>
        <w:ind w:firstLine="709"/>
        <w:jc w:val="both"/>
      </w:pPr>
      <w:r>
        <w:t xml:space="preserve">- </w:t>
      </w:r>
      <w:r w:rsidR="00006EC3">
        <w:t xml:space="preserve">0,2% или 17,8 тыс. руб. </w:t>
      </w:r>
      <w:r w:rsidR="00006EC3" w:rsidRPr="00D221C2">
        <w:t>занимают расходы на</w:t>
      </w:r>
      <w:r w:rsidR="00006EC3">
        <w:t xml:space="preserve"> обеспечение равной доступности услуг общественного транспорта для категорий граждан, установленных ст. 2 и 4 ФЗ от 12.01.1995 г. №5-ФЗ «О ветеранах»</w:t>
      </w:r>
      <w:r w:rsidR="00006EC3" w:rsidRPr="00D221C2">
        <w:t xml:space="preserve">, кассовое исполнение годового плана </w:t>
      </w:r>
      <w:r w:rsidR="00006EC3">
        <w:t>50,3%;</w:t>
      </w:r>
    </w:p>
    <w:p w:rsidR="000254F2" w:rsidRDefault="00006EC3" w:rsidP="000254F2">
      <w:pPr>
        <w:ind w:firstLine="709"/>
        <w:jc w:val="both"/>
      </w:pPr>
      <w:r>
        <w:t xml:space="preserve">- 0,1% или 10,0 тыс. руб. </w:t>
      </w:r>
      <w:r w:rsidRPr="00D221C2">
        <w:t>занимают расходы на</w:t>
      </w:r>
      <w:r>
        <w:t xml:space="preserve"> участие во всероссийских, областных, межрайонных мероприятиях представителей СО НКО</w:t>
      </w:r>
      <w:r w:rsidR="000254F2">
        <w:t>,</w:t>
      </w:r>
      <w:r w:rsidR="000254F2" w:rsidRPr="000254F2">
        <w:t xml:space="preserve"> </w:t>
      </w:r>
      <w:r w:rsidR="000254F2" w:rsidRPr="00D221C2">
        <w:t xml:space="preserve">кассовое исполнение годового плана </w:t>
      </w:r>
      <w:r w:rsidR="000254F2">
        <w:t>100%.</w:t>
      </w:r>
    </w:p>
    <w:p w:rsidR="00555E17" w:rsidRPr="00B83655" w:rsidRDefault="00283DE1" w:rsidP="00555E17">
      <w:pPr>
        <w:ind w:firstLine="709"/>
        <w:jc w:val="both"/>
      </w:pPr>
      <w:r w:rsidRPr="00B83655">
        <w:rPr>
          <w:b/>
        </w:rPr>
        <w:t>Расходы раздела «Физическая культура и спорт»</w:t>
      </w:r>
      <w:r w:rsidRPr="00B83655">
        <w:t xml:space="preserve"> составляют в структуре 0,</w:t>
      </w:r>
      <w:r w:rsidR="00B83655">
        <w:t>07</w:t>
      </w:r>
      <w:r w:rsidRPr="00B83655">
        <w:t xml:space="preserve"> %, или </w:t>
      </w:r>
      <w:r w:rsidR="00B83655">
        <w:t>301,0</w:t>
      </w:r>
      <w:r w:rsidRPr="00B83655">
        <w:t xml:space="preserve"> тыс. руб.    Кассовое исполнение  годового плана   составило </w:t>
      </w:r>
      <w:r w:rsidR="00B83655">
        <w:t>41,7</w:t>
      </w:r>
      <w:r w:rsidR="00555E17" w:rsidRPr="00B83655">
        <w:t xml:space="preserve"> </w:t>
      </w:r>
      <w:r w:rsidRPr="00B83655">
        <w:t xml:space="preserve">%. </w:t>
      </w:r>
      <w:r w:rsidR="00555E17" w:rsidRPr="00B83655">
        <w:t xml:space="preserve">По сравнению с прошлым годом расходы </w:t>
      </w:r>
      <w:r w:rsidR="00295807" w:rsidRPr="00B83655">
        <w:t>снизи</w:t>
      </w:r>
      <w:r w:rsidR="00555E17" w:rsidRPr="00B83655">
        <w:t xml:space="preserve">лись на </w:t>
      </w:r>
      <w:r w:rsidR="00B83655">
        <w:t>212,5</w:t>
      </w:r>
      <w:r w:rsidR="00555E17" w:rsidRPr="00B83655">
        <w:t xml:space="preserve"> тыс. руб. или на </w:t>
      </w:r>
      <w:r w:rsidR="00295807" w:rsidRPr="00B83655">
        <w:t>4</w:t>
      </w:r>
      <w:r w:rsidR="00B83655">
        <w:t>1,4</w:t>
      </w:r>
      <w:r w:rsidR="00555E17" w:rsidRPr="00B83655">
        <w:t>%.</w:t>
      </w:r>
    </w:p>
    <w:p w:rsidR="00590656" w:rsidRPr="00E60C87" w:rsidRDefault="00590656" w:rsidP="00590656">
      <w:pPr>
        <w:jc w:val="both"/>
      </w:pPr>
      <w:r w:rsidRPr="00E60C87">
        <w:t xml:space="preserve">           </w:t>
      </w:r>
      <w:r w:rsidR="009B5F23" w:rsidRPr="00E60C87">
        <w:t xml:space="preserve">Снижение расходов по разделу «Физическая культура и спорт» обусловлено осуществлением МО «Козьминское» полномочий </w:t>
      </w:r>
      <w:r w:rsidRPr="00E60C87">
        <w:t>по обеспечению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«Козьминское».</w:t>
      </w:r>
    </w:p>
    <w:p w:rsidR="00165C12" w:rsidRPr="00E60C87" w:rsidRDefault="00283DE1" w:rsidP="00165C12">
      <w:pPr>
        <w:ind w:firstLine="709"/>
        <w:jc w:val="both"/>
        <w:rPr>
          <w:b/>
        </w:rPr>
      </w:pPr>
      <w:r w:rsidRPr="00E60C87">
        <w:t>Расходы на 100% составляют перечисления бюджетным учреждениям субсидий на иные цели.</w:t>
      </w:r>
      <w:r w:rsidR="00165C12" w:rsidRPr="00E60C87">
        <w:t xml:space="preserve"> Анализ кассового исполнения годового плана субсидии на иные цели в разрезе мероприятий представлен в таблице № </w:t>
      </w:r>
      <w:r w:rsidR="00B96295" w:rsidRPr="00E60C87">
        <w:t>9</w:t>
      </w:r>
      <w:r w:rsidR="00165C12" w:rsidRPr="00E60C87">
        <w:t>.</w:t>
      </w:r>
    </w:p>
    <w:p w:rsidR="00165C12" w:rsidRPr="00E60C87" w:rsidRDefault="00165C12" w:rsidP="00165C12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E60C87">
        <w:rPr>
          <w:rFonts w:ascii="Times New Roman" w:hAnsi="Times New Roman" w:cs="Times New Roman"/>
          <w:b w:val="0"/>
        </w:rPr>
        <w:t>Таблица №</w:t>
      </w:r>
      <w:r w:rsidR="002B5E30" w:rsidRPr="00E60C87">
        <w:rPr>
          <w:rFonts w:ascii="Times New Roman" w:hAnsi="Times New Roman" w:cs="Times New Roman"/>
          <w:b w:val="0"/>
        </w:rPr>
        <w:t xml:space="preserve"> </w:t>
      </w:r>
      <w:r w:rsidR="0078739C" w:rsidRPr="00E60C87">
        <w:rPr>
          <w:rFonts w:ascii="Times New Roman" w:hAnsi="Times New Roman" w:cs="Times New Roman"/>
          <w:b w:val="0"/>
        </w:rPr>
        <w:t>9</w:t>
      </w:r>
      <w:r w:rsidRPr="00E60C87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6204"/>
        <w:gridCol w:w="1559"/>
        <w:gridCol w:w="1134"/>
        <w:gridCol w:w="956"/>
      </w:tblGrid>
      <w:tr w:rsidR="00165C12" w:rsidRPr="00054EE9" w:rsidTr="00165C12">
        <w:tc>
          <w:tcPr>
            <w:tcW w:w="6204" w:type="dxa"/>
            <w:vAlign w:val="center"/>
          </w:tcPr>
          <w:p w:rsidR="00165C12" w:rsidRPr="00224623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462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</w:t>
            </w:r>
            <w:r w:rsidR="002B5E30" w:rsidRPr="0022462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(мероприятие)</w:t>
            </w:r>
          </w:p>
        </w:tc>
        <w:tc>
          <w:tcPr>
            <w:tcW w:w="1559" w:type="dxa"/>
            <w:vAlign w:val="center"/>
          </w:tcPr>
          <w:p w:rsidR="00165C12" w:rsidRPr="00224623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4623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165C12" w:rsidRPr="00224623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462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2018 год</w:t>
            </w:r>
          </w:p>
        </w:tc>
        <w:tc>
          <w:tcPr>
            <w:tcW w:w="1134" w:type="dxa"/>
            <w:vAlign w:val="center"/>
          </w:tcPr>
          <w:p w:rsidR="00165C12" w:rsidRPr="00224623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4623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165C12" w:rsidRPr="00224623" w:rsidRDefault="00224623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 месяцев</w:t>
            </w:r>
            <w:r w:rsidR="00165C12" w:rsidRPr="0022462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2018 год</w:t>
            </w:r>
          </w:p>
        </w:tc>
        <w:tc>
          <w:tcPr>
            <w:tcW w:w="956" w:type="dxa"/>
            <w:vAlign w:val="center"/>
          </w:tcPr>
          <w:p w:rsidR="00165C12" w:rsidRPr="00224623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4623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165C12" w:rsidRPr="00224623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224623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</w:t>
            </w:r>
            <w:proofErr w:type="spellEnd"/>
            <w:r w:rsidRPr="0022462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224623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165C12" w:rsidRPr="00054EE9" w:rsidTr="002B5E30">
        <w:tc>
          <w:tcPr>
            <w:tcW w:w="6204" w:type="dxa"/>
          </w:tcPr>
          <w:p w:rsidR="00165C12" w:rsidRPr="00224623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4623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</w:t>
            </w:r>
          </w:p>
        </w:tc>
        <w:tc>
          <w:tcPr>
            <w:tcW w:w="1559" w:type="dxa"/>
            <w:vAlign w:val="center"/>
          </w:tcPr>
          <w:p w:rsidR="00165C12" w:rsidRPr="00F30E92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30E92">
              <w:rPr>
                <w:rFonts w:ascii="Times New Roman" w:hAnsi="Times New Roman" w:cs="Times New Roman"/>
                <w:b w:val="0"/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center"/>
          </w:tcPr>
          <w:p w:rsidR="00165C12" w:rsidRPr="00F30E92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30E92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956" w:type="dxa"/>
            <w:vAlign w:val="center"/>
          </w:tcPr>
          <w:p w:rsidR="00165C12" w:rsidRPr="00F30E92" w:rsidRDefault="002B5E3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30E92">
              <w:rPr>
                <w:rFonts w:ascii="Times New Roman" w:hAnsi="Times New Roman" w:cs="Times New Roman"/>
                <w:b w:val="0"/>
                <w:sz w:val="18"/>
                <w:szCs w:val="18"/>
              </w:rPr>
              <w:t>37,5</w:t>
            </w:r>
          </w:p>
        </w:tc>
      </w:tr>
      <w:tr w:rsidR="00165C12" w:rsidRPr="00054EE9" w:rsidTr="002B5E30">
        <w:tc>
          <w:tcPr>
            <w:tcW w:w="6204" w:type="dxa"/>
          </w:tcPr>
          <w:p w:rsidR="00165C12" w:rsidRPr="00224623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4623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Обеспечение условий для развития физической культуры и массового спорта, организация проведения официальных культурно-оздоровительных мероприятий на территории МО «Сафроновское»</w:t>
            </w:r>
          </w:p>
        </w:tc>
        <w:tc>
          <w:tcPr>
            <w:tcW w:w="1559" w:type="dxa"/>
            <w:vAlign w:val="center"/>
          </w:tcPr>
          <w:p w:rsidR="00165C12" w:rsidRPr="00383E43" w:rsidRDefault="00D95811" w:rsidP="00B962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510,1</w:t>
            </w:r>
          </w:p>
        </w:tc>
        <w:tc>
          <w:tcPr>
            <w:tcW w:w="1134" w:type="dxa"/>
            <w:vAlign w:val="center"/>
          </w:tcPr>
          <w:p w:rsidR="00165C12" w:rsidRPr="00383E43" w:rsidRDefault="00383E43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271,0</w:t>
            </w:r>
          </w:p>
        </w:tc>
        <w:tc>
          <w:tcPr>
            <w:tcW w:w="956" w:type="dxa"/>
            <w:vAlign w:val="center"/>
          </w:tcPr>
          <w:p w:rsidR="00165C12" w:rsidRPr="00383E43" w:rsidRDefault="00383E43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58,2</w:t>
            </w:r>
          </w:p>
        </w:tc>
      </w:tr>
      <w:tr w:rsidR="00383E43" w:rsidRPr="00054EE9" w:rsidTr="002B5E30">
        <w:tc>
          <w:tcPr>
            <w:tcW w:w="6204" w:type="dxa"/>
          </w:tcPr>
          <w:p w:rsidR="00383E43" w:rsidRPr="00224623" w:rsidRDefault="00383E43" w:rsidP="00383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Приобретение спортивного инвентаря для проведения мероприятий, приобретение и ремонт тренажеров для тренажерного зала</w:t>
            </w:r>
          </w:p>
        </w:tc>
        <w:tc>
          <w:tcPr>
            <w:tcW w:w="1559" w:type="dxa"/>
            <w:vAlign w:val="center"/>
          </w:tcPr>
          <w:p w:rsidR="00383E43" w:rsidRPr="00383E43" w:rsidRDefault="00255CAA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center"/>
          </w:tcPr>
          <w:p w:rsidR="00383E43" w:rsidRPr="00383E43" w:rsidRDefault="00383E43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383E43" w:rsidRPr="00383E43" w:rsidRDefault="00383E43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</w:tr>
      <w:tr w:rsidR="00255CAA" w:rsidRPr="00054EE9" w:rsidTr="002B5E30">
        <w:tc>
          <w:tcPr>
            <w:tcW w:w="6204" w:type="dxa"/>
          </w:tcPr>
          <w:p w:rsidR="00255CAA" w:rsidRDefault="00255CAA" w:rsidP="00383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плоскостного сооружения в МО «Козьминское»</w:t>
            </w:r>
          </w:p>
        </w:tc>
        <w:tc>
          <w:tcPr>
            <w:tcW w:w="1559" w:type="dxa"/>
            <w:vAlign w:val="center"/>
          </w:tcPr>
          <w:p w:rsidR="00255CAA" w:rsidRPr="00383E43" w:rsidRDefault="00255CAA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15,0</w:t>
            </w:r>
          </w:p>
        </w:tc>
        <w:tc>
          <w:tcPr>
            <w:tcW w:w="1134" w:type="dxa"/>
            <w:vAlign w:val="center"/>
          </w:tcPr>
          <w:p w:rsidR="00255CAA" w:rsidRDefault="00255CAA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255CAA" w:rsidRDefault="00255CAA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</w:tr>
      <w:tr w:rsidR="0044431C" w:rsidRPr="00054EE9" w:rsidTr="002B5E30">
        <w:tc>
          <w:tcPr>
            <w:tcW w:w="6204" w:type="dxa"/>
          </w:tcPr>
          <w:p w:rsidR="0044431C" w:rsidRDefault="00243D80" w:rsidP="00383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Софинансирование части дополнительных расходов на повышение минимального </w:t>
            </w:r>
            <w:proofErr w:type="gramStart"/>
            <w:r>
              <w:rPr>
                <w:sz w:val="18"/>
                <w:szCs w:val="18"/>
              </w:rPr>
              <w:t>размера оплаты труда</w:t>
            </w:r>
            <w:proofErr w:type="gramEnd"/>
          </w:p>
        </w:tc>
        <w:tc>
          <w:tcPr>
            <w:tcW w:w="1559" w:type="dxa"/>
            <w:vAlign w:val="center"/>
          </w:tcPr>
          <w:p w:rsidR="0044431C" w:rsidRDefault="00243D8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97,4</w:t>
            </w:r>
          </w:p>
        </w:tc>
        <w:tc>
          <w:tcPr>
            <w:tcW w:w="1134" w:type="dxa"/>
            <w:vAlign w:val="center"/>
          </w:tcPr>
          <w:p w:rsidR="0044431C" w:rsidRDefault="00243D8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44431C" w:rsidRDefault="00243D80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proofErr w:type="spellEnd"/>
          </w:p>
        </w:tc>
      </w:tr>
      <w:tr w:rsidR="00165C12" w:rsidRPr="00054EE9" w:rsidTr="002B5E30">
        <w:tc>
          <w:tcPr>
            <w:tcW w:w="6204" w:type="dxa"/>
          </w:tcPr>
          <w:p w:rsidR="00165C12" w:rsidRPr="00224623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462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65C12" w:rsidRPr="00224623" w:rsidRDefault="00224623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722,</w:t>
            </w:r>
            <w:r w:rsidR="00243D80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5C12" w:rsidRPr="00224623" w:rsidRDefault="00224623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301,0</w:t>
            </w:r>
          </w:p>
        </w:tc>
        <w:tc>
          <w:tcPr>
            <w:tcW w:w="956" w:type="dxa"/>
            <w:vAlign w:val="center"/>
          </w:tcPr>
          <w:p w:rsidR="00165C12" w:rsidRPr="00224623" w:rsidRDefault="00224623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41,7</w:t>
            </w:r>
          </w:p>
        </w:tc>
      </w:tr>
    </w:tbl>
    <w:p w:rsidR="00165C12" w:rsidRPr="00054EE9" w:rsidRDefault="00165C12" w:rsidP="00283DE1">
      <w:pPr>
        <w:ind w:firstLine="709"/>
        <w:jc w:val="both"/>
        <w:rPr>
          <w:i/>
        </w:rPr>
      </w:pPr>
    </w:p>
    <w:p w:rsidR="00283DE1" w:rsidRPr="00333127" w:rsidRDefault="00283DE1" w:rsidP="00555E17">
      <w:pPr>
        <w:ind w:firstLine="709"/>
        <w:jc w:val="both"/>
      </w:pPr>
      <w:r w:rsidRPr="00333127">
        <w:rPr>
          <w:b/>
        </w:rPr>
        <w:t>Расходы раздела «Обслуживание государственного и муниципального долга»</w:t>
      </w:r>
      <w:r w:rsidRPr="00333127">
        <w:t xml:space="preserve"> составляют в структуре 0,</w:t>
      </w:r>
      <w:r w:rsidR="00495A1B" w:rsidRPr="00333127">
        <w:t>2</w:t>
      </w:r>
      <w:r w:rsidRPr="00333127">
        <w:t xml:space="preserve"> %, или </w:t>
      </w:r>
      <w:r w:rsidR="00333127">
        <w:t>1069,1</w:t>
      </w:r>
      <w:r w:rsidRPr="00333127">
        <w:t xml:space="preserve"> тыс. руб.  </w:t>
      </w:r>
      <w:r w:rsidR="00333127">
        <w:t>Кассовое исполнение р</w:t>
      </w:r>
      <w:r w:rsidR="002609B0" w:rsidRPr="00333127">
        <w:t>асход</w:t>
      </w:r>
      <w:r w:rsidR="00333127">
        <w:t>ов</w:t>
      </w:r>
      <w:r w:rsidR="002609B0" w:rsidRPr="00333127">
        <w:t xml:space="preserve"> на обслуживание муниципального долга</w:t>
      </w:r>
      <w:r w:rsidRPr="00333127">
        <w:t xml:space="preserve">  </w:t>
      </w:r>
      <w:r w:rsidR="002609B0" w:rsidRPr="00333127">
        <w:t>к показателям</w:t>
      </w:r>
      <w:r w:rsidRPr="00333127">
        <w:t xml:space="preserve"> годового плана   составил</w:t>
      </w:r>
      <w:r w:rsidR="002609B0" w:rsidRPr="00333127">
        <w:t>и</w:t>
      </w:r>
      <w:r w:rsidRPr="00333127">
        <w:t xml:space="preserve"> </w:t>
      </w:r>
      <w:r w:rsidR="00333127">
        <w:t>37,6</w:t>
      </w:r>
      <w:r w:rsidRPr="00333127">
        <w:t xml:space="preserve">%.  </w:t>
      </w:r>
      <w:r w:rsidR="00555E17" w:rsidRPr="00333127">
        <w:t>По сра</w:t>
      </w:r>
      <w:r w:rsidR="00104401" w:rsidRPr="00333127">
        <w:t xml:space="preserve">внению с прошлым годом расходы </w:t>
      </w:r>
      <w:r w:rsidR="004F3F47" w:rsidRPr="00333127">
        <w:t>сократились</w:t>
      </w:r>
      <w:r w:rsidR="00555E17" w:rsidRPr="00333127">
        <w:t xml:space="preserve"> на </w:t>
      </w:r>
      <w:r w:rsidR="00333127">
        <w:t>385,4</w:t>
      </w:r>
      <w:r w:rsidR="00555E17" w:rsidRPr="00333127">
        <w:t xml:space="preserve"> тыс. руб. или на </w:t>
      </w:r>
      <w:r w:rsidR="004F3F47" w:rsidRPr="00333127">
        <w:t>2</w:t>
      </w:r>
      <w:r w:rsidR="00333127">
        <w:t>6,5</w:t>
      </w:r>
      <w:r w:rsidR="00555E17" w:rsidRPr="00333127">
        <w:t>%.</w:t>
      </w:r>
    </w:p>
    <w:p w:rsidR="00E7535A" w:rsidRPr="00333127" w:rsidRDefault="00E7535A" w:rsidP="00E7535A">
      <w:pPr>
        <w:jc w:val="both"/>
      </w:pPr>
      <w:r w:rsidRPr="00054EE9">
        <w:rPr>
          <w:i/>
        </w:rPr>
        <w:t xml:space="preserve">            </w:t>
      </w:r>
      <w:r w:rsidRPr="00333127">
        <w:t xml:space="preserve">Согласно </w:t>
      </w:r>
      <w:r w:rsidR="004F3F47" w:rsidRPr="00333127">
        <w:t xml:space="preserve">данным </w:t>
      </w:r>
      <w:r w:rsidRPr="00333127">
        <w:t>Долговой книг</w:t>
      </w:r>
      <w:r w:rsidR="004F3F47" w:rsidRPr="00333127">
        <w:t>и</w:t>
      </w:r>
      <w:r w:rsidRPr="00333127">
        <w:rPr>
          <w:sz w:val="28"/>
          <w:szCs w:val="28"/>
        </w:rPr>
        <w:t xml:space="preserve"> </w:t>
      </w:r>
      <w:r w:rsidRPr="00333127">
        <w:t xml:space="preserve">представлена </w:t>
      </w:r>
      <w:r w:rsidR="0084658E" w:rsidRPr="00333127">
        <w:t>информация об объемах долговых обязательств</w:t>
      </w:r>
      <w:r w:rsidRPr="00333127">
        <w:t xml:space="preserve"> МО «Ленский муниципальный район» по состоянию на </w:t>
      </w:r>
      <w:r w:rsidR="00A473EB" w:rsidRPr="00333127">
        <w:t xml:space="preserve">1 </w:t>
      </w:r>
      <w:r w:rsidR="00333127">
        <w:t>октября</w:t>
      </w:r>
      <w:r w:rsidR="00A473EB" w:rsidRPr="00333127">
        <w:t xml:space="preserve"> 2018 года</w:t>
      </w:r>
      <w:r w:rsidRPr="00333127">
        <w:t>.</w:t>
      </w:r>
    </w:p>
    <w:p w:rsidR="00E7535A" w:rsidRPr="00333127" w:rsidRDefault="007C552B" w:rsidP="00555E17">
      <w:pPr>
        <w:ind w:firstLine="709"/>
        <w:jc w:val="both"/>
      </w:pPr>
      <w:r w:rsidRPr="00333127">
        <w:t xml:space="preserve">Фактический объем долгового обязательства на начало года 01.01.2018 г. – 18144,1 тыс. руб. </w:t>
      </w:r>
    </w:p>
    <w:p w:rsidR="00E7535A" w:rsidRPr="00333127" w:rsidRDefault="007C552B" w:rsidP="00555E17">
      <w:pPr>
        <w:ind w:firstLine="709"/>
        <w:jc w:val="both"/>
      </w:pPr>
      <w:r w:rsidRPr="00333127">
        <w:t xml:space="preserve">Привлечено долговых обязательств </w:t>
      </w:r>
      <w:r w:rsidR="00333127">
        <w:t>за 9 месяцев</w:t>
      </w:r>
      <w:r w:rsidRPr="00333127">
        <w:t xml:space="preserve"> 2018 г. – </w:t>
      </w:r>
      <w:r w:rsidR="00333127">
        <w:t>31 743,8</w:t>
      </w:r>
      <w:r w:rsidRPr="00333127">
        <w:t xml:space="preserve"> тыс. руб.</w:t>
      </w:r>
      <w:r w:rsidR="009214D0" w:rsidRPr="00333127">
        <w:t>, в том числе:</w:t>
      </w:r>
    </w:p>
    <w:p w:rsidR="00477008" w:rsidRDefault="009214D0" w:rsidP="00555E17">
      <w:pPr>
        <w:ind w:firstLine="709"/>
        <w:jc w:val="both"/>
      </w:pPr>
      <w:r w:rsidRPr="00333127">
        <w:t xml:space="preserve">- коммерческий кредит для покрытия дефицита бюджета – </w:t>
      </w:r>
      <w:r w:rsidR="00333127">
        <w:t>15 539,8</w:t>
      </w:r>
      <w:r w:rsidRPr="00333127">
        <w:t xml:space="preserve"> тыс. руб. </w:t>
      </w:r>
      <w:r w:rsidR="00477008">
        <w:t xml:space="preserve">        </w:t>
      </w:r>
    </w:p>
    <w:p w:rsidR="00477008" w:rsidRDefault="000C1188" w:rsidP="00555E17">
      <w:pPr>
        <w:ind w:firstLine="709"/>
        <w:jc w:val="both"/>
      </w:pPr>
      <w:r>
        <w:t xml:space="preserve">Коммерческий кредит в ПАО Сбербанк России 15.03.2018г. под процент 7,7699 на сумму 8939,8 тыс. руб., </w:t>
      </w:r>
      <w:r w:rsidR="009214D0" w:rsidRPr="00333127">
        <w:t>срок погашения обязательств по договору 14.03.2019г.</w:t>
      </w:r>
      <w:r w:rsidR="00477008" w:rsidRPr="00477008">
        <w:t xml:space="preserve"> </w:t>
      </w:r>
    </w:p>
    <w:p w:rsidR="009214D0" w:rsidRPr="00333127" w:rsidRDefault="00477008" w:rsidP="00555E17">
      <w:pPr>
        <w:ind w:firstLine="709"/>
        <w:jc w:val="both"/>
      </w:pPr>
      <w:r>
        <w:t xml:space="preserve">Коммерческий кредит в ПАО Сбербанк России </w:t>
      </w:r>
      <w:r w:rsidR="00AD5301">
        <w:t>03</w:t>
      </w:r>
      <w:r>
        <w:t>.0</w:t>
      </w:r>
      <w:r w:rsidR="00AD5301">
        <w:t>7</w:t>
      </w:r>
      <w:r>
        <w:t xml:space="preserve">.2018г. под процент 7,6125 на сумму 6600,0 тыс. руб., </w:t>
      </w:r>
      <w:r w:rsidRPr="00333127">
        <w:t>срок пога</w:t>
      </w:r>
      <w:r w:rsidR="00AD5301">
        <w:t>шения обязательств по договору 02</w:t>
      </w:r>
      <w:r w:rsidRPr="00333127">
        <w:t>.0</w:t>
      </w:r>
      <w:r w:rsidR="00AD5301">
        <w:t>7</w:t>
      </w:r>
      <w:r w:rsidRPr="00333127">
        <w:t>.2019г.</w:t>
      </w:r>
    </w:p>
    <w:p w:rsidR="00DB4DFF" w:rsidRDefault="009214D0" w:rsidP="00555E17">
      <w:pPr>
        <w:ind w:firstLine="709"/>
        <w:jc w:val="both"/>
      </w:pPr>
      <w:r w:rsidRPr="00477008">
        <w:t xml:space="preserve">-  бюджетный кредит на пополнение остатков средств на счетах </w:t>
      </w:r>
      <w:r w:rsidR="00387D97" w:rsidRPr="00477008">
        <w:t xml:space="preserve">бюджетов субъектов Российской Федерации (местных бюджетов) – </w:t>
      </w:r>
      <w:r w:rsidR="00B17F78">
        <w:t>16 204,0</w:t>
      </w:r>
      <w:r w:rsidR="00387D97" w:rsidRPr="00477008">
        <w:t xml:space="preserve"> тыс. руб.</w:t>
      </w:r>
      <w:r w:rsidR="00DB4DFF" w:rsidRPr="00DB4DFF">
        <w:t xml:space="preserve"> </w:t>
      </w:r>
      <w:r w:rsidR="00DB4DFF">
        <w:t>Б</w:t>
      </w:r>
      <w:r w:rsidR="00DB4DFF" w:rsidRPr="00477008">
        <w:t>юджетный кредит на пополнение остатков средств на счетах бюджетов</w:t>
      </w:r>
      <w:r w:rsidR="00DB4DFF">
        <w:t xml:space="preserve"> предоставлен под 0,1%. </w:t>
      </w:r>
    </w:p>
    <w:p w:rsidR="009214D0" w:rsidRDefault="00DB4DFF" w:rsidP="00555E17">
      <w:pPr>
        <w:ind w:firstLine="709"/>
        <w:jc w:val="both"/>
      </w:pPr>
      <w:r>
        <w:t xml:space="preserve"> В соответствии с доп</w:t>
      </w:r>
      <w:proofErr w:type="gramStart"/>
      <w:r>
        <w:t>.с</w:t>
      </w:r>
      <w:proofErr w:type="gramEnd"/>
      <w:r>
        <w:t>оглашением от 16.04.2018 года получен бюджетный кредит на пополнение остатков в сумме 8102,0 тыс. руб.,</w:t>
      </w:r>
      <w:r w:rsidR="00387D97" w:rsidRPr="00477008">
        <w:t xml:space="preserve"> срок погашения обязательств по до</w:t>
      </w:r>
      <w:r>
        <w:t>п.соглашению 06.07.2018г.</w:t>
      </w:r>
      <w:r w:rsidR="00387D97" w:rsidRPr="00477008">
        <w:t xml:space="preserve"> </w:t>
      </w:r>
    </w:p>
    <w:p w:rsidR="00DB4DFF" w:rsidRDefault="00DB4DFF" w:rsidP="00DB4DFF">
      <w:pPr>
        <w:ind w:firstLine="709"/>
        <w:jc w:val="both"/>
      </w:pPr>
      <w:r>
        <w:t>В соответствии с доп</w:t>
      </w:r>
      <w:proofErr w:type="gramStart"/>
      <w:r>
        <w:t>.с</w:t>
      </w:r>
      <w:proofErr w:type="gramEnd"/>
      <w:r>
        <w:t>оглашением от 18.07.2018 года получен бюджетный кредит на пополнение остатков в сумме 8102,0 тыс. руб.,</w:t>
      </w:r>
      <w:r w:rsidRPr="00477008">
        <w:t xml:space="preserve"> срок погашения обязательств по до</w:t>
      </w:r>
      <w:r>
        <w:t>п.соглашению 15.10.2018г.</w:t>
      </w:r>
      <w:r w:rsidRPr="00477008">
        <w:t xml:space="preserve"> </w:t>
      </w:r>
    </w:p>
    <w:p w:rsidR="00E7535A" w:rsidRPr="008D2F83" w:rsidRDefault="007C552B" w:rsidP="00555E17">
      <w:pPr>
        <w:ind w:firstLine="709"/>
        <w:jc w:val="both"/>
      </w:pPr>
      <w:r w:rsidRPr="008D2F83">
        <w:t xml:space="preserve">Погашено </w:t>
      </w:r>
      <w:r w:rsidR="00DB4DFF" w:rsidRPr="008D2F83">
        <w:t>долговых</w:t>
      </w:r>
      <w:r w:rsidRPr="008D2F83">
        <w:t xml:space="preserve"> обязательств </w:t>
      </w:r>
      <w:r w:rsidR="008D2F83">
        <w:t>за 9 месяцев</w:t>
      </w:r>
      <w:r w:rsidRPr="008D2F83">
        <w:t xml:space="preserve"> 2018 г. – </w:t>
      </w:r>
      <w:r w:rsidR="008D2F83">
        <w:t>26 246,1</w:t>
      </w:r>
      <w:r w:rsidRPr="008D2F83">
        <w:t xml:space="preserve"> тыс. руб. </w:t>
      </w:r>
      <w:r w:rsidR="00387D97" w:rsidRPr="008D2F83">
        <w:t>(коммерческий кредит</w:t>
      </w:r>
      <w:r w:rsidR="008D2F83">
        <w:t xml:space="preserve"> погашен 18144,1 тыс. руб.</w:t>
      </w:r>
      <w:r w:rsidR="008D2F83" w:rsidRPr="008D2F83">
        <w:t xml:space="preserve"> </w:t>
      </w:r>
      <w:r w:rsidR="008D2F83">
        <w:t>бюджетный кредит на пополнение остатков погашен  – 8102,0 тыс. руб.</w:t>
      </w:r>
      <w:r w:rsidR="00387D97" w:rsidRPr="008D2F83">
        <w:t>).</w:t>
      </w:r>
    </w:p>
    <w:p w:rsidR="007C552B" w:rsidRPr="008D2F83" w:rsidRDefault="007C552B" w:rsidP="00555E17">
      <w:pPr>
        <w:ind w:firstLine="709"/>
        <w:jc w:val="both"/>
      </w:pPr>
      <w:r w:rsidRPr="008D2F83">
        <w:t>Фактический объем долгов</w:t>
      </w:r>
      <w:r w:rsidR="008D2F83">
        <w:t>ых</w:t>
      </w:r>
      <w:r w:rsidRPr="008D2F83">
        <w:t xml:space="preserve"> обязательств на конец отчетного периода – </w:t>
      </w:r>
      <w:r w:rsidR="008D2F83">
        <w:t>23</w:t>
      </w:r>
      <w:r w:rsidR="00DE2B57">
        <w:t xml:space="preserve"> </w:t>
      </w:r>
      <w:r w:rsidR="008D2F83">
        <w:t>641,8</w:t>
      </w:r>
      <w:r w:rsidRPr="008D2F83">
        <w:t xml:space="preserve"> тыс. руб.</w:t>
      </w:r>
      <w:r w:rsidR="004314FC" w:rsidRPr="008D2F83">
        <w:t xml:space="preserve"> По сравнению с долговыми обязательствами на начало года </w:t>
      </w:r>
      <w:r w:rsidR="004474FE" w:rsidRPr="008D2F83">
        <w:t>ф</w:t>
      </w:r>
      <w:r w:rsidR="004314FC" w:rsidRPr="008D2F83">
        <w:t>актический объем долгов</w:t>
      </w:r>
      <w:r w:rsidR="004474FE" w:rsidRPr="008D2F83">
        <w:t>ых</w:t>
      </w:r>
      <w:r w:rsidR="004314FC" w:rsidRPr="008D2F83">
        <w:t xml:space="preserve"> обязательств на  01.</w:t>
      </w:r>
      <w:r w:rsidR="008D2F83">
        <w:t>1</w:t>
      </w:r>
      <w:r w:rsidR="004314FC" w:rsidRPr="008D2F83">
        <w:t>0.2018 г.</w:t>
      </w:r>
      <w:r w:rsidR="004474FE" w:rsidRPr="008D2F83">
        <w:t xml:space="preserve"> увеличился на </w:t>
      </w:r>
      <w:r w:rsidR="008D2F83">
        <w:t>5</w:t>
      </w:r>
      <w:r w:rsidR="00DE2B57">
        <w:t xml:space="preserve"> </w:t>
      </w:r>
      <w:r w:rsidR="008D2F83">
        <w:t>497,7</w:t>
      </w:r>
      <w:r w:rsidR="004474FE" w:rsidRPr="008D2F83">
        <w:t xml:space="preserve"> тыс. руб.</w:t>
      </w:r>
    </w:p>
    <w:p w:rsidR="00E06F6A" w:rsidRPr="00D45329" w:rsidRDefault="00283DE1" w:rsidP="00BD11D6">
      <w:pPr>
        <w:ind w:firstLine="709"/>
        <w:jc w:val="both"/>
      </w:pPr>
      <w:r w:rsidRPr="00D45329">
        <w:rPr>
          <w:b/>
        </w:rPr>
        <w:t>Расходы раздела «Межбюджетные трансферты»</w:t>
      </w:r>
      <w:r w:rsidRPr="00D45329">
        <w:t xml:space="preserve"> составляют в структуре 1,</w:t>
      </w:r>
      <w:r w:rsidR="00D45329">
        <w:t>6</w:t>
      </w:r>
      <w:r w:rsidRPr="00D45329">
        <w:t xml:space="preserve"> %, или </w:t>
      </w:r>
      <w:r w:rsidR="00D45329">
        <w:t>6950,0</w:t>
      </w:r>
      <w:r w:rsidR="007B27A1">
        <w:t xml:space="preserve"> тыс. руб. Кассовое исполнение р</w:t>
      </w:r>
      <w:r w:rsidR="007B27A1" w:rsidRPr="00333127">
        <w:t>асход</w:t>
      </w:r>
      <w:r w:rsidR="007B27A1">
        <w:t>ов</w:t>
      </w:r>
      <w:r w:rsidR="007B27A1" w:rsidRPr="00333127">
        <w:t xml:space="preserve"> к показателям годового плана   составили </w:t>
      </w:r>
      <w:r w:rsidR="007B27A1">
        <w:t>70,3</w:t>
      </w:r>
      <w:r w:rsidR="007B27A1" w:rsidRPr="00333127">
        <w:t xml:space="preserve">%.  </w:t>
      </w:r>
      <w:r w:rsidRPr="00D45329">
        <w:t xml:space="preserve"> в том числе: </w:t>
      </w:r>
    </w:p>
    <w:p w:rsidR="00E06F6A" w:rsidRPr="00D45329" w:rsidRDefault="00E06F6A" w:rsidP="00BD11D6">
      <w:pPr>
        <w:ind w:firstLine="709"/>
        <w:jc w:val="both"/>
      </w:pPr>
      <w:r w:rsidRPr="00D45329">
        <w:t xml:space="preserve">- </w:t>
      </w:r>
      <w:r w:rsidR="00283DE1" w:rsidRPr="00D45329">
        <w:t>дотаци</w:t>
      </w:r>
      <w:r w:rsidRPr="00D45329">
        <w:t>и</w:t>
      </w:r>
      <w:r w:rsidR="00283DE1" w:rsidRPr="00D45329">
        <w:t xml:space="preserve"> на выравнивание бюджетной обеспеченности</w:t>
      </w:r>
      <w:r w:rsidR="007B27A1">
        <w:t xml:space="preserve"> в</w:t>
      </w:r>
      <w:r w:rsidR="00D45329" w:rsidRPr="00B747ED">
        <w:t xml:space="preserve"> структуре кассовых расходов</w:t>
      </w:r>
      <w:r w:rsidR="00D45329" w:rsidRPr="00B747ED">
        <w:rPr>
          <w:b/>
        </w:rPr>
        <w:t xml:space="preserve"> </w:t>
      </w:r>
      <w:r w:rsidR="00D45329" w:rsidRPr="00B747ED">
        <w:t>раздела</w:t>
      </w:r>
      <w:r w:rsidR="00283DE1" w:rsidRPr="00D45329">
        <w:t xml:space="preserve"> </w:t>
      </w:r>
      <w:r w:rsidR="007B27A1">
        <w:t>–</w:t>
      </w:r>
      <w:r w:rsidR="00283DE1" w:rsidRPr="00D45329">
        <w:t xml:space="preserve"> </w:t>
      </w:r>
      <w:r w:rsidR="007B27A1">
        <w:t>35,8</w:t>
      </w:r>
      <w:r w:rsidR="00283DE1" w:rsidRPr="00D45329">
        <w:t xml:space="preserve">% </w:t>
      </w:r>
      <w:r w:rsidR="007B27A1">
        <w:t xml:space="preserve">или 2485,9 </w:t>
      </w:r>
      <w:r w:rsidR="00D67C49" w:rsidRPr="00D45329">
        <w:t>тыс. руб.</w:t>
      </w:r>
      <w:r w:rsidR="00837565" w:rsidRPr="00D45329">
        <w:t xml:space="preserve"> </w:t>
      </w:r>
      <w:r w:rsidR="00DA70D6" w:rsidRPr="00D45329">
        <w:t xml:space="preserve">Кассовое исполнение к показателям  годового плана   составило </w:t>
      </w:r>
      <w:r w:rsidR="007B27A1">
        <w:t>74</w:t>
      </w:r>
      <w:r w:rsidR="00DA70D6" w:rsidRPr="00D45329">
        <w:t>,9 %</w:t>
      </w:r>
      <w:r w:rsidR="00D67C49" w:rsidRPr="00D45329">
        <w:t>;</w:t>
      </w:r>
      <w:r w:rsidR="00283DE1" w:rsidRPr="00D45329">
        <w:t xml:space="preserve"> </w:t>
      </w:r>
      <w:r w:rsidRPr="00D45329">
        <w:t xml:space="preserve">      </w:t>
      </w:r>
    </w:p>
    <w:p w:rsidR="00DA70D6" w:rsidRPr="007B27A1" w:rsidRDefault="00E06F6A" w:rsidP="00DA70D6">
      <w:pPr>
        <w:ind w:firstLine="709"/>
        <w:jc w:val="both"/>
      </w:pPr>
      <w:r w:rsidRPr="007B27A1">
        <w:t>- иные дотации</w:t>
      </w:r>
      <w:r w:rsidR="00283DE1" w:rsidRPr="007B27A1">
        <w:t xml:space="preserve"> – </w:t>
      </w:r>
      <w:r w:rsidR="00D342E1" w:rsidRPr="007B27A1">
        <w:t>3</w:t>
      </w:r>
      <w:r w:rsidR="007B27A1">
        <w:t>1,3</w:t>
      </w:r>
      <w:r w:rsidR="00283DE1" w:rsidRPr="007B27A1">
        <w:t>% (</w:t>
      </w:r>
      <w:r w:rsidR="007B27A1">
        <w:t>2174,0</w:t>
      </w:r>
      <w:r w:rsidR="00283DE1" w:rsidRPr="007B27A1">
        <w:t xml:space="preserve"> тыс. руб.)</w:t>
      </w:r>
      <w:r w:rsidR="00DA70D6" w:rsidRPr="007B27A1">
        <w:t xml:space="preserve"> в общем объеме расходов по разделу.  Кассовое исполнение к показателям  годового плана   составило </w:t>
      </w:r>
      <w:r w:rsidR="007B27A1">
        <w:t>58,9</w:t>
      </w:r>
      <w:r w:rsidR="00DA70D6" w:rsidRPr="007B27A1">
        <w:t xml:space="preserve"> %;       </w:t>
      </w:r>
    </w:p>
    <w:p w:rsidR="00DA70D6" w:rsidRPr="007B27A1" w:rsidRDefault="00D342E1" w:rsidP="00DA70D6">
      <w:pPr>
        <w:ind w:firstLine="709"/>
        <w:jc w:val="both"/>
      </w:pPr>
      <w:r w:rsidRPr="007B27A1">
        <w:t xml:space="preserve">- прочие межбюджетные трансферты бюджетам субъектов </w:t>
      </w:r>
      <w:r w:rsidR="00616C25" w:rsidRPr="007B27A1">
        <w:t xml:space="preserve">и муниципальных образований общего характера – </w:t>
      </w:r>
      <w:r w:rsidR="007B27A1">
        <w:t>32,9</w:t>
      </w:r>
      <w:r w:rsidR="00616C25" w:rsidRPr="007B27A1">
        <w:t>% (</w:t>
      </w:r>
      <w:r w:rsidR="007B27A1">
        <w:t>2290,1</w:t>
      </w:r>
      <w:r w:rsidR="00616C25" w:rsidRPr="007B27A1">
        <w:t xml:space="preserve"> тыс. руб.) </w:t>
      </w:r>
      <w:r w:rsidR="00DA70D6" w:rsidRPr="007B27A1">
        <w:t xml:space="preserve">в общем объеме расходов по разделу.  Кассовое исполнение к показателям  годового плана   составило </w:t>
      </w:r>
      <w:r w:rsidR="007B27A1">
        <w:t>79,7</w:t>
      </w:r>
      <w:r w:rsidR="00DA70D6" w:rsidRPr="007B27A1">
        <w:t xml:space="preserve">%;       </w:t>
      </w:r>
    </w:p>
    <w:p w:rsidR="00BD11D6" w:rsidRPr="007B27A1" w:rsidRDefault="007E13E4" w:rsidP="00BD11D6">
      <w:pPr>
        <w:ind w:firstLine="709"/>
        <w:jc w:val="both"/>
      </w:pPr>
      <w:r w:rsidRPr="007B27A1">
        <w:t>По сравнению с прошлым годом</w:t>
      </w:r>
      <w:r w:rsidR="00D67C49" w:rsidRPr="007B27A1">
        <w:t xml:space="preserve"> в целом по разделу</w:t>
      </w:r>
      <w:r w:rsidRPr="007B27A1">
        <w:t xml:space="preserve"> расходы </w:t>
      </w:r>
      <w:r w:rsidR="007B27A1">
        <w:t>увеличились</w:t>
      </w:r>
      <w:r w:rsidRPr="007B27A1">
        <w:t xml:space="preserve"> на </w:t>
      </w:r>
      <w:r w:rsidR="00DA70D6" w:rsidRPr="007B27A1">
        <w:t>22</w:t>
      </w:r>
      <w:r w:rsidR="007B27A1">
        <w:t>1,9</w:t>
      </w:r>
      <w:r w:rsidRPr="007B27A1">
        <w:t xml:space="preserve"> тыс. руб. или на </w:t>
      </w:r>
      <w:r w:rsidR="007B27A1">
        <w:t>3,3</w:t>
      </w:r>
      <w:r w:rsidR="00D67C49" w:rsidRPr="007B27A1">
        <w:t>%.</w:t>
      </w:r>
    </w:p>
    <w:p w:rsidR="008666C4" w:rsidRPr="00F002FB" w:rsidRDefault="008666C4" w:rsidP="00F30D21">
      <w:pPr>
        <w:ind w:firstLine="709"/>
        <w:jc w:val="both"/>
      </w:pPr>
      <w:r w:rsidRPr="00F002FB">
        <w:rPr>
          <w:b/>
        </w:rPr>
        <w:t>Исполнение</w:t>
      </w:r>
      <w:r w:rsidR="00F30D21" w:rsidRPr="00F002FB">
        <w:rPr>
          <w:b/>
        </w:rPr>
        <w:t xml:space="preserve"> </w:t>
      </w:r>
      <w:r w:rsidR="00BD11D6" w:rsidRPr="00F002FB">
        <w:rPr>
          <w:b/>
        </w:rPr>
        <w:t xml:space="preserve"> расход</w:t>
      </w:r>
      <w:r w:rsidR="00F30D21" w:rsidRPr="00F002FB">
        <w:rPr>
          <w:b/>
        </w:rPr>
        <w:t>ов</w:t>
      </w:r>
      <w:r w:rsidR="00BD11D6" w:rsidRPr="00F002FB">
        <w:rPr>
          <w:b/>
        </w:rPr>
        <w:t xml:space="preserve"> бюджета за </w:t>
      </w:r>
      <w:r w:rsidR="00F002FB">
        <w:rPr>
          <w:b/>
        </w:rPr>
        <w:t>9 месяцев</w:t>
      </w:r>
      <w:r w:rsidR="00BD11D6" w:rsidRPr="00F002FB">
        <w:rPr>
          <w:b/>
        </w:rPr>
        <w:t xml:space="preserve"> 201</w:t>
      </w:r>
      <w:r w:rsidR="00720D99" w:rsidRPr="00F002FB">
        <w:rPr>
          <w:b/>
        </w:rPr>
        <w:t>8</w:t>
      </w:r>
      <w:r w:rsidR="00BD11D6" w:rsidRPr="00F002FB">
        <w:rPr>
          <w:b/>
        </w:rPr>
        <w:t xml:space="preserve"> года в разрезе муниципальных программ</w:t>
      </w:r>
      <w:r w:rsidR="00BD11D6" w:rsidRPr="00F002FB">
        <w:t xml:space="preserve"> представлен</w:t>
      </w:r>
      <w:r w:rsidR="00931AF4" w:rsidRPr="00F002FB">
        <w:t>о</w:t>
      </w:r>
      <w:r w:rsidR="00F30D21" w:rsidRPr="00F002FB">
        <w:t xml:space="preserve"> </w:t>
      </w:r>
      <w:r w:rsidR="00BD11D6" w:rsidRPr="00F002FB">
        <w:t xml:space="preserve"> в таблице №</w:t>
      </w:r>
      <w:r w:rsidR="00B548A5" w:rsidRPr="00F002FB">
        <w:t xml:space="preserve"> </w:t>
      </w:r>
      <w:r w:rsidRPr="00F002FB">
        <w:t>10</w:t>
      </w:r>
      <w:r w:rsidR="00F30D21" w:rsidRPr="00F002FB">
        <w:t>, на основании данных</w:t>
      </w:r>
      <w:r w:rsidR="00BD11D6" w:rsidRPr="00F002FB">
        <w:t xml:space="preserve"> </w:t>
      </w:r>
      <w:r w:rsidR="00F30D21" w:rsidRPr="00F002FB">
        <w:t xml:space="preserve">отчета Отдела экономики и прогнозирования,  </w:t>
      </w:r>
      <w:r w:rsidR="00BD11D6" w:rsidRPr="00F002FB">
        <w:t>размещенном</w:t>
      </w:r>
      <w:r w:rsidR="00F30D21" w:rsidRPr="00F002FB">
        <w:t xml:space="preserve"> </w:t>
      </w:r>
      <w:r w:rsidR="00BD11D6" w:rsidRPr="00F002FB">
        <w:t xml:space="preserve"> на сайте</w:t>
      </w:r>
      <w:r w:rsidR="00F30D21" w:rsidRPr="00F002FB">
        <w:t xml:space="preserve"> Администрации. </w:t>
      </w:r>
    </w:p>
    <w:p w:rsidR="002B05F2" w:rsidRPr="00154AB7" w:rsidRDefault="00F30D21" w:rsidP="00F30D21">
      <w:pPr>
        <w:ind w:firstLine="709"/>
        <w:jc w:val="both"/>
      </w:pPr>
      <w:r w:rsidRPr="00154AB7">
        <w:lastRenderedPageBreak/>
        <w:t>Кассов</w:t>
      </w:r>
      <w:r w:rsidR="008666C4" w:rsidRPr="00154AB7">
        <w:t>о</w:t>
      </w:r>
      <w:r w:rsidRPr="00154AB7">
        <w:t xml:space="preserve">е </w:t>
      </w:r>
      <w:r w:rsidR="00333E69" w:rsidRPr="00154AB7">
        <w:t xml:space="preserve">исполнение </w:t>
      </w:r>
      <w:r w:rsidRPr="00154AB7">
        <w:t>расход</w:t>
      </w:r>
      <w:r w:rsidR="00333E69" w:rsidRPr="00154AB7">
        <w:t>ов</w:t>
      </w:r>
      <w:r w:rsidRPr="00154AB7">
        <w:t xml:space="preserve"> бюдже</w:t>
      </w:r>
      <w:r w:rsidR="00F002FB" w:rsidRPr="00154AB7">
        <w:t>та по муниципальным программам 9 месяцев</w:t>
      </w:r>
      <w:r w:rsidRPr="00154AB7">
        <w:t xml:space="preserve">  201</w:t>
      </w:r>
      <w:r w:rsidR="00720D99" w:rsidRPr="00154AB7">
        <w:t>8</w:t>
      </w:r>
      <w:r w:rsidRPr="00154AB7">
        <w:t xml:space="preserve"> </w:t>
      </w:r>
      <w:r w:rsidR="002B05F2" w:rsidRPr="00154AB7">
        <w:t>г</w:t>
      </w:r>
      <w:r w:rsidRPr="00154AB7">
        <w:t>ода составил</w:t>
      </w:r>
      <w:r w:rsidR="008666C4" w:rsidRPr="00154AB7">
        <w:t>о</w:t>
      </w:r>
      <w:r w:rsidR="002B05F2" w:rsidRPr="00154AB7">
        <w:t xml:space="preserve"> </w:t>
      </w:r>
      <w:r w:rsidR="00154AB7">
        <w:t>419499,8</w:t>
      </w:r>
      <w:r w:rsidR="00B507AE" w:rsidRPr="00154AB7">
        <w:t xml:space="preserve"> тыс. руб. или 9</w:t>
      </w:r>
      <w:r w:rsidR="00154AB7">
        <w:t>7,8</w:t>
      </w:r>
      <w:r w:rsidR="00B507AE" w:rsidRPr="00154AB7">
        <w:t xml:space="preserve"> % от всех расходов.</w:t>
      </w:r>
    </w:p>
    <w:p w:rsidR="0004290F" w:rsidRPr="00F002FB" w:rsidRDefault="00BD11D6" w:rsidP="00B507AE">
      <w:pPr>
        <w:ind w:firstLine="709"/>
        <w:jc w:val="right"/>
        <w:rPr>
          <w:sz w:val="20"/>
          <w:szCs w:val="20"/>
        </w:rPr>
      </w:pPr>
      <w:r w:rsidRPr="00F002FB">
        <w:rPr>
          <w:sz w:val="20"/>
          <w:szCs w:val="20"/>
        </w:rPr>
        <w:t>таблица №</w:t>
      </w:r>
      <w:r w:rsidR="00B548A5" w:rsidRPr="00F002FB">
        <w:rPr>
          <w:sz w:val="20"/>
          <w:szCs w:val="20"/>
        </w:rPr>
        <w:t xml:space="preserve"> </w:t>
      </w:r>
      <w:r w:rsidR="00F315B6" w:rsidRPr="00F002FB">
        <w:rPr>
          <w:sz w:val="20"/>
          <w:szCs w:val="20"/>
        </w:rPr>
        <w:t>10</w:t>
      </w:r>
      <w:r w:rsidR="00B548A5" w:rsidRPr="00F002FB">
        <w:rPr>
          <w:sz w:val="20"/>
          <w:szCs w:val="20"/>
        </w:rPr>
        <w:t xml:space="preserve">  (</w:t>
      </w:r>
      <w:r w:rsidRPr="00F002FB">
        <w:rPr>
          <w:sz w:val="20"/>
          <w:szCs w:val="20"/>
        </w:rPr>
        <w:t>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822"/>
        <w:gridCol w:w="1023"/>
        <w:gridCol w:w="1255"/>
        <w:gridCol w:w="1023"/>
        <w:gridCol w:w="1133"/>
        <w:gridCol w:w="1133"/>
      </w:tblGrid>
      <w:tr w:rsidR="00C606B0" w:rsidRPr="00054EE9" w:rsidTr="007941A5">
        <w:trPr>
          <w:trHeight w:val="199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6B0" w:rsidRPr="00F002FB" w:rsidRDefault="00C606B0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F002FB">
              <w:rPr>
                <w:w w:val="80"/>
                <w:sz w:val="18"/>
                <w:szCs w:val="18"/>
              </w:rPr>
              <w:t>№</w:t>
            </w:r>
          </w:p>
          <w:p w:rsidR="00C606B0" w:rsidRPr="00F002FB" w:rsidRDefault="00C606B0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proofErr w:type="gramStart"/>
            <w:r w:rsidRPr="00F002FB">
              <w:rPr>
                <w:w w:val="80"/>
                <w:sz w:val="18"/>
                <w:szCs w:val="18"/>
              </w:rPr>
              <w:t>П</w:t>
            </w:r>
            <w:proofErr w:type="gramEnd"/>
            <w:r w:rsidRPr="00F002FB">
              <w:rPr>
                <w:w w:val="80"/>
                <w:sz w:val="18"/>
                <w:szCs w:val="18"/>
              </w:rPr>
              <w:t>/П</w:t>
            </w:r>
          </w:p>
        </w:tc>
        <w:tc>
          <w:tcPr>
            <w:tcW w:w="1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6B0" w:rsidRPr="00F002FB" w:rsidRDefault="00C606B0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F002FB">
              <w:rPr>
                <w:w w:val="8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B0" w:rsidRPr="00F002FB" w:rsidRDefault="00C606B0" w:rsidP="00053C24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Кассовое исполнение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B0" w:rsidRPr="00F002FB" w:rsidRDefault="007941A5" w:rsidP="007941A5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П</w:t>
            </w:r>
            <w:r w:rsidR="00C606B0" w:rsidRPr="00F002FB">
              <w:rPr>
                <w:w w:val="80"/>
                <w:sz w:val="18"/>
                <w:szCs w:val="18"/>
              </w:rPr>
              <w:t>оказател</w:t>
            </w:r>
            <w:r>
              <w:rPr>
                <w:w w:val="80"/>
                <w:sz w:val="18"/>
                <w:szCs w:val="18"/>
              </w:rPr>
              <w:t>и</w:t>
            </w:r>
            <w:r w:rsidR="00C606B0" w:rsidRPr="00F002FB">
              <w:rPr>
                <w:w w:val="80"/>
                <w:sz w:val="18"/>
                <w:szCs w:val="18"/>
              </w:rPr>
              <w:t>, утвержденны</w:t>
            </w:r>
            <w:r>
              <w:rPr>
                <w:w w:val="80"/>
                <w:sz w:val="18"/>
                <w:szCs w:val="18"/>
              </w:rPr>
              <w:t>е</w:t>
            </w:r>
            <w:r w:rsidR="00C606B0" w:rsidRPr="00F002FB">
              <w:rPr>
                <w:w w:val="80"/>
                <w:sz w:val="18"/>
                <w:szCs w:val="18"/>
              </w:rPr>
              <w:t xml:space="preserve"> решением СД от 0</w:t>
            </w:r>
            <w:r w:rsidR="00C606B0">
              <w:rPr>
                <w:w w:val="80"/>
                <w:sz w:val="18"/>
                <w:szCs w:val="18"/>
              </w:rPr>
              <w:t>5</w:t>
            </w:r>
            <w:r w:rsidR="00C606B0" w:rsidRPr="00F002FB">
              <w:rPr>
                <w:w w:val="80"/>
                <w:sz w:val="18"/>
                <w:szCs w:val="18"/>
              </w:rPr>
              <w:t>.0</w:t>
            </w:r>
            <w:r w:rsidR="00C606B0">
              <w:rPr>
                <w:w w:val="80"/>
                <w:sz w:val="18"/>
                <w:szCs w:val="18"/>
              </w:rPr>
              <w:t>9</w:t>
            </w:r>
            <w:r w:rsidR="00C606B0" w:rsidRPr="00F002FB">
              <w:rPr>
                <w:w w:val="80"/>
                <w:sz w:val="18"/>
                <w:szCs w:val="18"/>
              </w:rPr>
              <w:t>.2018г</w:t>
            </w:r>
            <w:r w:rsidR="00C606B0">
              <w:rPr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B0" w:rsidRPr="00F002FB" w:rsidRDefault="00C606B0" w:rsidP="007941A5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% и</w:t>
            </w:r>
            <w:r w:rsidRPr="00F002FB">
              <w:rPr>
                <w:w w:val="80"/>
                <w:sz w:val="18"/>
                <w:szCs w:val="18"/>
              </w:rPr>
              <w:t xml:space="preserve">сполнения </w:t>
            </w:r>
          </w:p>
        </w:tc>
      </w:tr>
      <w:tr w:rsidR="00C606B0" w:rsidRPr="00054EE9" w:rsidTr="007A0EB2">
        <w:trPr>
          <w:trHeight w:val="897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B0" w:rsidRPr="00F002FB" w:rsidRDefault="00C606B0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6B0" w:rsidRPr="00F002FB" w:rsidRDefault="00C606B0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B0" w:rsidRDefault="00C606B0" w:rsidP="00053C24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</w:p>
          <w:p w:rsidR="00C606B0" w:rsidRDefault="00C606B0" w:rsidP="00053C24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F002FB">
              <w:rPr>
                <w:w w:val="80"/>
                <w:sz w:val="18"/>
                <w:szCs w:val="18"/>
              </w:rPr>
              <w:t>Средства бюджета МО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B0" w:rsidRDefault="00C606B0" w:rsidP="0019109E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F002FB">
              <w:rPr>
                <w:w w:val="80"/>
                <w:sz w:val="18"/>
                <w:szCs w:val="18"/>
              </w:rPr>
              <w:t>Федеральные, областные, средства поселений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B0" w:rsidRPr="00F002FB" w:rsidRDefault="00C606B0" w:rsidP="00053C24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F002FB">
              <w:rPr>
                <w:w w:val="80"/>
                <w:sz w:val="18"/>
                <w:szCs w:val="18"/>
              </w:rPr>
              <w:t>Итого по</w:t>
            </w:r>
          </w:p>
          <w:p w:rsidR="00C606B0" w:rsidRPr="00F002FB" w:rsidRDefault="00C606B0" w:rsidP="00053C24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F002FB">
              <w:rPr>
                <w:w w:val="80"/>
                <w:sz w:val="18"/>
                <w:szCs w:val="18"/>
              </w:rPr>
              <w:t>МП</w:t>
            </w:r>
          </w:p>
          <w:p w:rsidR="00C606B0" w:rsidRPr="00F002FB" w:rsidRDefault="00C606B0" w:rsidP="00053C24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F002FB">
              <w:rPr>
                <w:w w:val="80"/>
                <w:sz w:val="18"/>
                <w:szCs w:val="18"/>
              </w:rPr>
              <w:t>в расходах</w:t>
            </w:r>
          </w:p>
          <w:p w:rsidR="00C606B0" w:rsidRDefault="00C606B0" w:rsidP="00053C24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r w:rsidRPr="00F002FB">
              <w:rPr>
                <w:w w:val="80"/>
                <w:sz w:val="18"/>
                <w:szCs w:val="18"/>
              </w:rPr>
              <w:t>бюджета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0" w:rsidRPr="00F002FB" w:rsidRDefault="00C606B0" w:rsidP="00C606B0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B0" w:rsidRPr="00F002FB" w:rsidRDefault="00C606B0" w:rsidP="00C606B0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053C24" w:rsidRPr="00054EE9" w:rsidTr="006E2839">
        <w:trPr>
          <w:trHeight w:val="32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1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053C24" w:rsidRDefault="00053C24" w:rsidP="0004290F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w w:val="80"/>
                <w:sz w:val="18"/>
                <w:szCs w:val="18"/>
              </w:rPr>
              <w:t>«Охрана здоровья граждан Ленского района на 2017-2019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AF04D5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AF04D5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AF04D5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6E2839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</w:tc>
      </w:tr>
      <w:tr w:rsidR="00053C24" w:rsidRPr="00054EE9" w:rsidTr="006E2839">
        <w:trPr>
          <w:trHeight w:val="41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w w:val="80"/>
                <w:sz w:val="18"/>
                <w:szCs w:val="18"/>
              </w:rPr>
              <w:t>«Развитие   образования Ленского  муниципального района (2015-2018 годы)»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7A0EB2" w:rsidP="008C54A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95560,5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7A0EB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227064,4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7A0EB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322624,9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420240,1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6E2839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053C24" w:rsidRPr="00054EE9" w:rsidTr="006E2839">
        <w:trPr>
          <w:trHeight w:val="81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3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bCs/>
                <w:w w:val="80"/>
                <w:sz w:val="18"/>
                <w:szCs w:val="18"/>
              </w:rPr>
              <w:t>«Развитие местного самоуправления в МО «Ленский муниципальный район» и поддержка социально ориентированных некоммерческих организаций» (2017 – 2019 годы)»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17CA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17CA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17CA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6E2839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053C24" w:rsidRPr="00054EE9" w:rsidTr="006E2839">
        <w:trPr>
          <w:trHeight w:val="43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4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C16606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w w:val="80"/>
                <w:sz w:val="18"/>
                <w:szCs w:val="18"/>
              </w:rPr>
              <w:t>«Развитие сферы культуры МО "Ленский муниципальный район" на 2018-2020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7A0EB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26387,4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7A0EB2" w:rsidP="00297D20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7918,4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7A0EB2" w:rsidP="007A0EB2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34305,8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46140,6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6E2839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</w:tr>
      <w:tr w:rsidR="00053C24" w:rsidRPr="00054EE9" w:rsidTr="006E2839">
        <w:trPr>
          <w:trHeight w:val="40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5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bCs/>
                <w:w w:val="80"/>
                <w:sz w:val="18"/>
                <w:szCs w:val="18"/>
              </w:rPr>
              <w:t>«Создание условий для развития сельского хозяйства в  МО «Ленский муниципальный район» на 2017-2020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A2069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E50875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E50875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E50875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</w:tr>
      <w:tr w:rsidR="00053C24" w:rsidRPr="00054EE9" w:rsidTr="006E2839">
        <w:trPr>
          <w:trHeight w:val="55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6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w w:val="80"/>
                <w:sz w:val="18"/>
                <w:szCs w:val="18"/>
              </w:rPr>
              <w:t>«Обеспечение качественным, доступным жильем и объектами жилищно-коммунального хозяйства населения Ленского  района на 2014-2020 год»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4037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4037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4037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E50875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053C24" w:rsidRPr="00054EE9" w:rsidTr="006E2839">
        <w:trPr>
          <w:trHeight w:val="5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53C2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jc w:val="both"/>
              <w:rPr>
                <w:bCs/>
                <w:w w:val="80"/>
                <w:sz w:val="18"/>
                <w:szCs w:val="18"/>
              </w:rPr>
            </w:pPr>
            <w:r w:rsidRPr="00053C24">
              <w:rPr>
                <w:bCs/>
                <w:w w:val="80"/>
                <w:sz w:val="18"/>
                <w:szCs w:val="18"/>
              </w:rPr>
              <w:t>"Устойчивое развитие сельских территорий  МО "Ленский муниципальный район" на 2017-2020 годы"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5C201C" w:rsidP="000136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5C201C" w:rsidP="000136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5C201C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E50875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053C24" w:rsidRPr="00054EE9" w:rsidTr="006E2839">
        <w:trPr>
          <w:trHeight w:val="36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53C2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jc w:val="both"/>
              <w:rPr>
                <w:bCs/>
                <w:w w:val="80"/>
                <w:sz w:val="18"/>
                <w:szCs w:val="18"/>
              </w:rPr>
            </w:pPr>
            <w:r w:rsidRPr="00053C24">
              <w:rPr>
                <w:bCs/>
                <w:w w:val="80"/>
                <w:sz w:val="18"/>
                <w:szCs w:val="18"/>
              </w:rPr>
              <w:t>«Профилактика правонарушений на территории МО "Ленский муниципальный район" на 2017-2019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5C201C" w:rsidP="000136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5C201C" w:rsidP="000136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5C201C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E50875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053C24" w:rsidRPr="00054EE9" w:rsidTr="006E2839">
        <w:trPr>
          <w:trHeight w:val="69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53C2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jc w:val="both"/>
              <w:rPr>
                <w:bCs/>
                <w:w w:val="80"/>
                <w:sz w:val="18"/>
                <w:szCs w:val="18"/>
              </w:rPr>
            </w:pPr>
            <w:r w:rsidRPr="00053C24">
              <w:rPr>
                <w:bCs/>
                <w:w w:val="80"/>
                <w:sz w:val="18"/>
                <w:szCs w:val="18"/>
              </w:rPr>
              <w:t>«Профилактика безнадзорности и правонарушений несовершеннолетних на территории МО "Ленский муниципальный район" на 2017-2019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5C201C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5C201C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5C201C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E50875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</w:tr>
      <w:tr w:rsidR="00053C24" w:rsidRPr="00054EE9" w:rsidTr="006E2839">
        <w:trPr>
          <w:trHeight w:val="40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53C2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jc w:val="both"/>
              <w:rPr>
                <w:bCs/>
                <w:w w:val="80"/>
                <w:sz w:val="18"/>
                <w:szCs w:val="18"/>
              </w:rPr>
            </w:pPr>
            <w:r w:rsidRPr="00053C24">
              <w:rPr>
                <w:bCs/>
                <w:w w:val="80"/>
                <w:sz w:val="18"/>
                <w:szCs w:val="18"/>
              </w:rPr>
              <w:t>«Улучшение условий и охраны труда в МО «Ленский муниципальный район» на 2017-2019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17CA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17CA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0070E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517142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E50875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053C24" w:rsidRPr="00054EE9" w:rsidTr="006E2839">
        <w:trPr>
          <w:trHeight w:val="4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53C2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jc w:val="both"/>
              <w:rPr>
                <w:bCs/>
                <w:w w:val="80"/>
                <w:sz w:val="18"/>
                <w:szCs w:val="18"/>
              </w:rPr>
            </w:pPr>
            <w:r w:rsidRPr="00053C24">
              <w:rPr>
                <w:w w:val="80"/>
                <w:sz w:val="18"/>
                <w:szCs w:val="18"/>
              </w:rPr>
              <w:t>«Развитие физической культуры, спорта, туризма, повышение эффективности реализации молодежной и семейной политики в МО «Ленский муниципальный район»</w:t>
            </w:r>
            <w:proofErr w:type="gramStart"/>
            <w:r w:rsidRPr="00053C24">
              <w:rPr>
                <w:w w:val="80"/>
                <w:sz w:val="18"/>
                <w:szCs w:val="18"/>
              </w:rPr>
              <w:t xml:space="preserve">( </w:t>
            </w:r>
            <w:proofErr w:type="gramEnd"/>
            <w:r w:rsidRPr="00053C24">
              <w:rPr>
                <w:w w:val="80"/>
                <w:sz w:val="18"/>
                <w:szCs w:val="18"/>
              </w:rPr>
              <w:t>2017-2019 годы)»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4037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4037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40370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E50875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</w:tr>
      <w:tr w:rsidR="00053C24" w:rsidRPr="00054EE9" w:rsidTr="006E2839">
        <w:trPr>
          <w:trHeight w:val="57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12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CF2A9C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w w:val="80"/>
                <w:sz w:val="18"/>
                <w:szCs w:val="18"/>
              </w:rPr>
              <w:t>«</w:t>
            </w:r>
            <w:r w:rsidRPr="00053C24">
              <w:rPr>
                <w:bCs/>
                <w:w w:val="80"/>
                <w:sz w:val="18"/>
                <w:szCs w:val="18"/>
              </w:rPr>
              <w:t>Развитие  малого и среднего предпринимательства на территории МО "Ленский муниципальный район" на 2017-2020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830EE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830EE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830EE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E50875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053C24" w:rsidRPr="00054EE9" w:rsidTr="006E2839">
        <w:trPr>
          <w:trHeight w:val="45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40" w:lineRule="atLeast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13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C16606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w w:val="80"/>
                <w:sz w:val="18"/>
                <w:szCs w:val="18"/>
              </w:rPr>
              <w:t>«Совершенствование  муниципального управления в МО "Ленский муниципальный район" на 2018-2020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7A0EB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25242,2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7A0EB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7A0EB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26280,3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37667,0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E50875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</w:tr>
      <w:tr w:rsidR="00053C24" w:rsidRPr="00054EE9" w:rsidTr="006E2839">
        <w:trPr>
          <w:trHeight w:val="41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40" w:lineRule="atLeast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14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316CE2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w w:val="80"/>
                <w:sz w:val="18"/>
                <w:szCs w:val="18"/>
              </w:rPr>
              <w:t>«Противодействие коррупции в МО "Ленский муниципальный район" на 2018-2020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5C201C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5C201C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5C201C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E50875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053C24" w:rsidRPr="00054EE9" w:rsidTr="006E2839">
        <w:trPr>
          <w:trHeight w:val="42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15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C16606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w w:val="80"/>
                <w:sz w:val="18"/>
                <w:szCs w:val="18"/>
              </w:rPr>
              <w:t>«Управление муниципальными финансами МО «Ленский муниципальный район» на 2018-2020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AF04D5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10156,9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AF04D5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2776,6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AF04D5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12933,5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19381,6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E50875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</w:tr>
      <w:tr w:rsidR="00053C24" w:rsidRPr="00054EE9" w:rsidTr="006E2839">
        <w:trPr>
          <w:trHeight w:val="42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16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CF2A9C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bCs/>
                <w:w w:val="80"/>
                <w:sz w:val="18"/>
                <w:szCs w:val="18"/>
              </w:rPr>
              <w:t>«Развитие торговли на территории МО «Ленский муниципальный район» на 2017-2020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7A0EB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7A0EB2" w:rsidP="006F7FDD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7A0EB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8A0627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053C24" w:rsidRPr="00054EE9" w:rsidTr="006E2839">
        <w:trPr>
          <w:trHeight w:val="16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17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w w:val="80"/>
                <w:sz w:val="18"/>
                <w:szCs w:val="18"/>
              </w:rPr>
              <w:t>«Энергосбережение и повышение энергетической эффективности муниципального образования «Ленский муниципальный район» на 2014-2020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22E17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22E17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22E17" w:rsidP="00F83FDF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5346,0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6041,1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8A0627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</w:tr>
      <w:tr w:rsidR="00053C24" w:rsidRPr="00054EE9" w:rsidTr="006E2839">
        <w:trPr>
          <w:trHeight w:val="16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CB01CD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18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E2D1B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w w:val="80"/>
                <w:sz w:val="18"/>
                <w:szCs w:val="18"/>
              </w:rPr>
              <w:t>«Формирование городской среды на территории МО «Ленский муниципальный район» на 2018-2022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C53079" w:rsidP="00CB01CD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C53079" w:rsidP="00CB01CD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0070E2" w:rsidP="00CB01CD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CB01CD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8A0627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</w:tr>
      <w:tr w:rsidR="00053C24" w:rsidRPr="00054EE9" w:rsidTr="006E2839">
        <w:trPr>
          <w:trHeight w:val="62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19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CF2A9C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w w:val="80"/>
                <w:sz w:val="18"/>
                <w:szCs w:val="18"/>
              </w:rPr>
              <w:t>«Развитие общественного пассажирского транспорта муниципального образования "Ленский муниципальный район" на 2017-2020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1415F6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1415F6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1415F6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0E2D1B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5707,2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8A0627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</w:tr>
      <w:tr w:rsidR="00053C24" w:rsidRPr="00054EE9" w:rsidTr="006E2839">
        <w:trPr>
          <w:trHeight w:val="56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20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CF2A9C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w w:val="80"/>
                <w:sz w:val="18"/>
                <w:szCs w:val="18"/>
              </w:rPr>
              <w:t>«Ремонт и содержание сети автомобильных дорог, находящихся в собственности МО «Ленский муниципальный район» на 2017-2020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F27D9D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4052,2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F27D9D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F27D9D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4052,2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BF6B1F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6166,3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8A0627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</w:tr>
      <w:tr w:rsidR="00053C24" w:rsidRPr="00054EE9" w:rsidTr="006E2839">
        <w:trPr>
          <w:trHeight w:val="6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21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F30D21">
            <w:pPr>
              <w:widowControl w:val="0"/>
              <w:autoSpaceDE w:val="0"/>
              <w:autoSpaceDN w:val="0"/>
              <w:adjustRightInd w:val="0"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bCs/>
                <w:w w:val="80"/>
                <w:sz w:val="18"/>
                <w:szCs w:val="18"/>
              </w:rPr>
              <w:t xml:space="preserve">"Охрана окружающей среды </w:t>
            </w:r>
            <w:r w:rsidRPr="00053C24">
              <w:rPr>
                <w:w w:val="80"/>
                <w:sz w:val="18"/>
                <w:szCs w:val="18"/>
              </w:rPr>
              <w:t xml:space="preserve">и обеспечение экологической безопасности </w:t>
            </w:r>
            <w:r w:rsidRPr="00053C24">
              <w:rPr>
                <w:bCs/>
                <w:w w:val="80"/>
                <w:sz w:val="18"/>
                <w:szCs w:val="18"/>
              </w:rPr>
              <w:t>в МО «Ленский муниципальный район»  на  2016 - 2018 годы"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17CA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17CA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17CA2" w:rsidP="00BC26E8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BF6B1F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8A0627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</w:tr>
      <w:tr w:rsidR="00053C24" w:rsidRPr="00054EE9" w:rsidTr="006E2839">
        <w:trPr>
          <w:trHeight w:val="42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>22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jc w:val="both"/>
              <w:rPr>
                <w:w w:val="80"/>
                <w:sz w:val="18"/>
                <w:szCs w:val="18"/>
              </w:rPr>
            </w:pPr>
            <w:r w:rsidRPr="00053C24">
              <w:rPr>
                <w:w w:val="80"/>
                <w:sz w:val="18"/>
                <w:szCs w:val="18"/>
              </w:rPr>
              <w:t>«Развитие земельно-имущественных отношений на территории Ленского района на 2015-2018 годы»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17CA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17CA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317CA2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BF6B1F" w:rsidP="00013687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8A0627" w:rsidP="006E2839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</w:tr>
      <w:tr w:rsidR="00053C24" w:rsidRPr="00054EE9" w:rsidTr="006E2839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18"/>
                <w:szCs w:val="18"/>
              </w:rPr>
            </w:pPr>
            <w:r w:rsidRPr="00053C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4" w:rsidRPr="00053C24" w:rsidRDefault="00053C24" w:rsidP="0004290F">
            <w:pPr>
              <w:suppressAutoHyphens/>
              <w:autoSpaceDE w:val="0"/>
              <w:autoSpaceDN w:val="0"/>
              <w:adjustRightInd w:val="0"/>
              <w:outlineLvl w:val="2"/>
              <w:rPr>
                <w:b/>
                <w:sz w:val="18"/>
                <w:szCs w:val="18"/>
              </w:rPr>
            </w:pPr>
            <w:r w:rsidRPr="00053C24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0070E2" w:rsidP="0001368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171482,9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0070E2" w:rsidP="008A062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2480</w:t>
            </w:r>
            <w:r w:rsidR="008A0627">
              <w:rPr>
                <w:b/>
                <w:sz w:val="18"/>
                <w:szCs w:val="18"/>
              </w:rPr>
              <w:t>16,9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4" w:rsidRPr="00C606B0" w:rsidRDefault="000070E2" w:rsidP="008A0627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</w:t>
            </w:r>
            <w:r w:rsidR="008A0627">
              <w:rPr>
                <w:b/>
                <w:sz w:val="18"/>
                <w:szCs w:val="18"/>
              </w:rPr>
              <w:t>499,8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BF6B1F" w:rsidP="00F67998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557272,8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24" w:rsidRPr="00C606B0" w:rsidRDefault="008A0627" w:rsidP="006E2839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75,3</w:t>
            </w:r>
          </w:p>
        </w:tc>
      </w:tr>
    </w:tbl>
    <w:p w:rsidR="00AC2258" w:rsidRPr="002C28B5" w:rsidRDefault="00F00DD5" w:rsidP="00AC2258">
      <w:pPr>
        <w:ind w:firstLine="709"/>
        <w:jc w:val="both"/>
        <w:rPr>
          <w:b/>
        </w:rPr>
      </w:pPr>
      <w:r w:rsidRPr="002C28B5">
        <w:lastRenderedPageBreak/>
        <w:t>Из 2</w:t>
      </w:r>
      <w:r w:rsidR="00E90052" w:rsidRPr="002C28B5">
        <w:t>2</w:t>
      </w:r>
      <w:r w:rsidRPr="002C28B5">
        <w:t xml:space="preserve"> муниципальн</w:t>
      </w:r>
      <w:r w:rsidR="00854945" w:rsidRPr="002C28B5">
        <w:t>ых</w:t>
      </w:r>
      <w:r w:rsidRPr="002C28B5">
        <w:t xml:space="preserve"> программ </w:t>
      </w:r>
      <w:r w:rsidR="009E6B1A" w:rsidRPr="002C28B5">
        <w:t xml:space="preserve">в </w:t>
      </w:r>
      <w:r w:rsidR="002C28B5">
        <w:t>отчетном периоде</w:t>
      </w:r>
      <w:r w:rsidR="009E6B1A" w:rsidRPr="002C28B5">
        <w:t xml:space="preserve"> </w:t>
      </w:r>
      <w:r w:rsidRPr="002C28B5">
        <w:t xml:space="preserve">не финансировались </w:t>
      </w:r>
      <w:r w:rsidR="001B53C5">
        <w:t>4</w:t>
      </w:r>
      <w:r w:rsidR="00F67998" w:rsidRPr="002C28B5">
        <w:t xml:space="preserve"> </w:t>
      </w:r>
      <w:r w:rsidRPr="002C28B5">
        <w:t>программ</w:t>
      </w:r>
      <w:r w:rsidR="001B53C5">
        <w:t>ы</w:t>
      </w:r>
      <w:r w:rsidRPr="002C28B5">
        <w:t xml:space="preserve"> </w:t>
      </w:r>
      <w:r w:rsidR="00201305" w:rsidRPr="002C28B5">
        <w:t xml:space="preserve">или </w:t>
      </w:r>
      <w:r w:rsidR="002373F9" w:rsidRPr="002C28B5">
        <w:t>0,</w:t>
      </w:r>
      <w:r w:rsidR="001B53C5">
        <w:t>4</w:t>
      </w:r>
      <w:r w:rsidR="001C0AF3" w:rsidRPr="002C28B5">
        <w:t xml:space="preserve">% </w:t>
      </w:r>
      <w:r w:rsidRPr="002C28B5">
        <w:t>(</w:t>
      </w:r>
      <w:r w:rsidR="00932165" w:rsidRPr="002C28B5">
        <w:t xml:space="preserve">с планом на год </w:t>
      </w:r>
      <w:r w:rsidR="001B53C5">
        <w:t>1951,4</w:t>
      </w:r>
      <w:r w:rsidRPr="002C28B5">
        <w:t xml:space="preserve"> тыс.</w:t>
      </w:r>
      <w:r w:rsidR="00932165" w:rsidRPr="002C28B5">
        <w:t xml:space="preserve"> </w:t>
      </w:r>
      <w:r w:rsidRPr="002C28B5">
        <w:t>руб.</w:t>
      </w:r>
      <w:r w:rsidR="001E77F0" w:rsidRPr="002C28B5">
        <w:t xml:space="preserve">). </w:t>
      </w:r>
      <w:r w:rsidR="00AC2258" w:rsidRPr="002C28B5">
        <w:t xml:space="preserve">При общем уровне исполнения муниципальных программ на уровне </w:t>
      </w:r>
      <w:r w:rsidR="001B53C5">
        <w:t>75,3</w:t>
      </w:r>
      <w:r w:rsidR="00AC2258" w:rsidRPr="002C28B5">
        <w:t xml:space="preserve"> % </w:t>
      </w:r>
      <w:r w:rsidR="001B53C5">
        <w:t>три</w:t>
      </w:r>
      <w:r w:rsidR="00AC2258" w:rsidRPr="002C28B5">
        <w:t xml:space="preserve"> муниципальны</w:t>
      </w:r>
      <w:r w:rsidR="006A7A37" w:rsidRPr="002C28B5">
        <w:t>е</w:t>
      </w:r>
      <w:r w:rsidR="00AC2258" w:rsidRPr="002C28B5">
        <w:t xml:space="preserve"> программ</w:t>
      </w:r>
      <w:r w:rsidR="006A7A37" w:rsidRPr="002C28B5">
        <w:t xml:space="preserve">ы исполнены на уровне менее </w:t>
      </w:r>
      <w:r w:rsidR="001B53C5">
        <w:t>6</w:t>
      </w:r>
      <w:r w:rsidR="00AC2258" w:rsidRPr="002C28B5">
        <w:t xml:space="preserve">0% к </w:t>
      </w:r>
      <w:r w:rsidR="001D053C" w:rsidRPr="002C28B5">
        <w:t>утвержденным годовым показателям</w:t>
      </w:r>
      <w:r w:rsidR="00AC2258" w:rsidRPr="002C28B5">
        <w:t>.</w:t>
      </w:r>
      <w:r w:rsidR="00AC2258" w:rsidRPr="002C28B5">
        <w:rPr>
          <w:sz w:val="28"/>
          <w:szCs w:val="28"/>
        </w:rPr>
        <w:t xml:space="preserve"> </w:t>
      </w:r>
      <w:r w:rsidR="00283DE1" w:rsidRPr="002C28B5">
        <w:t xml:space="preserve">          </w:t>
      </w:r>
    </w:p>
    <w:p w:rsidR="00283DE1" w:rsidRPr="00FF4279" w:rsidRDefault="002C7D10" w:rsidP="002C7D10">
      <w:pPr>
        <w:rPr>
          <w:b/>
        </w:rPr>
      </w:pPr>
      <w:r w:rsidRPr="00FF4279">
        <w:rPr>
          <w:b/>
        </w:rPr>
        <w:t xml:space="preserve">            7.</w:t>
      </w:r>
      <w:r w:rsidR="00283DE1" w:rsidRPr="00FF4279">
        <w:rPr>
          <w:b/>
        </w:rPr>
        <w:t>3. Остатки средств муниципального бюджета.</w:t>
      </w:r>
    </w:p>
    <w:p w:rsidR="00283DE1" w:rsidRPr="00154AB7" w:rsidRDefault="00283DE1" w:rsidP="00283DE1">
      <w:pPr>
        <w:ind w:firstLine="709"/>
        <w:jc w:val="both"/>
      </w:pPr>
      <w:r w:rsidRPr="00054EE9">
        <w:rPr>
          <w:i/>
        </w:rPr>
        <w:t xml:space="preserve"> </w:t>
      </w:r>
      <w:r w:rsidRPr="00154AB7">
        <w:t xml:space="preserve">В соответствии с дополнительно запрошенной информацией  </w:t>
      </w:r>
      <w:r w:rsidR="008A6497" w:rsidRPr="00154AB7">
        <w:t xml:space="preserve">остатки средств </w:t>
      </w:r>
      <w:r w:rsidRPr="00154AB7">
        <w:t xml:space="preserve">на 1 </w:t>
      </w:r>
      <w:r w:rsidR="00903F57">
        <w:t>октября</w:t>
      </w:r>
      <w:r w:rsidR="00A8050B" w:rsidRPr="00154AB7">
        <w:t xml:space="preserve"> 2018</w:t>
      </w:r>
      <w:r w:rsidRPr="00154AB7">
        <w:t xml:space="preserve"> года составили </w:t>
      </w:r>
      <w:r w:rsidR="00903F57">
        <w:t>30 966,8</w:t>
      </w:r>
      <w:r w:rsidRPr="00154AB7">
        <w:t xml:space="preserve"> тыс. руб.:</w:t>
      </w:r>
    </w:p>
    <w:p w:rsidR="00283DE1" w:rsidRPr="00A80081" w:rsidRDefault="00283DE1" w:rsidP="00283DE1">
      <w:pPr>
        <w:ind w:firstLine="709"/>
        <w:jc w:val="both"/>
      </w:pPr>
      <w:r w:rsidRPr="00054EE9">
        <w:rPr>
          <w:i/>
        </w:rPr>
        <w:t xml:space="preserve">  </w:t>
      </w:r>
      <w:r w:rsidRPr="00A80081">
        <w:t xml:space="preserve">- </w:t>
      </w:r>
      <w:r w:rsidR="008A6497" w:rsidRPr="00A80081">
        <w:t xml:space="preserve">на лицевых счетах </w:t>
      </w:r>
      <w:r w:rsidRPr="00A80081">
        <w:t xml:space="preserve"> получателей </w:t>
      </w:r>
      <w:r w:rsidR="008A6497" w:rsidRPr="00A80081">
        <w:t>бюджетных средств</w:t>
      </w:r>
      <w:r w:rsidRPr="00A80081">
        <w:t xml:space="preserve"> остатки  средств </w:t>
      </w:r>
      <w:r w:rsidR="00A80081">
        <w:t>338,8</w:t>
      </w:r>
      <w:r w:rsidRPr="00A80081">
        <w:t xml:space="preserve"> тыс. руб. в том числе:</w:t>
      </w:r>
    </w:p>
    <w:p w:rsidR="00E16291" w:rsidRPr="00A80081" w:rsidRDefault="00E16291" w:rsidP="00283DE1">
      <w:pPr>
        <w:ind w:firstLine="709"/>
        <w:jc w:val="both"/>
      </w:pPr>
      <w:r w:rsidRPr="00054EE9">
        <w:rPr>
          <w:i/>
        </w:rPr>
        <w:t xml:space="preserve"> </w:t>
      </w:r>
      <w:r w:rsidR="00283DE1" w:rsidRPr="00054EE9">
        <w:rPr>
          <w:i/>
        </w:rPr>
        <w:t xml:space="preserve"> </w:t>
      </w:r>
      <w:r w:rsidR="00283DE1" w:rsidRPr="00A80081">
        <w:t xml:space="preserve">* Администрации МО – </w:t>
      </w:r>
      <w:r w:rsidR="00A80081">
        <w:t>277,7</w:t>
      </w:r>
      <w:r w:rsidR="008A6497" w:rsidRPr="00A80081">
        <w:t xml:space="preserve"> </w:t>
      </w:r>
      <w:r w:rsidR="00283DE1" w:rsidRPr="00A80081">
        <w:t xml:space="preserve">тыс. руб.,         </w:t>
      </w:r>
    </w:p>
    <w:p w:rsidR="00E16291" w:rsidRPr="00A80081" w:rsidRDefault="00E16291" w:rsidP="00283DE1">
      <w:pPr>
        <w:ind w:firstLine="709"/>
        <w:jc w:val="both"/>
      </w:pPr>
      <w:r w:rsidRPr="00A80081">
        <w:t xml:space="preserve">  </w:t>
      </w:r>
      <w:r w:rsidR="00283DE1" w:rsidRPr="00A80081">
        <w:t xml:space="preserve">* Отдел образования – </w:t>
      </w:r>
      <w:r w:rsidR="00A80081">
        <w:t>7,3</w:t>
      </w:r>
      <w:r w:rsidR="00283DE1" w:rsidRPr="00A80081">
        <w:t xml:space="preserve"> тыс. руб.,             </w:t>
      </w:r>
    </w:p>
    <w:p w:rsidR="00740C31" w:rsidRPr="00A80081" w:rsidRDefault="00E16291" w:rsidP="00283DE1">
      <w:pPr>
        <w:ind w:firstLine="709"/>
        <w:jc w:val="both"/>
      </w:pPr>
      <w:r w:rsidRPr="00A80081">
        <w:t xml:space="preserve">  </w:t>
      </w:r>
      <w:r w:rsidR="00283DE1" w:rsidRPr="00A80081">
        <w:t xml:space="preserve">* МКУ «Эксплуатационная служба» - </w:t>
      </w:r>
      <w:r w:rsidR="00A80081">
        <w:t>53,8</w:t>
      </w:r>
      <w:r w:rsidR="00283DE1" w:rsidRPr="00A80081">
        <w:t xml:space="preserve"> тыс. руб., </w:t>
      </w:r>
    </w:p>
    <w:p w:rsidR="00283DE1" w:rsidRDefault="00740C31" w:rsidP="002808BA">
      <w:pPr>
        <w:jc w:val="both"/>
      </w:pPr>
      <w:r w:rsidRPr="00A80081">
        <w:t xml:space="preserve">           </w:t>
      </w:r>
      <w:r w:rsidR="00283DE1" w:rsidRPr="00A80081">
        <w:t xml:space="preserve">    - </w:t>
      </w:r>
      <w:r w:rsidR="008A6497" w:rsidRPr="00A80081">
        <w:t xml:space="preserve">на лицевых счетах  </w:t>
      </w:r>
      <w:r w:rsidR="00283DE1" w:rsidRPr="00A80081">
        <w:t xml:space="preserve">бюджетных учреждений  </w:t>
      </w:r>
      <w:r w:rsidR="002808BA" w:rsidRPr="00A80081">
        <w:t xml:space="preserve">– </w:t>
      </w:r>
      <w:r w:rsidR="00A80081">
        <w:t>28 244,0</w:t>
      </w:r>
      <w:r w:rsidR="00283DE1" w:rsidRPr="00A80081">
        <w:t xml:space="preserve"> тыс. руб.</w:t>
      </w:r>
      <w:r w:rsidR="002808BA" w:rsidRPr="00A80081">
        <w:t>;</w:t>
      </w:r>
    </w:p>
    <w:p w:rsidR="007E5B3B" w:rsidRDefault="007E5B3B" w:rsidP="002808BA">
      <w:pPr>
        <w:jc w:val="both"/>
      </w:pPr>
      <w:r>
        <w:t xml:space="preserve">               - остаток средств на счете ГРБС Администрация МО «Ленский муниципальный район» -1,2 тыс. руб.;</w:t>
      </w:r>
    </w:p>
    <w:p w:rsidR="007E5B3B" w:rsidRPr="00A80081" w:rsidRDefault="007E5B3B" w:rsidP="002808BA">
      <w:pPr>
        <w:jc w:val="both"/>
      </w:pPr>
      <w:r>
        <w:t xml:space="preserve">               - невыясненные поступления – 1,3 тыс. руб.;</w:t>
      </w:r>
    </w:p>
    <w:p w:rsidR="002808BA" w:rsidRPr="00A80081" w:rsidRDefault="002808BA" w:rsidP="002808BA">
      <w:pPr>
        <w:jc w:val="both"/>
      </w:pPr>
      <w:r w:rsidRPr="00A80081">
        <w:t xml:space="preserve">               - средства местного бюджета – </w:t>
      </w:r>
      <w:r w:rsidR="00A80081">
        <w:t>2381,5</w:t>
      </w:r>
      <w:r w:rsidRPr="00A80081">
        <w:t xml:space="preserve"> тыс. руб.;</w:t>
      </w:r>
    </w:p>
    <w:p w:rsidR="008A6497" w:rsidRPr="00A80081" w:rsidRDefault="008A6497" w:rsidP="002808BA">
      <w:pPr>
        <w:jc w:val="both"/>
      </w:pPr>
      <w:r w:rsidRPr="00054EE9">
        <w:rPr>
          <w:i/>
        </w:rPr>
        <w:t xml:space="preserve">               </w:t>
      </w:r>
      <w:proofErr w:type="gramStart"/>
      <w:r w:rsidRPr="00A80081">
        <w:t xml:space="preserve">- безвозмездные поступления от областного и федерального бюджетов – </w:t>
      </w:r>
      <w:r w:rsidR="00A80081">
        <w:t>0</w:t>
      </w:r>
      <w:r w:rsidRPr="00A80081">
        <w:t xml:space="preserve"> тыс. руб.</w:t>
      </w:r>
      <w:proofErr w:type="gramEnd"/>
    </w:p>
    <w:p w:rsidR="000A5B23" w:rsidRPr="00F309F8" w:rsidRDefault="00820BF6" w:rsidP="00F309F8">
      <w:pPr>
        <w:jc w:val="both"/>
        <w:rPr>
          <w:b/>
        </w:rPr>
      </w:pPr>
      <w:r w:rsidRPr="00054EE9">
        <w:rPr>
          <w:i/>
        </w:rPr>
        <w:t xml:space="preserve"> </w:t>
      </w:r>
      <w:r w:rsidR="002C7D10" w:rsidRPr="00054EE9">
        <w:rPr>
          <w:b/>
          <w:i/>
        </w:rPr>
        <w:t xml:space="preserve">              </w:t>
      </w:r>
      <w:r w:rsidR="002C7D10" w:rsidRPr="00F309F8">
        <w:rPr>
          <w:b/>
        </w:rPr>
        <w:t>7.</w:t>
      </w:r>
      <w:r w:rsidR="008348A6" w:rsidRPr="00F309F8">
        <w:rPr>
          <w:b/>
        </w:rPr>
        <w:t xml:space="preserve">4. </w:t>
      </w:r>
      <w:r w:rsidR="000A5B23" w:rsidRPr="00F309F8">
        <w:rPr>
          <w:b/>
        </w:rPr>
        <w:t xml:space="preserve">Отчёт  о расходовании средств резервного фонда Администрации МО «Ленский муниципальный район» за </w:t>
      </w:r>
      <w:r w:rsidR="00F309F8">
        <w:rPr>
          <w:b/>
        </w:rPr>
        <w:t>9 месяцев</w:t>
      </w:r>
      <w:r w:rsidR="00E038F2" w:rsidRPr="00F309F8">
        <w:rPr>
          <w:b/>
        </w:rPr>
        <w:t xml:space="preserve">  2018</w:t>
      </w:r>
      <w:r w:rsidR="000A5B23" w:rsidRPr="00F309F8">
        <w:rPr>
          <w:b/>
        </w:rPr>
        <w:t xml:space="preserve"> года.</w:t>
      </w:r>
    </w:p>
    <w:p w:rsidR="003C63A2" w:rsidRPr="00C1516B" w:rsidRDefault="00FF394A" w:rsidP="00E357EE">
      <w:pPr>
        <w:autoSpaceDE w:val="0"/>
        <w:autoSpaceDN w:val="0"/>
        <w:adjustRightInd w:val="0"/>
        <w:jc w:val="both"/>
      </w:pPr>
      <w:r w:rsidRPr="00054EE9">
        <w:rPr>
          <w:i/>
        </w:rPr>
        <w:t xml:space="preserve">            </w:t>
      </w:r>
      <w:proofErr w:type="gramStart"/>
      <w:r w:rsidR="003C63A2" w:rsidRPr="00C1516B">
        <w:t xml:space="preserve">В соответствии </w:t>
      </w:r>
      <w:r w:rsidR="005B1DD3" w:rsidRPr="00C1516B">
        <w:t xml:space="preserve">с условиями, установленными </w:t>
      </w:r>
      <w:r w:rsidR="003C63A2" w:rsidRPr="00C1516B">
        <w:t xml:space="preserve"> статьей 81 Бюджетного кодекса Российской Федерации</w:t>
      </w:r>
      <w:r w:rsidR="009E27D3" w:rsidRPr="00C1516B">
        <w:t xml:space="preserve"> (далее – БК РФ)</w:t>
      </w:r>
      <w:r w:rsidR="003C63A2" w:rsidRPr="00C1516B">
        <w:t xml:space="preserve">, статьей </w:t>
      </w:r>
      <w:r w:rsidR="00C80064" w:rsidRPr="00C1516B">
        <w:t xml:space="preserve">13 </w:t>
      </w:r>
      <w:r w:rsidR="003C63A2" w:rsidRPr="00C1516B">
        <w:t>Решения</w:t>
      </w:r>
      <w:r w:rsidR="003C63A2" w:rsidRPr="00C1516B">
        <w:rPr>
          <w:rFonts w:eastAsiaTheme="minorHAnsi"/>
          <w:lang w:eastAsia="en-US"/>
        </w:rPr>
        <w:t xml:space="preserve"> </w:t>
      </w:r>
      <w:r w:rsidR="003C63A2" w:rsidRPr="00C1516B">
        <w:t xml:space="preserve"> о бюджете размер резервного фонда Администрации </w:t>
      </w:r>
      <w:r w:rsidR="002076E7" w:rsidRPr="00C1516B">
        <w:t>МО «Ленский муниципальный район»</w:t>
      </w:r>
      <w:r w:rsidR="003C63A2" w:rsidRPr="00C1516B">
        <w:t xml:space="preserve"> на 201</w:t>
      </w:r>
      <w:r w:rsidR="001F161F" w:rsidRPr="00C1516B">
        <w:t>8</w:t>
      </w:r>
      <w:r w:rsidR="003C63A2" w:rsidRPr="00C1516B">
        <w:t xml:space="preserve"> год установлен в сумме </w:t>
      </w:r>
      <w:r w:rsidR="002B24FA" w:rsidRPr="00C1516B">
        <w:t>3</w:t>
      </w:r>
      <w:r w:rsidR="001F161F" w:rsidRPr="00C1516B">
        <w:t>50,0</w:t>
      </w:r>
      <w:r w:rsidR="003C63A2" w:rsidRPr="00C1516B">
        <w:t xml:space="preserve"> тыс. рублей</w:t>
      </w:r>
      <w:r w:rsidR="00F87B5E" w:rsidRPr="00C1516B">
        <w:t>, в том числе на проведение аварийно-восстановительных работ и иных мероприятий</w:t>
      </w:r>
      <w:r w:rsidR="00E76400" w:rsidRPr="00C1516B">
        <w:t>,</w:t>
      </w:r>
      <w:r w:rsidR="00F87B5E" w:rsidRPr="00C1516B">
        <w:t xml:space="preserve"> связанных с ликвидацией последствий стихийных бедствий и других чрезвычайных ситуаций (далее - АВР) - </w:t>
      </w:r>
      <w:r w:rsidR="001F161F" w:rsidRPr="00C1516B">
        <w:t>2</w:t>
      </w:r>
      <w:r w:rsidR="002B24FA" w:rsidRPr="00C1516B">
        <w:t>0</w:t>
      </w:r>
      <w:r w:rsidR="00F87B5E" w:rsidRPr="00C1516B">
        <w:t>0,0 тыс</w:t>
      </w:r>
      <w:proofErr w:type="gramEnd"/>
      <w:r w:rsidR="00F87B5E" w:rsidRPr="00C1516B">
        <w:t>. рублей</w:t>
      </w:r>
      <w:r w:rsidR="003C63A2" w:rsidRPr="00C1516B">
        <w:t>.</w:t>
      </w:r>
    </w:p>
    <w:p w:rsidR="00186D74" w:rsidRPr="00C64590" w:rsidRDefault="002076E7" w:rsidP="00E357EE">
      <w:pPr>
        <w:jc w:val="both"/>
      </w:pPr>
      <w:r w:rsidRPr="00C64590">
        <w:t xml:space="preserve">           </w:t>
      </w:r>
      <w:proofErr w:type="gramStart"/>
      <w:r w:rsidR="006700C7" w:rsidRPr="00C64590">
        <w:t>Согласно отчет</w:t>
      </w:r>
      <w:r w:rsidR="007E54DF" w:rsidRPr="00C64590">
        <w:t>а</w:t>
      </w:r>
      <w:proofErr w:type="gramEnd"/>
      <w:r w:rsidR="003C63A2" w:rsidRPr="00C64590">
        <w:t xml:space="preserve"> «О расходовании резервного фонда Администрации</w:t>
      </w:r>
      <w:r w:rsidRPr="00C64590">
        <w:t xml:space="preserve"> МО «Ленский муниципальный район» </w:t>
      </w:r>
      <w:r w:rsidR="003C63A2" w:rsidRPr="00C64590">
        <w:t>по состоянию на 01.</w:t>
      </w:r>
      <w:r w:rsidR="00C64590">
        <w:t>1</w:t>
      </w:r>
      <w:r w:rsidR="003C63A2" w:rsidRPr="00C64590">
        <w:t>0.201</w:t>
      </w:r>
      <w:r w:rsidR="00600342" w:rsidRPr="00C64590">
        <w:t>8</w:t>
      </w:r>
      <w:r w:rsidR="003C63A2" w:rsidRPr="00C64590">
        <w:t xml:space="preserve"> года,</w:t>
      </w:r>
      <w:r w:rsidR="00CB01CD" w:rsidRPr="00C64590">
        <w:t xml:space="preserve">  выделено денежных средств из резервного фонда Администрации МО «Ленский муниципальный район» на сумму 129611,22 рубля</w:t>
      </w:r>
      <w:r w:rsidR="00186D74" w:rsidRPr="00C64590">
        <w:t>:</w:t>
      </w:r>
    </w:p>
    <w:p w:rsidR="00186D74" w:rsidRPr="00C64590" w:rsidRDefault="00186D74" w:rsidP="00E357EE">
      <w:pPr>
        <w:jc w:val="both"/>
      </w:pPr>
      <w:r w:rsidRPr="00054EE9">
        <w:rPr>
          <w:i/>
        </w:rPr>
        <w:t xml:space="preserve">           </w:t>
      </w:r>
      <w:r w:rsidRPr="00C64590">
        <w:t>-</w:t>
      </w:r>
      <w:r w:rsidR="003C63A2" w:rsidRPr="00C64590">
        <w:t xml:space="preserve"> </w:t>
      </w:r>
      <w:r w:rsidRPr="00C64590">
        <w:t>на проведение ремо</w:t>
      </w:r>
      <w:r w:rsidR="002076E7" w:rsidRPr="00C64590">
        <w:t>н</w:t>
      </w:r>
      <w:r w:rsidRPr="00C64590">
        <w:t xml:space="preserve">тных работ в котельной </w:t>
      </w:r>
      <w:proofErr w:type="spellStart"/>
      <w:r w:rsidRPr="00C64590">
        <w:t>Очейской</w:t>
      </w:r>
      <w:proofErr w:type="spellEnd"/>
      <w:r w:rsidRPr="00C64590">
        <w:t xml:space="preserve"> ОШ филиала МБОУ «</w:t>
      </w:r>
      <w:proofErr w:type="gramStart"/>
      <w:r w:rsidRPr="00C64590">
        <w:t>Ленская</w:t>
      </w:r>
      <w:proofErr w:type="gramEnd"/>
      <w:r w:rsidRPr="00C64590">
        <w:t xml:space="preserve"> СШ» </w:t>
      </w:r>
      <w:r w:rsidR="00CB01CD" w:rsidRPr="00C64590">
        <w:t>-</w:t>
      </w:r>
      <w:r w:rsidRPr="00C64590">
        <w:t xml:space="preserve"> 34992 рубля;</w:t>
      </w:r>
    </w:p>
    <w:p w:rsidR="00186D74" w:rsidRPr="00C64590" w:rsidRDefault="00186D74" w:rsidP="00E357EE">
      <w:pPr>
        <w:jc w:val="both"/>
      </w:pPr>
      <w:r w:rsidRPr="00C64590">
        <w:t xml:space="preserve">           - на оплату проезда делегации Ленского района в </w:t>
      </w:r>
      <w:proofErr w:type="gramStart"/>
      <w:r w:rsidRPr="00C64590">
        <w:t>г</w:t>
      </w:r>
      <w:proofErr w:type="gramEnd"/>
      <w:r w:rsidRPr="00C64590">
        <w:t xml:space="preserve">. Архангельск на молодежный патриотический форум «Я – </w:t>
      </w:r>
      <w:r w:rsidR="00CB01CD" w:rsidRPr="00C64590">
        <w:t>ЮНАРМИЯ» - 6750 рублей;</w:t>
      </w:r>
    </w:p>
    <w:p w:rsidR="00CB01CD" w:rsidRPr="00C64590" w:rsidRDefault="00CB01CD" w:rsidP="00E357EE">
      <w:pPr>
        <w:jc w:val="both"/>
      </w:pPr>
      <w:r w:rsidRPr="00054EE9">
        <w:rPr>
          <w:i/>
        </w:rPr>
        <w:t xml:space="preserve">           </w:t>
      </w:r>
      <w:r w:rsidRPr="00C64590">
        <w:t>- на оплату проведенных водолазных работ специалистами МКУ «Коряжемская служба спасения» - 58948,22 рублей;</w:t>
      </w:r>
    </w:p>
    <w:p w:rsidR="00CB01CD" w:rsidRPr="00C64590" w:rsidRDefault="00CB01CD" w:rsidP="00E357EE">
      <w:pPr>
        <w:jc w:val="both"/>
      </w:pPr>
      <w:r w:rsidRPr="00C64590">
        <w:t xml:space="preserve">           - на приобретение дренажного насоса Козьминскому МУП ЖКХ – 5530,00 рублей;</w:t>
      </w:r>
    </w:p>
    <w:p w:rsidR="00CB01CD" w:rsidRPr="00C64590" w:rsidRDefault="00CB01CD" w:rsidP="00E357EE">
      <w:pPr>
        <w:jc w:val="both"/>
      </w:pPr>
      <w:r w:rsidRPr="00C64590">
        <w:t xml:space="preserve">           - на приобретение </w:t>
      </w:r>
      <w:proofErr w:type="spellStart"/>
      <w:r w:rsidRPr="00C64590">
        <w:t>мотопомпы</w:t>
      </w:r>
      <w:proofErr w:type="spellEnd"/>
      <w:r w:rsidRPr="00C64590">
        <w:t xml:space="preserve">, напорных и всасывающих рукавов – 23391,00 рубль. </w:t>
      </w:r>
    </w:p>
    <w:p w:rsidR="00CB01CD" w:rsidRPr="009E0BE5" w:rsidRDefault="0056354B" w:rsidP="00E357EE">
      <w:pPr>
        <w:jc w:val="both"/>
      </w:pPr>
      <w:r w:rsidRPr="00054EE9">
        <w:rPr>
          <w:i/>
        </w:rPr>
        <w:t xml:space="preserve">           </w:t>
      </w:r>
      <w:r w:rsidRPr="009E0BE5">
        <w:t xml:space="preserve">За отчетный период израсходовано средств резервного фонда в сумме </w:t>
      </w:r>
      <w:r w:rsidR="009E0BE5" w:rsidRPr="00C64590">
        <w:t xml:space="preserve">129611,22 </w:t>
      </w:r>
      <w:r w:rsidRPr="009E0BE5">
        <w:t xml:space="preserve">рублей. </w:t>
      </w:r>
      <w:r w:rsidR="00E9264A" w:rsidRPr="009E0BE5">
        <w:t>Неиспользованн</w:t>
      </w:r>
      <w:r w:rsidR="00E9264A">
        <w:t>ого</w:t>
      </w:r>
      <w:r w:rsidRPr="009E0BE5">
        <w:t xml:space="preserve"> остатк</w:t>
      </w:r>
      <w:r w:rsidR="00E9264A">
        <w:t>а</w:t>
      </w:r>
      <w:r w:rsidRPr="009E0BE5">
        <w:t xml:space="preserve"> выделенных средств из резервного фонда </w:t>
      </w:r>
      <w:r w:rsidR="009E0BE5">
        <w:t>нет.</w:t>
      </w:r>
    </w:p>
    <w:p w:rsidR="002464DF" w:rsidRPr="00014385" w:rsidRDefault="00E76400" w:rsidP="007510E5">
      <w:pPr>
        <w:autoSpaceDE w:val="0"/>
        <w:autoSpaceDN w:val="0"/>
        <w:adjustRightInd w:val="0"/>
        <w:jc w:val="both"/>
        <w:rPr>
          <w:b/>
        </w:rPr>
      </w:pPr>
      <w:r w:rsidRPr="00014385">
        <w:t xml:space="preserve">        </w:t>
      </w:r>
      <w:r w:rsidR="00125CE9" w:rsidRPr="00014385">
        <w:t xml:space="preserve"> </w:t>
      </w:r>
      <w:r w:rsidRPr="00014385">
        <w:t xml:space="preserve"> </w:t>
      </w:r>
      <w:r w:rsidR="002C7D10" w:rsidRPr="00014385">
        <w:rPr>
          <w:b/>
        </w:rPr>
        <w:t>7.</w:t>
      </w:r>
      <w:r w:rsidR="008348A6" w:rsidRPr="00014385">
        <w:rPr>
          <w:b/>
        </w:rPr>
        <w:t>5</w:t>
      </w:r>
      <w:r w:rsidR="002464DF" w:rsidRPr="00014385">
        <w:rPr>
          <w:b/>
        </w:rPr>
        <w:t xml:space="preserve">.Анализ численности и денежного содержания муниципальных служащих и работников муниципальных учреждений за </w:t>
      </w:r>
      <w:r w:rsidR="00014385">
        <w:rPr>
          <w:b/>
        </w:rPr>
        <w:t>9 месяцев</w:t>
      </w:r>
      <w:r w:rsidR="00E0145F" w:rsidRPr="00014385">
        <w:rPr>
          <w:b/>
        </w:rPr>
        <w:t xml:space="preserve"> </w:t>
      </w:r>
      <w:r w:rsidR="002464DF" w:rsidRPr="00014385">
        <w:rPr>
          <w:b/>
        </w:rPr>
        <w:t>201</w:t>
      </w:r>
      <w:r w:rsidR="001F08EE" w:rsidRPr="00014385">
        <w:rPr>
          <w:b/>
        </w:rPr>
        <w:t>8</w:t>
      </w:r>
      <w:r w:rsidR="002464DF" w:rsidRPr="00014385">
        <w:rPr>
          <w:b/>
        </w:rPr>
        <w:t xml:space="preserve"> года.</w:t>
      </w:r>
    </w:p>
    <w:p w:rsidR="00832037" w:rsidRPr="00014385" w:rsidRDefault="00C63F0A" w:rsidP="00AC327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14385">
        <w:rPr>
          <w:sz w:val="20"/>
          <w:szCs w:val="20"/>
        </w:rPr>
        <w:t>таблица №</w:t>
      </w:r>
      <w:r w:rsidR="00E0145F" w:rsidRPr="00014385">
        <w:rPr>
          <w:sz w:val="20"/>
          <w:szCs w:val="20"/>
        </w:rPr>
        <w:t xml:space="preserve"> 11</w:t>
      </w:r>
    </w:p>
    <w:tbl>
      <w:tblPr>
        <w:tblStyle w:val="af9"/>
        <w:tblW w:w="9727" w:type="dxa"/>
        <w:tblLayout w:type="fixed"/>
        <w:tblLook w:val="04A0"/>
      </w:tblPr>
      <w:tblGrid>
        <w:gridCol w:w="3057"/>
        <w:gridCol w:w="879"/>
        <w:gridCol w:w="868"/>
        <w:gridCol w:w="1342"/>
        <w:gridCol w:w="1208"/>
        <w:gridCol w:w="1118"/>
        <w:gridCol w:w="1255"/>
      </w:tblGrid>
      <w:tr w:rsidR="002464DF" w:rsidRPr="00014385" w:rsidTr="00C63F0A">
        <w:trPr>
          <w:trHeight w:val="239"/>
        </w:trPr>
        <w:tc>
          <w:tcPr>
            <w:tcW w:w="3057" w:type="dxa"/>
            <w:vMerge w:val="restart"/>
            <w:vAlign w:val="center"/>
          </w:tcPr>
          <w:p w:rsidR="002464DF" w:rsidRPr="00014385" w:rsidRDefault="002464DF" w:rsidP="00C63F0A">
            <w:pPr>
              <w:jc w:val="center"/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Показатели</w:t>
            </w:r>
          </w:p>
        </w:tc>
        <w:tc>
          <w:tcPr>
            <w:tcW w:w="3089" w:type="dxa"/>
            <w:gridSpan w:val="3"/>
            <w:vAlign w:val="center"/>
          </w:tcPr>
          <w:p w:rsidR="002464DF" w:rsidRPr="00014385" w:rsidRDefault="002464DF" w:rsidP="00BF4E0C">
            <w:pPr>
              <w:jc w:val="center"/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Фактически замещено должностей</w:t>
            </w:r>
            <w:r w:rsidR="00AC327E" w:rsidRPr="00014385">
              <w:rPr>
                <w:sz w:val="18"/>
                <w:szCs w:val="18"/>
              </w:rPr>
              <w:t xml:space="preserve"> </w:t>
            </w:r>
            <w:r w:rsidRPr="00014385">
              <w:rPr>
                <w:sz w:val="18"/>
                <w:szCs w:val="18"/>
              </w:rPr>
              <w:t xml:space="preserve">на 1 </w:t>
            </w:r>
            <w:r w:rsidR="00BF4E0C">
              <w:rPr>
                <w:sz w:val="18"/>
                <w:szCs w:val="18"/>
              </w:rPr>
              <w:t>октября</w:t>
            </w:r>
          </w:p>
        </w:tc>
        <w:tc>
          <w:tcPr>
            <w:tcW w:w="3581" w:type="dxa"/>
            <w:gridSpan w:val="3"/>
            <w:vAlign w:val="center"/>
          </w:tcPr>
          <w:p w:rsidR="002464DF" w:rsidRPr="00014385" w:rsidRDefault="00A06100" w:rsidP="00BF4E0C">
            <w:pPr>
              <w:jc w:val="center"/>
              <w:rPr>
                <w:b/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Кассовые</w:t>
            </w:r>
            <w:r w:rsidR="002464DF" w:rsidRPr="00014385">
              <w:rPr>
                <w:sz w:val="18"/>
                <w:szCs w:val="18"/>
              </w:rPr>
              <w:t xml:space="preserve"> затраты на денежное содержание на 1</w:t>
            </w:r>
            <w:r w:rsidR="00BF4E0C">
              <w:rPr>
                <w:sz w:val="18"/>
                <w:szCs w:val="18"/>
              </w:rPr>
              <w:t>октября</w:t>
            </w:r>
            <w:r w:rsidR="002464DF" w:rsidRPr="00014385">
              <w:rPr>
                <w:sz w:val="18"/>
                <w:szCs w:val="18"/>
              </w:rPr>
              <w:t xml:space="preserve"> (тыс. руб.)</w:t>
            </w:r>
          </w:p>
        </w:tc>
      </w:tr>
      <w:tr w:rsidR="002464DF" w:rsidRPr="00014385" w:rsidTr="00C63F0A">
        <w:trPr>
          <w:trHeight w:val="269"/>
        </w:trPr>
        <w:tc>
          <w:tcPr>
            <w:tcW w:w="3057" w:type="dxa"/>
            <w:vMerge/>
            <w:vAlign w:val="center"/>
          </w:tcPr>
          <w:p w:rsidR="002464DF" w:rsidRPr="00014385" w:rsidRDefault="002464DF" w:rsidP="00C6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2464DF" w:rsidRPr="00014385" w:rsidRDefault="002464DF" w:rsidP="00C63F0A">
            <w:pPr>
              <w:jc w:val="center"/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201</w:t>
            </w:r>
            <w:r w:rsidR="00C20B93" w:rsidRPr="00014385">
              <w:rPr>
                <w:sz w:val="18"/>
                <w:szCs w:val="18"/>
              </w:rPr>
              <w:t>7</w:t>
            </w:r>
          </w:p>
          <w:p w:rsidR="002464DF" w:rsidRPr="00014385" w:rsidRDefault="002464DF" w:rsidP="00C63F0A">
            <w:pPr>
              <w:jc w:val="center"/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года</w:t>
            </w:r>
          </w:p>
        </w:tc>
        <w:tc>
          <w:tcPr>
            <w:tcW w:w="868" w:type="dxa"/>
            <w:vAlign w:val="center"/>
          </w:tcPr>
          <w:p w:rsidR="002464DF" w:rsidRPr="00014385" w:rsidRDefault="002464DF" w:rsidP="00C63F0A">
            <w:pPr>
              <w:jc w:val="center"/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201</w:t>
            </w:r>
            <w:r w:rsidR="00C20B93" w:rsidRPr="00014385">
              <w:rPr>
                <w:sz w:val="18"/>
                <w:szCs w:val="18"/>
              </w:rPr>
              <w:t>8</w:t>
            </w:r>
          </w:p>
          <w:p w:rsidR="002464DF" w:rsidRPr="00014385" w:rsidRDefault="002464DF" w:rsidP="00C63F0A">
            <w:pPr>
              <w:jc w:val="center"/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года</w:t>
            </w:r>
          </w:p>
        </w:tc>
        <w:tc>
          <w:tcPr>
            <w:tcW w:w="1342" w:type="dxa"/>
            <w:vAlign w:val="center"/>
          </w:tcPr>
          <w:p w:rsidR="002464DF" w:rsidRPr="00014385" w:rsidRDefault="002464DF" w:rsidP="00C63F0A">
            <w:pPr>
              <w:jc w:val="center"/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отклонения</w:t>
            </w:r>
          </w:p>
        </w:tc>
        <w:tc>
          <w:tcPr>
            <w:tcW w:w="1208" w:type="dxa"/>
            <w:vAlign w:val="center"/>
          </w:tcPr>
          <w:p w:rsidR="002464DF" w:rsidRPr="00014385" w:rsidRDefault="002464DF" w:rsidP="00C63F0A">
            <w:pPr>
              <w:jc w:val="center"/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201</w:t>
            </w:r>
            <w:r w:rsidR="00C20B93" w:rsidRPr="00014385">
              <w:rPr>
                <w:sz w:val="18"/>
                <w:szCs w:val="18"/>
              </w:rPr>
              <w:t>7</w:t>
            </w:r>
          </w:p>
          <w:p w:rsidR="002464DF" w:rsidRPr="00014385" w:rsidRDefault="002464DF" w:rsidP="00C63F0A">
            <w:pPr>
              <w:jc w:val="center"/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года</w:t>
            </w:r>
          </w:p>
        </w:tc>
        <w:tc>
          <w:tcPr>
            <w:tcW w:w="1118" w:type="dxa"/>
            <w:vAlign w:val="center"/>
          </w:tcPr>
          <w:p w:rsidR="002464DF" w:rsidRPr="00014385" w:rsidRDefault="008C6DE3" w:rsidP="00C63F0A">
            <w:pPr>
              <w:jc w:val="center"/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201</w:t>
            </w:r>
            <w:r w:rsidR="00C20B93" w:rsidRPr="00014385">
              <w:rPr>
                <w:sz w:val="18"/>
                <w:szCs w:val="18"/>
              </w:rPr>
              <w:t>8</w:t>
            </w:r>
          </w:p>
          <w:p w:rsidR="002464DF" w:rsidRPr="00014385" w:rsidRDefault="002464DF" w:rsidP="00C63F0A">
            <w:pPr>
              <w:jc w:val="center"/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года</w:t>
            </w:r>
          </w:p>
        </w:tc>
        <w:tc>
          <w:tcPr>
            <w:tcW w:w="1255" w:type="dxa"/>
            <w:vAlign w:val="center"/>
          </w:tcPr>
          <w:p w:rsidR="002464DF" w:rsidRPr="00014385" w:rsidRDefault="002464DF" w:rsidP="00C63F0A">
            <w:pPr>
              <w:jc w:val="center"/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отклонения</w:t>
            </w:r>
          </w:p>
        </w:tc>
      </w:tr>
      <w:tr w:rsidR="00450382" w:rsidRPr="00014385" w:rsidTr="00C24F96">
        <w:trPr>
          <w:trHeight w:val="460"/>
        </w:trPr>
        <w:tc>
          <w:tcPr>
            <w:tcW w:w="3057" w:type="dxa"/>
          </w:tcPr>
          <w:p w:rsidR="00450382" w:rsidRPr="00014385" w:rsidRDefault="00450382" w:rsidP="00C20B93">
            <w:pPr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Муниципальные служащие Собрания депутатов  МО</w:t>
            </w:r>
          </w:p>
        </w:tc>
        <w:tc>
          <w:tcPr>
            <w:tcW w:w="879" w:type="dxa"/>
            <w:vAlign w:val="center"/>
          </w:tcPr>
          <w:p w:rsidR="00450382" w:rsidRPr="0080527E" w:rsidRDefault="001F08EE" w:rsidP="00C24F96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3</w:t>
            </w:r>
          </w:p>
        </w:tc>
        <w:tc>
          <w:tcPr>
            <w:tcW w:w="868" w:type="dxa"/>
            <w:vAlign w:val="center"/>
          </w:tcPr>
          <w:p w:rsidR="00450382" w:rsidRPr="0080527E" w:rsidRDefault="001F08EE" w:rsidP="00C24F96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3</w:t>
            </w:r>
          </w:p>
        </w:tc>
        <w:tc>
          <w:tcPr>
            <w:tcW w:w="1342" w:type="dxa"/>
            <w:vAlign w:val="center"/>
          </w:tcPr>
          <w:p w:rsidR="00450382" w:rsidRPr="0080527E" w:rsidRDefault="00A4622D" w:rsidP="00C24F96">
            <w:pPr>
              <w:ind w:left="175"/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0</w:t>
            </w:r>
          </w:p>
        </w:tc>
        <w:tc>
          <w:tcPr>
            <w:tcW w:w="1208" w:type="dxa"/>
            <w:vAlign w:val="center"/>
          </w:tcPr>
          <w:p w:rsidR="00450382" w:rsidRPr="0080527E" w:rsidRDefault="0080527E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1080,4</w:t>
            </w:r>
          </w:p>
        </w:tc>
        <w:tc>
          <w:tcPr>
            <w:tcW w:w="1118" w:type="dxa"/>
            <w:vAlign w:val="center"/>
          </w:tcPr>
          <w:p w:rsidR="00450382" w:rsidRPr="0080527E" w:rsidRDefault="0080527E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1141,5</w:t>
            </w:r>
          </w:p>
        </w:tc>
        <w:tc>
          <w:tcPr>
            <w:tcW w:w="1255" w:type="dxa"/>
            <w:vAlign w:val="center"/>
          </w:tcPr>
          <w:p w:rsidR="00450382" w:rsidRPr="0080527E" w:rsidRDefault="00CE1421" w:rsidP="0080527E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+</w:t>
            </w:r>
            <w:r w:rsidR="0080527E">
              <w:rPr>
                <w:sz w:val="18"/>
                <w:szCs w:val="18"/>
              </w:rPr>
              <w:t>61,1</w:t>
            </w:r>
          </w:p>
        </w:tc>
      </w:tr>
      <w:tr w:rsidR="00450382" w:rsidRPr="00014385" w:rsidTr="00ED51B5">
        <w:trPr>
          <w:trHeight w:val="460"/>
        </w:trPr>
        <w:tc>
          <w:tcPr>
            <w:tcW w:w="3057" w:type="dxa"/>
          </w:tcPr>
          <w:p w:rsidR="00450382" w:rsidRPr="00014385" w:rsidRDefault="00450382" w:rsidP="00C20B93">
            <w:pPr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Выборные муниципальные должности Собрания депутатов  МО</w:t>
            </w:r>
          </w:p>
        </w:tc>
        <w:tc>
          <w:tcPr>
            <w:tcW w:w="879" w:type="dxa"/>
            <w:vAlign w:val="center"/>
          </w:tcPr>
          <w:p w:rsidR="00450382" w:rsidRPr="0080527E" w:rsidRDefault="001F08EE" w:rsidP="00C24F96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vAlign w:val="center"/>
          </w:tcPr>
          <w:p w:rsidR="00450382" w:rsidRPr="0080527E" w:rsidRDefault="001F08EE" w:rsidP="00C24F96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1</w:t>
            </w:r>
          </w:p>
        </w:tc>
        <w:tc>
          <w:tcPr>
            <w:tcW w:w="1342" w:type="dxa"/>
            <w:vAlign w:val="center"/>
          </w:tcPr>
          <w:p w:rsidR="00450382" w:rsidRPr="0080527E" w:rsidRDefault="00A4622D" w:rsidP="00C24F96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0</w:t>
            </w:r>
          </w:p>
        </w:tc>
        <w:tc>
          <w:tcPr>
            <w:tcW w:w="1208" w:type="dxa"/>
            <w:vAlign w:val="center"/>
          </w:tcPr>
          <w:p w:rsidR="00450382" w:rsidRPr="0080527E" w:rsidRDefault="0080527E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460,6</w:t>
            </w:r>
          </w:p>
        </w:tc>
        <w:tc>
          <w:tcPr>
            <w:tcW w:w="1118" w:type="dxa"/>
            <w:vAlign w:val="center"/>
          </w:tcPr>
          <w:p w:rsidR="00450382" w:rsidRPr="0080527E" w:rsidRDefault="0080527E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425,1</w:t>
            </w:r>
          </w:p>
        </w:tc>
        <w:tc>
          <w:tcPr>
            <w:tcW w:w="1255" w:type="dxa"/>
            <w:vAlign w:val="center"/>
          </w:tcPr>
          <w:p w:rsidR="00450382" w:rsidRPr="0080527E" w:rsidRDefault="0080527E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-35,5</w:t>
            </w:r>
          </w:p>
        </w:tc>
      </w:tr>
      <w:tr w:rsidR="00450382" w:rsidRPr="00014385" w:rsidTr="00C24F96">
        <w:trPr>
          <w:trHeight w:val="460"/>
        </w:trPr>
        <w:tc>
          <w:tcPr>
            <w:tcW w:w="3057" w:type="dxa"/>
          </w:tcPr>
          <w:p w:rsidR="00450382" w:rsidRPr="00014385" w:rsidRDefault="00450382" w:rsidP="00C20B93">
            <w:pPr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 xml:space="preserve">Муниципальные служащие </w:t>
            </w:r>
          </w:p>
          <w:p w:rsidR="00450382" w:rsidRPr="00014385" w:rsidRDefault="00450382" w:rsidP="00C20B93">
            <w:pPr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Администрации МО, из них:</w:t>
            </w:r>
          </w:p>
        </w:tc>
        <w:tc>
          <w:tcPr>
            <w:tcW w:w="879" w:type="dxa"/>
            <w:vAlign w:val="center"/>
          </w:tcPr>
          <w:p w:rsidR="00450382" w:rsidRPr="0080527E" w:rsidRDefault="00574513" w:rsidP="00C24F96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68</w:t>
            </w:r>
          </w:p>
        </w:tc>
        <w:tc>
          <w:tcPr>
            <w:tcW w:w="868" w:type="dxa"/>
            <w:vAlign w:val="center"/>
          </w:tcPr>
          <w:p w:rsidR="00450382" w:rsidRPr="0080527E" w:rsidRDefault="001F08EE" w:rsidP="0080527E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6</w:t>
            </w:r>
            <w:r w:rsidR="0080527E">
              <w:rPr>
                <w:sz w:val="18"/>
                <w:szCs w:val="18"/>
              </w:rPr>
              <w:t>7</w:t>
            </w:r>
          </w:p>
        </w:tc>
        <w:tc>
          <w:tcPr>
            <w:tcW w:w="1342" w:type="dxa"/>
            <w:vAlign w:val="center"/>
          </w:tcPr>
          <w:p w:rsidR="00450382" w:rsidRPr="0080527E" w:rsidRDefault="0080527E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  <w:tc>
          <w:tcPr>
            <w:tcW w:w="1208" w:type="dxa"/>
            <w:vAlign w:val="center"/>
          </w:tcPr>
          <w:p w:rsidR="00450382" w:rsidRPr="0080527E" w:rsidRDefault="0080527E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19160,7</w:t>
            </w:r>
          </w:p>
        </w:tc>
        <w:tc>
          <w:tcPr>
            <w:tcW w:w="1118" w:type="dxa"/>
            <w:vAlign w:val="center"/>
          </w:tcPr>
          <w:p w:rsidR="00450382" w:rsidRPr="0080527E" w:rsidRDefault="0080527E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20064,8</w:t>
            </w:r>
          </w:p>
        </w:tc>
        <w:tc>
          <w:tcPr>
            <w:tcW w:w="1255" w:type="dxa"/>
            <w:vAlign w:val="center"/>
          </w:tcPr>
          <w:p w:rsidR="00450382" w:rsidRPr="0080527E" w:rsidRDefault="00D045AC" w:rsidP="0080527E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+</w:t>
            </w:r>
            <w:r w:rsidR="0080527E">
              <w:rPr>
                <w:sz w:val="18"/>
                <w:szCs w:val="18"/>
              </w:rPr>
              <w:t>904,1</w:t>
            </w:r>
          </w:p>
        </w:tc>
      </w:tr>
      <w:tr w:rsidR="00450382" w:rsidRPr="00014385" w:rsidTr="00ED51B5">
        <w:trPr>
          <w:trHeight w:val="853"/>
        </w:trPr>
        <w:tc>
          <w:tcPr>
            <w:tcW w:w="3057" w:type="dxa"/>
          </w:tcPr>
          <w:p w:rsidR="00450382" w:rsidRPr="00014385" w:rsidRDefault="00450382" w:rsidP="00C20B93">
            <w:pPr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lastRenderedPageBreak/>
              <w:t>муниципальные служащие, финансируемые за счет средств от других бюджетов бюджетной системы и переданных полномочий</w:t>
            </w:r>
          </w:p>
        </w:tc>
        <w:tc>
          <w:tcPr>
            <w:tcW w:w="879" w:type="dxa"/>
            <w:vAlign w:val="center"/>
          </w:tcPr>
          <w:p w:rsidR="00450382" w:rsidRPr="0080527E" w:rsidRDefault="001F08EE" w:rsidP="00C24F96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5,5</w:t>
            </w:r>
          </w:p>
        </w:tc>
        <w:tc>
          <w:tcPr>
            <w:tcW w:w="868" w:type="dxa"/>
            <w:vAlign w:val="center"/>
          </w:tcPr>
          <w:p w:rsidR="00450382" w:rsidRPr="0080527E" w:rsidRDefault="001F08EE" w:rsidP="00C24F96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5,5</w:t>
            </w:r>
          </w:p>
        </w:tc>
        <w:tc>
          <w:tcPr>
            <w:tcW w:w="1342" w:type="dxa"/>
            <w:vAlign w:val="center"/>
          </w:tcPr>
          <w:p w:rsidR="00450382" w:rsidRPr="0080527E" w:rsidRDefault="00A4622D" w:rsidP="00C24F96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0</w:t>
            </w:r>
          </w:p>
        </w:tc>
        <w:tc>
          <w:tcPr>
            <w:tcW w:w="1208" w:type="dxa"/>
            <w:vAlign w:val="center"/>
          </w:tcPr>
          <w:p w:rsidR="00450382" w:rsidRPr="0080527E" w:rsidRDefault="0080527E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1330,1</w:t>
            </w:r>
          </w:p>
        </w:tc>
        <w:tc>
          <w:tcPr>
            <w:tcW w:w="1118" w:type="dxa"/>
            <w:vAlign w:val="center"/>
          </w:tcPr>
          <w:p w:rsidR="00450382" w:rsidRPr="0080527E" w:rsidRDefault="0080527E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1431,2</w:t>
            </w:r>
          </w:p>
        </w:tc>
        <w:tc>
          <w:tcPr>
            <w:tcW w:w="1255" w:type="dxa"/>
            <w:vAlign w:val="center"/>
          </w:tcPr>
          <w:p w:rsidR="00450382" w:rsidRPr="0080527E" w:rsidRDefault="00D045AC" w:rsidP="0080527E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+</w:t>
            </w:r>
            <w:r w:rsidR="0080527E">
              <w:rPr>
                <w:sz w:val="18"/>
                <w:szCs w:val="18"/>
              </w:rPr>
              <w:t>101,1</w:t>
            </w:r>
          </w:p>
        </w:tc>
      </w:tr>
      <w:tr w:rsidR="00450382" w:rsidRPr="00014385" w:rsidTr="00C24F96">
        <w:trPr>
          <w:trHeight w:val="685"/>
        </w:trPr>
        <w:tc>
          <w:tcPr>
            <w:tcW w:w="3057" w:type="dxa"/>
          </w:tcPr>
          <w:p w:rsidR="00450382" w:rsidRPr="00014385" w:rsidRDefault="00450382" w:rsidP="00C20B93">
            <w:pPr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879" w:type="dxa"/>
            <w:vAlign w:val="center"/>
          </w:tcPr>
          <w:p w:rsidR="00450382" w:rsidRPr="0080527E" w:rsidRDefault="001F08EE" w:rsidP="00C24F96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vAlign w:val="center"/>
          </w:tcPr>
          <w:p w:rsidR="00450382" w:rsidRPr="0080527E" w:rsidRDefault="001F08EE" w:rsidP="00C24F96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1</w:t>
            </w:r>
          </w:p>
        </w:tc>
        <w:tc>
          <w:tcPr>
            <w:tcW w:w="1342" w:type="dxa"/>
            <w:vAlign w:val="center"/>
          </w:tcPr>
          <w:p w:rsidR="00450382" w:rsidRPr="0080527E" w:rsidRDefault="00A4622D" w:rsidP="00C24F96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0</w:t>
            </w:r>
          </w:p>
        </w:tc>
        <w:tc>
          <w:tcPr>
            <w:tcW w:w="1208" w:type="dxa"/>
            <w:vAlign w:val="center"/>
          </w:tcPr>
          <w:p w:rsidR="00450382" w:rsidRPr="0080527E" w:rsidRDefault="0080527E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905,7</w:t>
            </w:r>
          </w:p>
        </w:tc>
        <w:tc>
          <w:tcPr>
            <w:tcW w:w="1118" w:type="dxa"/>
            <w:vAlign w:val="center"/>
          </w:tcPr>
          <w:p w:rsidR="00450382" w:rsidRPr="0080527E" w:rsidRDefault="0080527E" w:rsidP="00ED7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ED7B29">
              <w:rPr>
                <w:sz w:val="18"/>
                <w:szCs w:val="18"/>
              </w:rPr>
              <w:t>7,6</w:t>
            </w:r>
          </w:p>
        </w:tc>
        <w:tc>
          <w:tcPr>
            <w:tcW w:w="1255" w:type="dxa"/>
            <w:vAlign w:val="center"/>
          </w:tcPr>
          <w:p w:rsidR="00450382" w:rsidRPr="0080527E" w:rsidRDefault="00CF42AD" w:rsidP="00ED7B29">
            <w:pPr>
              <w:jc w:val="center"/>
              <w:rPr>
                <w:sz w:val="18"/>
                <w:szCs w:val="18"/>
              </w:rPr>
            </w:pPr>
            <w:r w:rsidRPr="0080527E">
              <w:rPr>
                <w:sz w:val="18"/>
                <w:szCs w:val="18"/>
              </w:rPr>
              <w:t>-</w:t>
            </w:r>
            <w:r w:rsidR="0080527E">
              <w:rPr>
                <w:sz w:val="18"/>
                <w:szCs w:val="18"/>
              </w:rPr>
              <w:t>10</w:t>
            </w:r>
            <w:r w:rsidR="00ED7B29">
              <w:rPr>
                <w:sz w:val="18"/>
                <w:szCs w:val="18"/>
              </w:rPr>
              <w:t>8,1</w:t>
            </w:r>
          </w:p>
        </w:tc>
      </w:tr>
      <w:tr w:rsidR="00450382" w:rsidRPr="00014385" w:rsidTr="00C24F96">
        <w:trPr>
          <w:trHeight w:val="460"/>
        </w:trPr>
        <w:tc>
          <w:tcPr>
            <w:tcW w:w="3057" w:type="dxa"/>
          </w:tcPr>
          <w:p w:rsidR="00450382" w:rsidRPr="00014385" w:rsidRDefault="00450382" w:rsidP="00C20B93">
            <w:pPr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Работники</w:t>
            </w:r>
          </w:p>
          <w:p w:rsidR="00450382" w:rsidRPr="00014385" w:rsidRDefault="00450382" w:rsidP="00C20B93">
            <w:pPr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Администрации МО</w:t>
            </w:r>
          </w:p>
        </w:tc>
        <w:tc>
          <w:tcPr>
            <w:tcW w:w="879" w:type="dxa"/>
            <w:vAlign w:val="center"/>
          </w:tcPr>
          <w:p w:rsidR="00450382" w:rsidRPr="00ED7B29" w:rsidRDefault="00574513" w:rsidP="00C24F96">
            <w:pPr>
              <w:jc w:val="center"/>
              <w:rPr>
                <w:sz w:val="18"/>
                <w:szCs w:val="18"/>
              </w:rPr>
            </w:pPr>
            <w:r w:rsidRPr="00ED7B29">
              <w:rPr>
                <w:sz w:val="18"/>
                <w:szCs w:val="18"/>
              </w:rPr>
              <w:t>9,7</w:t>
            </w:r>
            <w:r w:rsidR="001F08EE" w:rsidRPr="00ED7B29">
              <w:rPr>
                <w:sz w:val="18"/>
                <w:szCs w:val="18"/>
              </w:rPr>
              <w:t>5</w:t>
            </w:r>
          </w:p>
        </w:tc>
        <w:tc>
          <w:tcPr>
            <w:tcW w:w="868" w:type="dxa"/>
            <w:vAlign w:val="center"/>
          </w:tcPr>
          <w:p w:rsidR="00450382" w:rsidRPr="00ED7B29" w:rsidRDefault="001F08EE" w:rsidP="00C24F96">
            <w:pPr>
              <w:jc w:val="center"/>
              <w:rPr>
                <w:sz w:val="18"/>
                <w:szCs w:val="18"/>
              </w:rPr>
            </w:pPr>
            <w:r w:rsidRPr="00ED7B29">
              <w:rPr>
                <w:sz w:val="18"/>
                <w:szCs w:val="18"/>
              </w:rPr>
              <w:t>9,</w:t>
            </w:r>
            <w:r w:rsidR="00ED7B29">
              <w:rPr>
                <w:sz w:val="18"/>
                <w:szCs w:val="18"/>
              </w:rPr>
              <w:t>5</w:t>
            </w:r>
          </w:p>
        </w:tc>
        <w:tc>
          <w:tcPr>
            <w:tcW w:w="1342" w:type="dxa"/>
            <w:vAlign w:val="center"/>
          </w:tcPr>
          <w:p w:rsidR="00450382" w:rsidRPr="00ED7B29" w:rsidRDefault="00A4622D" w:rsidP="00ED7B29">
            <w:pPr>
              <w:jc w:val="center"/>
              <w:rPr>
                <w:sz w:val="18"/>
                <w:szCs w:val="18"/>
              </w:rPr>
            </w:pPr>
            <w:r w:rsidRPr="00ED7B29">
              <w:rPr>
                <w:sz w:val="18"/>
                <w:szCs w:val="18"/>
              </w:rPr>
              <w:t>-0,</w:t>
            </w:r>
            <w:r w:rsidR="00ED7B29">
              <w:rPr>
                <w:sz w:val="18"/>
                <w:szCs w:val="18"/>
              </w:rPr>
              <w:t>2</w:t>
            </w:r>
            <w:r w:rsidRPr="00ED7B29">
              <w:rPr>
                <w:sz w:val="18"/>
                <w:szCs w:val="18"/>
              </w:rPr>
              <w:t>5</w:t>
            </w:r>
          </w:p>
        </w:tc>
        <w:tc>
          <w:tcPr>
            <w:tcW w:w="1208" w:type="dxa"/>
            <w:vAlign w:val="center"/>
          </w:tcPr>
          <w:p w:rsidR="00450382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1269,8</w:t>
            </w:r>
          </w:p>
        </w:tc>
        <w:tc>
          <w:tcPr>
            <w:tcW w:w="1118" w:type="dxa"/>
            <w:vAlign w:val="center"/>
          </w:tcPr>
          <w:p w:rsidR="00450382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1477,9</w:t>
            </w:r>
          </w:p>
        </w:tc>
        <w:tc>
          <w:tcPr>
            <w:tcW w:w="1255" w:type="dxa"/>
            <w:vAlign w:val="center"/>
          </w:tcPr>
          <w:p w:rsidR="00450382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+208,1</w:t>
            </w:r>
          </w:p>
        </w:tc>
      </w:tr>
      <w:tr w:rsidR="00450382" w:rsidRPr="00014385" w:rsidTr="00C24F96">
        <w:trPr>
          <w:trHeight w:val="225"/>
        </w:trPr>
        <w:tc>
          <w:tcPr>
            <w:tcW w:w="3057" w:type="dxa"/>
          </w:tcPr>
          <w:p w:rsidR="00450382" w:rsidRPr="00014385" w:rsidRDefault="00450382" w:rsidP="00C20B93">
            <w:pPr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Работники казенных учреждений</w:t>
            </w:r>
          </w:p>
        </w:tc>
        <w:tc>
          <w:tcPr>
            <w:tcW w:w="879" w:type="dxa"/>
            <w:vAlign w:val="center"/>
          </w:tcPr>
          <w:p w:rsidR="00450382" w:rsidRPr="00ED7B29" w:rsidRDefault="001F08EE" w:rsidP="00C24F96">
            <w:pPr>
              <w:jc w:val="center"/>
              <w:rPr>
                <w:sz w:val="18"/>
                <w:szCs w:val="18"/>
              </w:rPr>
            </w:pPr>
            <w:r w:rsidRPr="00ED7B29">
              <w:rPr>
                <w:sz w:val="18"/>
                <w:szCs w:val="18"/>
              </w:rPr>
              <w:t>14</w:t>
            </w:r>
          </w:p>
        </w:tc>
        <w:tc>
          <w:tcPr>
            <w:tcW w:w="868" w:type="dxa"/>
            <w:vAlign w:val="center"/>
          </w:tcPr>
          <w:p w:rsidR="00450382" w:rsidRPr="00ED7B29" w:rsidRDefault="001F08EE" w:rsidP="00ED7B29">
            <w:pPr>
              <w:jc w:val="center"/>
              <w:rPr>
                <w:sz w:val="18"/>
                <w:szCs w:val="18"/>
              </w:rPr>
            </w:pPr>
            <w:r w:rsidRPr="00ED7B29">
              <w:rPr>
                <w:sz w:val="18"/>
                <w:szCs w:val="18"/>
              </w:rPr>
              <w:t>1</w:t>
            </w:r>
            <w:r w:rsidR="00ED7B29">
              <w:rPr>
                <w:sz w:val="18"/>
                <w:szCs w:val="18"/>
              </w:rPr>
              <w:t>3</w:t>
            </w:r>
          </w:p>
        </w:tc>
        <w:tc>
          <w:tcPr>
            <w:tcW w:w="1342" w:type="dxa"/>
            <w:vAlign w:val="center"/>
          </w:tcPr>
          <w:p w:rsidR="00450382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  <w:tc>
          <w:tcPr>
            <w:tcW w:w="1208" w:type="dxa"/>
            <w:vAlign w:val="center"/>
          </w:tcPr>
          <w:p w:rsidR="00450382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1787,7</w:t>
            </w:r>
          </w:p>
        </w:tc>
        <w:tc>
          <w:tcPr>
            <w:tcW w:w="1118" w:type="dxa"/>
            <w:vAlign w:val="center"/>
          </w:tcPr>
          <w:p w:rsidR="00450382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2163,1</w:t>
            </w:r>
          </w:p>
        </w:tc>
        <w:tc>
          <w:tcPr>
            <w:tcW w:w="1255" w:type="dxa"/>
            <w:vAlign w:val="center"/>
          </w:tcPr>
          <w:p w:rsidR="00450382" w:rsidRPr="00ED7B29" w:rsidRDefault="00CF42AD" w:rsidP="00ED7B29">
            <w:pPr>
              <w:jc w:val="center"/>
              <w:rPr>
                <w:sz w:val="18"/>
                <w:szCs w:val="18"/>
              </w:rPr>
            </w:pPr>
            <w:r w:rsidRPr="00ED7B29">
              <w:rPr>
                <w:sz w:val="18"/>
                <w:szCs w:val="18"/>
              </w:rPr>
              <w:t>+3</w:t>
            </w:r>
            <w:r w:rsidR="00ED7B29">
              <w:rPr>
                <w:sz w:val="18"/>
                <w:szCs w:val="18"/>
              </w:rPr>
              <w:t>75,4</w:t>
            </w:r>
          </w:p>
        </w:tc>
      </w:tr>
      <w:tr w:rsidR="00450382" w:rsidRPr="00014385" w:rsidTr="00C24F96">
        <w:trPr>
          <w:trHeight w:val="363"/>
        </w:trPr>
        <w:tc>
          <w:tcPr>
            <w:tcW w:w="3057" w:type="dxa"/>
          </w:tcPr>
          <w:p w:rsidR="00450382" w:rsidRPr="00014385" w:rsidRDefault="00450382" w:rsidP="00C20B93">
            <w:pPr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Работники муниципальных учреждений  МО</w:t>
            </w:r>
          </w:p>
        </w:tc>
        <w:tc>
          <w:tcPr>
            <w:tcW w:w="879" w:type="dxa"/>
            <w:vAlign w:val="center"/>
          </w:tcPr>
          <w:p w:rsidR="00450382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835,27</w:t>
            </w:r>
          </w:p>
        </w:tc>
        <w:tc>
          <w:tcPr>
            <w:tcW w:w="868" w:type="dxa"/>
            <w:vAlign w:val="center"/>
          </w:tcPr>
          <w:p w:rsidR="00450382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834,24</w:t>
            </w:r>
          </w:p>
        </w:tc>
        <w:tc>
          <w:tcPr>
            <w:tcW w:w="1342" w:type="dxa"/>
            <w:vAlign w:val="center"/>
          </w:tcPr>
          <w:p w:rsidR="00450382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-1,03</w:t>
            </w:r>
          </w:p>
        </w:tc>
        <w:tc>
          <w:tcPr>
            <w:tcW w:w="1208" w:type="dxa"/>
            <w:vAlign w:val="center"/>
          </w:tcPr>
          <w:p w:rsidR="00450382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169085,4</w:t>
            </w:r>
          </w:p>
        </w:tc>
        <w:tc>
          <w:tcPr>
            <w:tcW w:w="1118" w:type="dxa"/>
            <w:vAlign w:val="center"/>
          </w:tcPr>
          <w:p w:rsidR="00450382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193090,7</w:t>
            </w:r>
          </w:p>
        </w:tc>
        <w:tc>
          <w:tcPr>
            <w:tcW w:w="1255" w:type="dxa"/>
            <w:vAlign w:val="center"/>
          </w:tcPr>
          <w:p w:rsidR="00450382" w:rsidRPr="00ED7B29" w:rsidRDefault="004C12C0" w:rsidP="00ED7B29">
            <w:pPr>
              <w:jc w:val="center"/>
              <w:rPr>
                <w:sz w:val="18"/>
                <w:szCs w:val="18"/>
              </w:rPr>
            </w:pPr>
            <w:r w:rsidRPr="00ED7B29">
              <w:rPr>
                <w:sz w:val="18"/>
                <w:szCs w:val="18"/>
              </w:rPr>
              <w:t>+</w:t>
            </w:r>
            <w:r w:rsidR="00ED7B29">
              <w:rPr>
                <w:sz w:val="18"/>
                <w:szCs w:val="18"/>
              </w:rPr>
              <w:t>24005,3</w:t>
            </w:r>
          </w:p>
        </w:tc>
      </w:tr>
      <w:tr w:rsidR="00CF3D1A" w:rsidRPr="00014385" w:rsidTr="00C24F96">
        <w:trPr>
          <w:trHeight w:val="186"/>
        </w:trPr>
        <w:tc>
          <w:tcPr>
            <w:tcW w:w="3057" w:type="dxa"/>
          </w:tcPr>
          <w:p w:rsidR="00CF3D1A" w:rsidRPr="00014385" w:rsidRDefault="00CF3D1A" w:rsidP="00C20B93">
            <w:pPr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из них: в сфере образования</w:t>
            </w:r>
          </w:p>
        </w:tc>
        <w:tc>
          <w:tcPr>
            <w:tcW w:w="879" w:type="dxa"/>
            <w:vAlign w:val="center"/>
          </w:tcPr>
          <w:p w:rsidR="00CF3D1A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757,92</w:t>
            </w:r>
          </w:p>
        </w:tc>
        <w:tc>
          <w:tcPr>
            <w:tcW w:w="868" w:type="dxa"/>
            <w:vAlign w:val="center"/>
          </w:tcPr>
          <w:p w:rsidR="00CF3D1A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759,79</w:t>
            </w:r>
          </w:p>
        </w:tc>
        <w:tc>
          <w:tcPr>
            <w:tcW w:w="1342" w:type="dxa"/>
            <w:vAlign w:val="center"/>
          </w:tcPr>
          <w:p w:rsidR="00CF3D1A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+1,87</w:t>
            </w:r>
          </w:p>
        </w:tc>
        <w:tc>
          <w:tcPr>
            <w:tcW w:w="1208" w:type="dxa"/>
            <w:vAlign w:val="center"/>
          </w:tcPr>
          <w:p w:rsidR="00CF3D1A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151477,1</w:t>
            </w:r>
          </w:p>
        </w:tc>
        <w:tc>
          <w:tcPr>
            <w:tcW w:w="1118" w:type="dxa"/>
            <w:vAlign w:val="center"/>
          </w:tcPr>
          <w:p w:rsidR="00CF3D1A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170179,1</w:t>
            </w:r>
          </w:p>
        </w:tc>
        <w:tc>
          <w:tcPr>
            <w:tcW w:w="1255" w:type="dxa"/>
            <w:vAlign w:val="center"/>
          </w:tcPr>
          <w:p w:rsidR="00CF3D1A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+18702,0</w:t>
            </w:r>
          </w:p>
        </w:tc>
      </w:tr>
      <w:tr w:rsidR="00CF3D1A" w:rsidRPr="00014385" w:rsidTr="00ED51B5">
        <w:trPr>
          <w:trHeight w:val="200"/>
        </w:trPr>
        <w:tc>
          <w:tcPr>
            <w:tcW w:w="3057" w:type="dxa"/>
          </w:tcPr>
          <w:p w:rsidR="00CF3D1A" w:rsidRPr="00014385" w:rsidRDefault="00CF3D1A" w:rsidP="00C20B93">
            <w:pPr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в сфере культуры</w:t>
            </w:r>
          </w:p>
        </w:tc>
        <w:tc>
          <w:tcPr>
            <w:tcW w:w="879" w:type="dxa"/>
            <w:vAlign w:val="center"/>
          </w:tcPr>
          <w:p w:rsidR="00CF3D1A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73,35</w:t>
            </w:r>
          </w:p>
        </w:tc>
        <w:tc>
          <w:tcPr>
            <w:tcW w:w="868" w:type="dxa"/>
            <w:vAlign w:val="center"/>
          </w:tcPr>
          <w:p w:rsidR="00CF3D1A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72,45</w:t>
            </w:r>
          </w:p>
        </w:tc>
        <w:tc>
          <w:tcPr>
            <w:tcW w:w="1342" w:type="dxa"/>
            <w:vAlign w:val="center"/>
          </w:tcPr>
          <w:p w:rsidR="00CF3D1A" w:rsidRPr="00ED7B29" w:rsidRDefault="00ED7B29" w:rsidP="004C1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-0,9</w:t>
            </w:r>
          </w:p>
        </w:tc>
        <w:tc>
          <w:tcPr>
            <w:tcW w:w="1208" w:type="dxa"/>
            <w:vAlign w:val="center"/>
          </w:tcPr>
          <w:p w:rsidR="00CF3D1A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17267,3</w:t>
            </w:r>
          </w:p>
        </w:tc>
        <w:tc>
          <w:tcPr>
            <w:tcW w:w="1118" w:type="dxa"/>
            <w:vAlign w:val="center"/>
          </w:tcPr>
          <w:p w:rsidR="00CF3D1A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22737,2</w:t>
            </w:r>
          </w:p>
        </w:tc>
        <w:tc>
          <w:tcPr>
            <w:tcW w:w="1255" w:type="dxa"/>
            <w:vAlign w:val="center"/>
          </w:tcPr>
          <w:p w:rsidR="00CF3D1A" w:rsidRPr="00ED7B29" w:rsidRDefault="00ED7B29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+5469,9</w:t>
            </w:r>
          </w:p>
        </w:tc>
      </w:tr>
      <w:tr w:rsidR="00450382" w:rsidRPr="00014385" w:rsidTr="00ED51B5">
        <w:trPr>
          <w:trHeight w:val="132"/>
        </w:trPr>
        <w:tc>
          <w:tcPr>
            <w:tcW w:w="3057" w:type="dxa"/>
          </w:tcPr>
          <w:p w:rsidR="00450382" w:rsidRPr="00014385" w:rsidRDefault="00450382" w:rsidP="00C20B93">
            <w:pPr>
              <w:rPr>
                <w:sz w:val="18"/>
                <w:szCs w:val="18"/>
              </w:rPr>
            </w:pPr>
            <w:r w:rsidRPr="00014385">
              <w:rPr>
                <w:sz w:val="18"/>
                <w:szCs w:val="18"/>
              </w:rPr>
              <w:t>в других сферах</w:t>
            </w:r>
          </w:p>
        </w:tc>
        <w:tc>
          <w:tcPr>
            <w:tcW w:w="879" w:type="dxa"/>
            <w:vAlign w:val="center"/>
          </w:tcPr>
          <w:p w:rsidR="00450382" w:rsidRPr="0037283E" w:rsidRDefault="00D01614" w:rsidP="00C24F96">
            <w:pPr>
              <w:jc w:val="center"/>
              <w:rPr>
                <w:sz w:val="18"/>
                <w:szCs w:val="18"/>
              </w:rPr>
            </w:pPr>
            <w:r w:rsidRPr="0037283E">
              <w:rPr>
                <w:sz w:val="18"/>
                <w:szCs w:val="18"/>
              </w:rPr>
              <w:t>4,0</w:t>
            </w:r>
          </w:p>
        </w:tc>
        <w:tc>
          <w:tcPr>
            <w:tcW w:w="868" w:type="dxa"/>
            <w:vAlign w:val="center"/>
          </w:tcPr>
          <w:p w:rsidR="00450382" w:rsidRPr="0037283E" w:rsidRDefault="001F08EE" w:rsidP="00C24F96">
            <w:pPr>
              <w:jc w:val="center"/>
              <w:rPr>
                <w:sz w:val="18"/>
                <w:szCs w:val="18"/>
              </w:rPr>
            </w:pPr>
            <w:r w:rsidRPr="0037283E">
              <w:rPr>
                <w:sz w:val="18"/>
                <w:szCs w:val="18"/>
              </w:rPr>
              <w:t>2</w:t>
            </w:r>
          </w:p>
        </w:tc>
        <w:tc>
          <w:tcPr>
            <w:tcW w:w="1342" w:type="dxa"/>
            <w:vAlign w:val="center"/>
          </w:tcPr>
          <w:p w:rsidR="00450382" w:rsidRPr="0037283E" w:rsidRDefault="00A4622D" w:rsidP="004C12C0">
            <w:pPr>
              <w:jc w:val="center"/>
              <w:rPr>
                <w:sz w:val="18"/>
                <w:szCs w:val="18"/>
              </w:rPr>
            </w:pPr>
            <w:r w:rsidRPr="0037283E">
              <w:rPr>
                <w:sz w:val="18"/>
                <w:szCs w:val="18"/>
              </w:rPr>
              <w:t>-</w:t>
            </w:r>
            <w:r w:rsidR="004C12C0" w:rsidRPr="0037283E">
              <w:rPr>
                <w:sz w:val="18"/>
                <w:szCs w:val="18"/>
              </w:rPr>
              <w:t>2</w:t>
            </w:r>
          </w:p>
        </w:tc>
        <w:tc>
          <w:tcPr>
            <w:tcW w:w="1208" w:type="dxa"/>
            <w:vAlign w:val="center"/>
          </w:tcPr>
          <w:p w:rsidR="00450382" w:rsidRPr="0037283E" w:rsidRDefault="0037283E" w:rsidP="00C24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341,0</w:t>
            </w:r>
          </w:p>
        </w:tc>
        <w:tc>
          <w:tcPr>
            <w:tcW w:w="1118" w:type="dxa"/>
            <w:vAlign w:val="center"/>
          </w:tcPr>
          <w:p w:rsidR="00450382" w:rsidRPr="0037283E" w:rsidRDefault="0037283E" w:rsidP="0037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174,4</w:t>
            </w:r>
          </w:p>
        </w:tc>
        <w:tc>
          <w:tcPr>
            <w:tcW w:w="1255" w:type="dxa"/>
            <w:vAlign w:val="center"/>
          </w:tcPr>
          <w:p w:rsidR="00450382" w:rsidRPr="0037283E" w:rsidRDefault="004C12C0" w:rsidP="0037283E">
            <w:pPr>
              <w:jc w:val="center"/>
              <w:rPr>
                <w:sz w:val="18"/>
                <w:szCs w:val="18"/>
              </w:rPr>
            </w:pPr>
            <w:r w:rsidRPr="0037283E">
              <w:rPr>
                <w:sz w:val="18"/>
                <w:szCs w:val="18"/>
              </w:rPr>
              <w:t>-1</w:t>
            </w:r>
            <w:r w:rsidR="0037283E">
              <w:rPr>
                <w:sz w:val="18"/>
                <w:szCs w:val="18"/>
              </w:rPr>
              <w:t>66,6</w:t>
            </w:r>
          </w:p>
        </w:tc>
      </w:tr>
    </w:tbl>
    <w:p w:rsidR="009E6B1A" w:rsidRPr="00054EE9" w:rsidRDefault="002464DF" w:rsidP="002464DF">
      <w:pPr>
        <w:ind w:firstLine="709"/>
        <w:jc w:val="both"/>
        <w:rPr>
          <w:i/>
        </w:rPr>
      </w:pPr>
      <w:r w:rsidRPr="00054EE9">
        <w:rPr>
          <w:i/>
        </w:rPr>
        <w:t xml:space="preserve"> </w:t>
      </w:r>
    </w:p>
    <w:p w:rsidR="00442F26" w:rsidRPr="00CB7325" w:rsidRDefault="00442F26" w:rsidP="002464DF">
      <w:pPr>
        <w:ind w:firstLine="709"/>
        <w:jc w:val="both"/>
      </w:pPr>
      <w:proofErr w:type="gramStart"/>
      <w:r w:rsidRPr="00CB7325">
        <w:t>Согласно отчета</w:t>
      </w:r>
      <w:proofErr w:type="gramEnd"/>
      <w:r w:rsidR="002464DF" w:rsidRPr="00CB7325">
        <w:t xml:space="preserve"> за </w:t>
      </w:r>
      <w:r w:rsidR="00CB7325">
        <w:t>9 месяцев</w:t>
      </w:r>
      <w:r w:rsidR="002464DF" w:rsidRPr="00CB7325">
        <w:t xml:space="preserve"> 201</w:t>
      </w:r>
      <w:r w:rsidRPr="00CB7325">
        <w:t>8</w:t>
      </w:r>
      <w:r w:rsidR="002464DF" w:rsidRPr="00CB7325">
        <w:t xml:space="preserve"> года общая численность муниципальных служащих Администрации составила </w:t>
      </w:r>
      <w:r w:rsidR="00A11E33" w:rsidRPr="00CB7325">
        <w:t>6</w:t>
      </w:r>
      <w:r w:rsidR="00CB7325">
        <w:t>1</w:t>
      </w:r>
      <w:r w:rsidR="00A11E33" w:rsidRPr="00CB7325">
        <w:t>,5</w:t>
      </w:r>
      <w:r w:rsidR="002464DF" w:rsidRPr="00CB7325">
        <w:t xml:space="preserve"> ед. (без  учета муниципальных служащих, финансируемых за счет субвенций областного бюджета и бюджетов поселений </w:t>
      </w:r>
      <w:r w:rsidR="00A11E33" w:rsidRPr="00CB7325">
        <w:t>–</w:t>
      </w:r>
      <w:r w:rsidR="002464DF" w:rsidRPr="00CB7325">
        <w:t xml:space="preserve"> </w:t>
      </w:r>
      <w:r w:rsidR="00A11E33" w:rsidRPr="00CB7325">
        <w:t xml:space="preserve">5,5 </w:t>
      </w:r>
      <w:r w:rsidRPr="00CB7325">
        <w:t>ед.). О</w:t>
      </w:r>
      <w:r w:rsidR="002464DF" w:rsidRPr="00CB7325">
        <w:t xml:space="preserve">бщая численность работников Администрации составила </w:t>
      </w:r>
      <w:r w:rsidR="003507C6" w:rsidRPr="00CB7325">
        <w:t>7</w:t>
      </w:r>
      <w:r w:rsidRPr="00CB7325">
        <w:t>1</w:t>
      </w:r>
      <w:r w:rsidR="003507C6" w:rsidRPr="00CB7325">
        <w:t>,</w:t>
      </w:r>
      <w:r w:rsidR="00F11DF4" w:rsidRPr="00CB7325">
        <w:t>5</w:t>
      </w:r>
      <w:r w:rsidR="002464DF" w:rsidRPr="00CB7325">
        <w:t xml:space="preserve"> ед. </w:t>
      </w:r>
      <w:r w:rsidRPr="00CB7325">
        <w:t xml:space="preserve">Общая численность работников Администрации </w:t>
      </w:r>
      <w:r w:rsidR="002464DF" w:rsidRPr="00CB7325">
        <w:t>не превыша</w:t>
      </w:r>
      <w:r w:rsidRPr="00CB7325">
        <w:t>е</w:t>
      </w:r>
      <w:r w:rsidR="002464DF" w:rsidRPr="00CB7325">
        <w:t xml:space="preserve">т значения по  численности, установленные  Решением Собрания депутатов МО «Ленский муниципальный район» от 11.11.2015 №118-н «Об утверждении структуры Администрации муниципального образования «Ленский муниципальный район». </w:t>
      </w:r>
    </w:p>
    <w:p w:rsidR="007E54DF" w:rsidRPr="00CB7325" w:rsidRDefault="002464DF" w:rsidP="002464DF">
      <w:pPr>
        <w:ind w:firstLine="709"/>
        <w:jc w:val="both"/>
      </w:pPr>
      <w:r w:rsidRPr="00CB7325">
        <w:t xml:space="preserve"> </w:t>
      </w:r>
      <w:r w:rsidR="007E54DF" w:rsidRPr="00CB7325">
        <w:t>Причины</w:t>
      </w:r>
      <w:r w:rsidRPr="00CB7325">
        <w:t xml:space="preserve"> отклонения </w:t>
      </w:r>
      <w:r w:rsidR="007E54DF" w:rsidRPr="00CB7325">
        <w:t>кассовых затрат на денежное содержание</w:t>
      </w:r>
      <w:r w:rsidR="00A67C7E" w:rsidRPr="00CB7325">
        <w:t xml:space="preserve"> (далее - ФОТ)</w:t>
      </w:r>
      <w:r w:rsidR="007E54DF" w:rsidRPr="00CB7325">
        <w:t xml:space="preserve"> по состоянию на 1</w:t>
      </w:r>
      <w:r w:rsidR="00CB7325">
        <w:t>октября</w:t>
      </w:r>
      <w:r w:rsidR="007E54DF" w:rsidRPr="00CB7325">
        <w:t xml:space="preserve"> 2018 года</w:t>
      </w:r>
      <w:r w:rsidR="007E54DF" w:rsidRPr="00CB7325">
        <w:rPr>
          <w:sz w:val="20"/>
          <w:szCs w:val="20"/>
        </w:rPr>
        <w:t xml:space="preserve"> </w:t>
      </w:r>
      <w:r w:rsidRPr="00CB7325">
        <w:t xml:space="preserve"> в сравнении с </w:t>
      </w:r>
      <w:r w:rsidR="007E54DF" w:rsidRPr="00CB7325">
        <w:t xml:space="preserve">аналогичным периодом </w:t>
      </w:r>
      <w:r w:rsidRPr="00CB7325">
        <w:t>201</w:t>
      </w:r>
      <w:r w:rsidR="007E54DF" w:rsidRPr="00CB7325">
        <w:t>7 года (по данным Пояснительной записки):</w:t>
      </w:r>
    </w:p>
    <w:p w:rsidR="008B3324" w:rsidRPr="004D77E6" w:rsidRDefault="00A67C7E" w:rsidP="007E54DF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7E6">
        <w:rPr>
          <w:rFonts w:ascii="Times New Roman" w:hAnsi="Times New Roman"/>
          <w:sz w:val="24"/>
          <w:szCs w:val="24"/>
        </w:rPr>
        <w:t>рост ФОТ</w:t>
      </w:r>
      <w:r w:rsidR="007E54DF" w:rsidRPr="004D77E6">
        <w:rPr>
          <w:rFonts w:ascii="Times New Roman" w:hAnsi="Times New Roman"/>
          <w:sz w:val="24"/>
          <w:szCs w:val="24"/>
        </w:rPr>
        <w:t xml:space="preserve"> на </w:t>
      </w:r>
      <w:r w:rsidR="004D77E6">
        <w:rPr>
          <w:rFonts w:ascii="Times New Roman" w:hAnsi="Times New Roman"/>
          <w:sz w:val="24"/>
          <w:szCs w:val="24"/>
        </w:rPr>
        <w:t>61,1</w:t>
      </w:r>
      <w:r w:rsidR="007E54DF" w:rsidRPr="004D77E6">
        <w:rPr>
          <w:rFonts w:ascii="Times New Roman" w:hAnsi="Times New Roman"/>
          <w:sz w:val="24"/>
          <w:szCs w:val="24"/>
        </w:rPr>
        <w:t xml:space="preserve"> тыс. руб.  </w:t>
      </w:r>
      <w:r w:rsidRPr="004D77E6">
        <w:rPr>
          <w:rFonts w:ascii="Times New Roman" w:hAnsi="Times New Roman"/>
          <w:sz w:val="24"/>
          <w:szCs w:val="24"/>
        </w:rPr>
        <w:t>по муниципальным служащим Собрания депутатов  МО в связи с увеличением оплаты труда на 4% с 01.01.2018г.;</w:t>
      </w:r>
    </w:p>
    <w:p w:rsidR="008F5EF3" w:rsidRPr="004D77E6" w:rsidRDefault="008F5EF3" w:rsidP="007E54DF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7E6">
        <w:rPr>
          <w:rFonts w:ascii="Times New Roman" w:hAnsi="Times New Roman"/>
          <w:sz w:val="24"/>
          <w:szCs w:val="24"/>
        </w:rPr>
        <w:t xml:space="preserve">рост ФОТ на </w:t>
      </w:r>
      <w:r w:rsidR="004D77E6">
        <w:rPr>
          <w:rFonts w:ascii="Times New Roman" w:hAnsi="Times New Roman"/>
          <w:sz w:val="24"/>
          <w:szCs w:val="24"/>
        </w:rPr>
        <w:t>904,1</w:t>
      </w:r>
      <w:r w:rsidRPr="004D77E6">
        <w:rPr>
          <w:rFonts w:ascii="Times New Roman" w:hAnsi="Times New Roman"/>
          <w:sz w:val="24"/>
          <w:szCs w:val="24"/>
        </w:rPr>
        <w:t xml:space="preserve"> тыс. руб.  по муниципальным служащим:</w:t>
      </w:r>
    </w:p>
    <w:p w:rsidR="00A67C7E" w:rsidRPr="004D77E6" w:rsidRDefault="008F5EF3" w:rsidP="008F5EF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77E6">
        <w:rPr>
          <w:rFonts w:ascii="Times New Roman" w:hAnsi="Times New Roman"/>
          <w:sz w:val="24"/>
          <w:szCs w:val="24"/>
        </w:rPr>
        <w:t xml:space="preserve">            - </w:t>
      </w:r>
      <w:r w:rsidRPr="004D77E6">
        <w:rPr>
          <w:sz w:val="20"/>
          <w:szCs w:val="20"/>
        </w:rPr>
        <w:t xml:space="preserve"> </w:t>
      </w:r>
      <w:r w:rsidRPr="004D77E6">
        <w:rPr>
          <w:rFonts w:ascii="Times New Roman" w:hAnsi="Times New Roman"/>
          <w:sz w:val="24"/>
          <w:szCs w:val="24"/>
        </w:rPr>
        <w:t xml:space="preserve">Администрации МО на </w:t>
      </w:r>
      <w:r w:rsidR="004D77E6">
        <w:rPr>
          <w:rFonts w:ascii="Times New Roman" w:hAnsi="Times New Roman"/>
          <w:sz w:val="24"/>
          <w:szCs w:val="24"/>
        </w:rPr>
        <w:t>482,9</w:t>
      </w:r>
      <w:r w:rsidRPr="004D77E6">
        <w:rPr>
          <w:rFonts w:ascii="Times New Roman" w:hAnsi="Times New Roman"/>
          <w:sz w:val="24"/>
          <w:szCs w:val="24"/>
        </w:rPr>
        <w:t xml:space="preserve"> тыс. руб. в связи с  увеличением оплаты труда на 4% с 01.01.2018 года, выплатой компенсации </w:t>
      </w:r>
      <w:r w:rsidR="00564375" w:rsidRPr="004D77E6">
        <w:rPr>
          <w:rFonts w:ascii="Times New Roman" w:hAnsi="Times New Roman"/>
          <w:sz w:val="24"/>
          <w:szCs w:val="24"/>
        </w:rPr>
        <w:t>за неиспользованный отпуск при увольнении, единовременной выплатой при прекращении трудового договора в связи с выходом в отставку;</w:t>
      </w:r>
    </w:p>
    <w:p w:rsidR="00564375" w:rsidRPr="004D77E6" w:rsidRDefault="00564375" w:rsidP="008F5EF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77E6">
        <w:rPr>
          <w:rFonts w:ascii="Times New Roman" w:hAnsi="Times New Roman"/>
          <w:sz w:val="24"/>
          <w:szCs w:val="24"/>
        </w:rPr>
        <w:t xml:space="preserve">           - ФО Администрации МО на </w:t>
      </w:r>
      <w:r w:rsidR="00C97D7C">
        <w:rPr>
          <w:rFonts w:ascii="Times New Roman" w:hAnsi="Times New Roman"/>
          <w:sz w:val="24"/>
          <w:szCs w:val="24"/>
        </w:rPr>
        <w:t>211,7</w:t>
      </w:r>
      <w:r w:rsidRPr="004D77E6">
        <w:rPr>
          <w:rFonts w:ascii="Times New Roman" w:hAnsi="Times New Roman"/>
          <w:sz w:val="24"/>
          <w:szCs w:val="24"/>
        </w:rPr>
        <w:t xml:space="preserve"> тыс. руб. в связи с  увеличением оплаты труда на 4% с 01.01.2018 года, выплатой компенсации за неиспользованный отпуск при увольнении;</w:t>
      </w:r>
    </w:p>
    <w:p w:rsidR="00564375" w:rsidRPr="004D77E6" w:rsidRDefault="00564375" w:rsidP="008F5EF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77E6">
        <w:rPr>
          <w:rFonts w:ascii="Times New Roman" w:hAnsi="Times New Roman"/>
          <w:sz w:val="24"/>
          <w:szCs w:val="24"/>
        </w:rPr>
        <w:t xml:space="preserve">           - Отдел образования Администрации МО на </w:t>
      </w:r>
      <w:r w:rsidR="00C97D7C">
        <w:rPr>
          <w:rFonts w:ascii="Times New Roman" w:hAnsi="Times New Roman"/>
          <w:sz w:val="24"/>
          <w:szCs w:val="24"/>
        </w:rPr>
        <w:t>209,5</w:t>
      </w:r>
      <w:r w:rsidRPr="004D77E6">
        <w:rPr>
          <w:rFonts w:ascii="Times New Roman" w:hAnsi="Times New Roman"/>
          <w:sz w:val="24"/>
          <w:szCs w:val="24"/>
        </w:rPr>
        <w:t xml:space="preserve"> тыс. руб. в связи с  увеличением оплаты труда на 4% с 01.01.2018 года, </w:t>
      </w:r>
      <w:r w:rsidR="00B60393" w:rsidRPr="004D77E6">
        <w:rPr>
          <w:rFonts w:ascii="Times New Roman" w:hAnsi="Times New Roman"/>
          <w:sz w:val="24"/>
          <w:szCs w:val="24"/>
        </w:rPr>
        <w:t xml:space="preserve">выплатой компенсации за неиспользованный отпуск при увольнении, единовременной выплатой при прекращении трудового </w:t>
      </w:r>
      <w:r w:rsidR="00841D13" w:rsidRPr="004D77E6">
        <w:rPr>
          <w:rFonts w:ascii="Times New Roman" w:hAnsi="Times New Roman"/>
          <w:sz w:val="24"/>
          <w:szCs w:val="24"/>
        </w:rPr>
        <w:t>договора</w:t>
      </w:r>
      <w:r w:rsidR="00B60393" w:rsidRPr="004D77E6">
        <w:rPr>
          <w:rFonts w:ascii="Times New Roman" w:hAnsi="Times New Roman"/>
          <w:sz w:val="24"/>
          <w:szCs w:val="24"/>
        </w:rPr>
        <w:t xml:space="preserve"> в связи с выходом в отставку</w:t>
      </w:r>
      <w:r w:rsidRPr="004D77E6">
        <w:rPr>
          <w:rFonts w:ascii="Times New Roman" w:hAnsi="Times New Roman"/>
          <w:sz w:val="24"/>
          <w:szCs w:val="24"/>
        </w:rPr>
        <w:t>.</w:t>
      </w:r>
    </w:p>
    <w:p w:rsidR="00DA0FD3" w:rsidRPr="00FC7250" w:rsidRDefault="00DA0FD3" w:rsidP="00DA0FD3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250">
        <w:rPr>
          <w:rFonts w:ascii="Times New Roman" w:hAnsi="Times New Roman"/>
          <w:sz w:val="24"/>
          <w:szCs w:val="24"/>
        </w:rPr>
        <w:t xml:space="preserve">рост ФОТ на </w:t>
      </w:r>
      <w:r w:rsidR="00FC7250">
        <w:rPr>
          <w:rFonts w:ascii="Times New Roman" w:hAnsi="Times New Roman"/>
          <w:sz w:val="24"/>
          <w:szCs w:val="24"/>
        </w:rPr>
        <w:t>208,1</w:t>
      </w:r>
      <w:r w:rsidRPr="00FC7250">
        <w:rPr>
          <w:rFonts w:ascii="Times New Roman" w:hAnsi="Times New Roman"/>
          <w:sz w:val="24"/>
          <w:szCs w:val="24"/>
        </w:rPr>
        <w:t xml:space="preserve"> тыс. руб.  по</w:t>
      </w:r>
      <w:r w:rsidR="009E480B" w:rsidRPr="00FC7250">
        <w:rPr>
          <w:rFonts w:ascii="Times New Roman" w:hAnsi="Times New Roman"/>
          <w:sz w:val="24"/>
          <w:szCs w:val="24"/>
        </w:rPr>
        <w:t xml:space="preserve"> работникам Администрации МО:</w:t>
      </w:r>
    </w:p>
    <w:p w:rsidR="009E480B" w:rsidRPr="00FC7250" w:rsidRDefault="009E480B" w:rsidP="009E480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C7250">
        <w:rPr>
          <w:rFonts w:ascii="Times New Roman" w:hAnsi="Times New Roman"/>
          <w:sz w:val="24"/>
          <w:szCs w:val="24"/>
        </w:rPr>
        <w:t xml:space="preserve">           - на </w:t>
      </w:r>
      <w:r w:rsidR="00FC7250">
        <w:rPr>
          <w:rFonts w:ascii="Times New Roman" w:hAnsi="Times New Roman"/>
          <w:sz w:val="24"/>
          <w:szCs w:val="24"/>
        </w:rPr>
        <w:t>245,8</w:t>
      </w:r>
      <w:r w:rsidRPr="00FC7250">
        <w:rPr>
          <w:rFonts w:ascii="Times New Roman" w:hAnsi="Times New Roman"/>
          <w:sz w:val="24"/>
          <w:szCs w:val="24"/>
        </w:rPr>
        <w:t xml:space="preserve"> тыс. руб. по работникам Администрации в связи с увеличением МРОТ с         1 января </w:t>
      </w:r>
      <w:r w:rsidR="00FC7250">
        <w:rPr>
          <w:rFonts w:ascii="Times New Roman" w:hAnsi="Times New Roman"/>
          <w:sz w:val="24"/>
          <w:szCs w:val="24"/>
        </w:rPr>
        <w:t xml:space="preserve">и 1 мая </w:t>
      </w:r>
      <w:r w:rsidRPr="00FC7250">
        <w:rPr>
          <w:rFonts w:ascii="Times New Roman" w:hAnsi="Times New Roman"/>
          <w:sz w:val="24"/>
          <w:szCs w:val="24"/>
        </w:rPr>
        <w:t>2018 года и начислением на него районного коэффициента и северной надбавки;</w:t>
      </w:r>
    </w:p>
    <w:p w:rsidR="009E480B" w:rsidRPr="00FC7250" w:rsidRDefault="009E480B" w:rsidP="009E480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54EE9">
        <w:rPr>
          <w:rFonts w:ascii="Times New Roman" w:hAnsi="Times New Roman"/>
          <w:i/>
          <w:sz w:val="24"/>
          <w:szCs w:val="24"/>
        </w:rPr>
        <w:t xml:space="preserve">           </w:t>
      </w:r>
      <w:r w:rsidRPr="00FC7250">
        <w:rPr>
          <w:rFonts w:ascii="Times New Roman" w:hAnsi="Times New Roman"/>
          <w:sz w:val="24"/>
          <w:szCs w:val="24"/>
        </w:rPr>
        <w:t xml:space="preserve">- уменьшение ФОТ по работникам Отдела образования Администрации МО на </w:t>
      </w:r>
      <w:r w:rsidR="00FC7250">
        <w:rPr>
          <w:rFonts w:ascii="Times New Roman" w:hAnsi="Times New Roman"/>
          <w:sz w:val="24"/>
          <w:szCs w:val="24"/>
        </w:rPr>
        <w:t>37,7</w:t>
      </w:r>
      <w:r w:rsidRPr="00FC7250">
        <w:rPr>
          <w:rFonts w:ascii="Times New Roman" w:hAnsi="Times New Roman"/>
          <w:sz w:val="24"/>
          <w:szCs w:val="24"/>
        </w:rPr>
        <w:t xml:space="preserve"> тыс. руб. в связи с сокращением </w:t>
      </w:r>
      <w:r w:rsidR="00FC7250">
        <w:rPr>
          <w:rFonts w:ascii="Times New Roman" w:hAnsi="Times New Roman"/>
          <w:sz w:val="24"/>
          <w:szCs w:val="24"/>
        </w:rPr>
        <w:t xml:space="preserve">должности </w:t>
      </w:r>
      <w:r w:rsidRPr="00FC7250">
        <w:rPr>
          <w:rFonts w:ascii="Times New Roman" w:hAnsi="Times New Roman"/>
          <w:sz w:val="24"/>
          <w:szCs w:val="24"/>
        </w:rPr>
        <w:t>водителя с 1 января 2018 года.</w:t>
      </w:r>
    </w:p>
    <w:p w:rsidR="009E480B" w:rsidRPr="001A4869" w:rsidRDefault="009E480B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869">
        <w:rPr>
          <w:rFonts w:ascii="Times New Roman" w:hAnsi="Times New Roman"/>
          <w:sz w:val="24"/>
          <w:szCs w:val="24"/>
        </w:rPr>
        <w:t>у</w:t>
      </w:r>
      <w:r w:rsidR="00336C16" w:rsidRPr="001A4869">
        <w:rPr>
          <w:rFonts w:ascii="Times New Roman" w:hAnsi="Times New Roman"/>
          <w:sz w:val="24"/>
          <w:szCs w:val="24"/>
        </w:rPr>
        <w:t>величе</w:t>
      </w:r>
      <w:r w:rsidRPr="001A4869">
        <w:rPr>
          <w:rFonts w:ascii="Times New Roman" w:hAnsi="Times New Roman"/>
          <w:sz w:val="24"/>
          <w:szCs w:val="24"/>
        </w:rPr>
        <w:t xml:space="preserve">ние ФОТ по работникам МКУ «Эксплуатационная служба» </w:t>
      </w:r>
      <w:r w:rsidR="00D50546" w:rsidRPr="001A4869">
        <w:rPr>
          <w:rFonts w:ascii="Times New Roman" w:hAnsi="Times New Roman"/>
          <w:sz w:val="24"/>
          <w:szCs w:val="24"/>
        </w:rPr>
        <w:t xml:space="preserve">на </w:t>
      </w:r>
      <w:r w:rsidR="001A4869">
        <w:rPr>
          <w:rFonts w:ascii="Times New Roman" w:hAnsi="Times New Roman"/>
          <w:sz w:val="24"/>
          <w:szCs w:val="24"/>
        </w:rPr>
        <w:t>375,4</w:t>
      </w:r>
      <w:r w:rsidR="00D50546" w:rsidRPr="001A4869">
        <w:rPr>
          <w:rFonts w:ascii="Times New Roman" w:hAnsi="Times New Roman"/>
          <w:sz w:val="24"/>
          <w:szCs w:val="24"/>
        </w:rPr>
        <w:t xml:space="preserve"> тыс. руб. </w:t>
      </w:r>
      <w:r w:rsidR="00636961" w:rsidRPr="001A4869">
        <w:rPr>
          <w:rFonts w:ascii="Times New Roman" w:hAnsi="Times New Roman"/>
          <w:sz w:val="24"/>
          <w:szCs w:val="24"/>
        </w:rPr>
        <w:t>в связи с увеличением заработной платы на 4% с 1 января 2018 года, а также увеличением МРОТ с 1 января и 1 мая 2018 года с начислением на него районного коэффициента и северной надбавки.</w:t>
      </w:r>
    </w:p>
    <w:p w:rsidR="00C42F68" w:rsidRPr="001A4869" w:rsidRDefault="00AC537C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869">
        <w:rPr>
          <w:rFonts w:ascii="Times New Roman" w:hAnsi="Times New Roman"/>
          <w:sz w:val="24"/>
          <w:szCs w:val="24"/>
        </w:rPr>
        <w:t>увеличение ФОТ в муниципальных учреждениях образования</w:t>
      </w:r>
      <w:r w:rsidR="001A4869">
        <w:rPr>
          <w:rFonts w:ascii="Times New Roman" w:hAnsi="Times New Roman"/>
          <w:sz w:val="24"/>
          <w:szCs w:val="24"/>
        </w:rPr>
        <w:t xml:space="preserve"> на 18702,0</w:t>
      </w:r>
      <w:r w:rsidR="00C33756" w:rsidRPr="001A4869">
        <w:rPr>
          <w:rFonts w:ascii="Times New Roman" w:hAnsi="Times New Roman"/>
          <w:sz w:val="24"/>
          <w:szCs w:val="24"/>
        </w:rPr>
        <w:t xml:space="preserve"> тыс. руб.</w:t>
      </w:r>
      <w:r w:rsidRPr="001A4869">
        <w:rPr>
          <w:rFonts w:ascii="Times New Roman" w:hAnsi="Times New Roman"/>
          <w:sz w:val="24"/>
          <w:szCs w:val="24"/>
        </w:rPr>
        <w:t xml:space="preserve"> произошло в связи с повышением средней заработной платы педагогических работников</w:t>
      </w:r>
      <w:r w:rsidR="001A4869">
        <w:rPr>
          <w:rFonts w:ascii="Times New Roman" w:hAnsi="Times New Roman"/>
          <w:sz w:val="24"/>
          <w:szCs w:val="24"/>
        </w:rPr>
        <w:t xml:space="preserve"> (Соглашение между министерством образования и науки Архангельской области и МО «Ленский муниципальный район»</w:t>
      </w:r>
      <w:r w:rsidR="00845CCD">
        <w:rPr>
          <w:rFonts w:ascii="Times New Roman" w:hAnsi="Times New Roman"/>
          <w:sz w:val="24"/>
          <w:szCs w:val="24"/>
        </w:rPr>
        <w:t>)</w:t>
      </w:r>
      <w:r w:rsidRPr="001A4869">
        <w:rPr>
          <w:rFonts w:ascii="Times New Roman" w:hAnsi="Times New Roman"/>
          <w:sz w:val="24"/>
          <w:szCs w:val="24"/>
        </w:rPr>
        <w:t xml:space="preserve"> и повышением МРОТ с 1 января </w:t>
      </w:r>
      <w:r w:rsidR="001A4869">
        <w:rPr>
          <w:rFonts w:ascii="Times New Roman" w:hAnsi="Times New Roman"/>
          <w:sz w:val="24"/>
          <w:szCs w:val="24"/>
        </w:rPr>
        <w:t xml:space="preserve">и 1 мая </w:t>
      </w:r>
      <w:r w:rsidRPr="001A4869">
        <w:rPr>
          <w:rFonts w:ascii="Times New Roman" w:hAnsi="Times New Roman"/>
          <w:sz w:val="24"/>
          <w:szCs w:val="24"/>
        </w:rPr>
        <w:t>2018 года</w:t>
      </w:r>
      <w:r w:rsidR="00C33756" w:rsidRPr="001A4869">
        <w:rPr>
          <w:rFonts w:ascii="Times New Roman" w:hAnsi="Times New Roman"/>
          <w:sz w:val="24"/>
          <w:szCs w:val="24"/>
        </w:rPr>
        <w:t xml:space="preserve"> с начислением на него районного коэффициента и северной надбавки</w:t>
      </w:r>
      <w:r w:rsidRPr="001A4869">
        <w:rPr>
          <w:rFonts w:ascii="Times New Roman" w:hAnsi="Times New Roman"/>
          <w:sz w:val="24"/>
          <w:szCs w:val="24"/>
        </w:rPr>
        <w:t>;</w:t>
      </w:r>
      <w:proofErr w:type="gramEnd"/>
    </w:p>
    <w:p w:rsidR="00AC537C" w:rsidRPr="00845CCD" w:rsidRDefault="00AC537C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5CCD">
        <w:rPr>
          <w:rFonts w:ascii="Times New Roman" w:hAnsi="Times New Roman"/>
          <w:sz w:val="24"/>
          <w:szCs w:val="24"/>
        </w:rPr>
        <w:lastRenderedPageBreak/>
        <w:t>увеличение ФОТ в муниципальных учреждениях культуры</w:t>
      </w:r>
      <w:r w:rsidR="006D469D" w:rsidRPr="00845CCD">
        <w:rPr>
          <w:rFonts w:ascii="Times New Roman" w:hAnsi="Times New Roman"/>
          <w:sz w:val="24"/>
          <w:szCs w:val="24"/>
        </w:rPr>
        <w:t xml:space="preserve"> на </w:t>
      </w:r>
      <w:r w:rsidR="00845CCD">
        <w:rPr>
          <w:rFonts w:ascii="Times New Roman" w:hAnsi="Times New Roman"/>
          <w:sz w:val="24"/>
          <w:szCs w:val="24"/>
        </w:rPr>
        <w:t>5470,0</w:t>
      </w:r>
      <w:r w:rsidR="006D469D" w:rsidRPr="00845CCD">
        <w:rPr>
          <w:rFonts w:ascii="Times New Roman" w:hAnsi="Times New Roman"/>
          <w:sz w:val="24"/>
          <w:szCs w:val="24"/>
        </w:rPr>
        <w:t xml:space="preserve"> тыс. руб.</w:t>
      </w:r>
      <w:r w:rsidRPr="00845CCD">
        <w:rPr>
          <w:rFonts w:ascii="Times New Roman" w:hAnsi="Times New Roman"/>
          <w:sz w:val="24"/>
          <w:szCs w:val="24"/>
        </w:rPr>
        <w:t xml:space="preserve"> произошло в связи с повышением средней заработной платы работников учреждений культуры</w:t>
      </w:r>
      <w:r w:rsidR="00A87FDB" w:rsidRPr="00845CCD">
        <w:rPr>
          <w:rFonts w:ascii="Times New Roman" w:hAnsi="Times New Roman"/>
          <w:bCs/>
          <w:sz w:val="24"/>
          <w:szCs w:val="24"/>
        </w:rPr>
        <w:t xml:space="preserve"> в целях реализации Указа Президента Российской Федерации от 07 мая 2012 года № 597 "О  мероприятиях по реализации государственной социальной политики"</w:t>
      </w:r>
      <w:r w:rsidR="00845CCD">
        <w:rPr>
          <w:rFonts w:ascii="Times New Roman" w:hAnsi="Times New Roman"/>
          <w:bCs/>
          <w:sz w:val="24"/>
          <w:szCs w:val="24"/>
        </w:rPr>
        <w:t xml:space="preserve"> (Соглашение между министерством культуры и </w:t>
      </w:r>
      <w:r w:rsidR="00845CCD">
        <w:rPr>
          <w:rFonts w:ascii="Times New Roman" w:hAnsi="Times New Roman"/>
          <w:sz w:val="24"/>
          <w:szCs w:val="24"/>
        </w:rPr>
        <w:t>МО «Ленский муниципальный район»)</w:t>
      </w:r>
      <w:r w:rsidRPr="00845CCD">
        <w:rPr>
          <w:rFonts w:ascii="Times New Roman" w:hAnsi="Times New Roman"/>
          <w:sz w:val="24"/>
          <w:szCs w:val="24"/>
        </w:rPr>
        <w:t>;</w:t>
      </w:r>
    </w:p>
    <w:p w:rsidR="00AC537C" w:rsidRPr="001A4869" w:rsidRDefault="0061541D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4869">
        <w:rPr>
          <w:rFonts w:ascii="Times New Roman" w:hAnsi="Times New Roman"/>
          <w:sz w:val="24"/>
          <w:szCs w:val="24"/>
        </w:rPr>
        <w:t xml:space="preserve">уменьшение ФОТ  на </w:t>
      </w:r>
      <w:r w:rsidR="001A4869">
        <w:rPr>
          <w:rFonts w:ascii="Times New Roman" w:hAnsi="Times New Roman"/>
          <w:sz w:val="24"/>
          <w:szCs w:val="24"/>
        </w:rPr>
        <w:t>166,6</w:t>
      </w:r>
      <w:r w:rsidRPr="001A4869">
        <w:rPr>
          <w:rFonts w:ascii="Times New Roman" w:hAnsi="Times New Roman"/>
          <w:sz w:val="24"/>
          <w:szCs w:val="24"/>
        </w:rPr>
        <w:t xml:space="preserve"> тыс. руб. </w:t>
      </w:r>
      <w:r w:rsidR="00AC537C" w:rsidRPr="001A4869">
        <w:rPr>
          <w:rFonts w:ascii="Times New Roman" w:hAnsi="Times New Roman"/>
          <w:sz w:val="24"/>
          <w:szCs w:val="24"/>
        </w:rPr>
        <w:t>в сфере физической культуры и спорта</w:t>
      </w:r>
      <w:r w:rsidRPr="001A4869">
        <w:rPr>
          <w:rFonts w:ascii="Times New Roman" w:hAnsi="Times New Roman"/>
          <w:sz w:val="24"/>
          <w:szCs w:val="24"/>
        </w:rPr>
        <w:t xml:space="preserve"> произошло</w:t>
      </w:r>
      <w:r w:rsidR="00D2654D" w:rsidRPr="001A4869">
        <w:rPr>
          <w:rFonts w:ascii="Times New Roman" w:hAnsi="Times New Roman"/>
          <w:sz w:val="24"/>
          <w:szCs w:val="24"/>
        </w:rPr>
        <w:t xml:space="preserve"> </w:t>
      </w:r>
      <w:r w:rsidR="005317A0" w:rsidRPr="001A4869">
        <w:rPr>
          <w:rFonts w:ascii="Times New Roman" w:hAnsi="Times New Roman"/>
          <w:sz w:val="24"/>
          <w:szCs w:val="24"/>
        </w:rPr>
        <w:t>в связи с тем, что</w:t>
      </w:r>
      <w:r w:rsidR="001A4869">
        <w:rPr>
          <w:rFonts w:ascii="Times New Roman" w:hAnsi="Times New Roman"/>
          <w:sz w:val="24"/>
          <w:szCs w:val="24"/>
        </w:rPr>
        <w:t xml:space="preserve"> </w:t>
      </w:r>
      <w:r w:rsidR="005317A0" w:rsidRPr="001A4869">
        <w:rPr>
          <w:rFonts w:ascii="Times New Roman" w:hAnsi="Times New Roman"/>
          <w:sz w:val="24"/>
          <w:szCs w:val="24"/>
        </w:rPr>
        <w:t xml:space="preserve"> полномочия</w:t>
      </w:r>
      <w:r w:rsidR="001A4869" w:rsidRPr="001A4869">
        <w:rPr>
          <w:rFonts w:ascii="Times New Roman" w:hAnsi="Times New Roman"/>
          <w:sz w:val="24"/>
          <w:szCs w:val="24"/>
        </w:rPr>
        <w:t xml:space="preserve"> МБОУ ДОД КЦДО</w:t>
      </w:r>
      <w:r w:rsidR="00C41FCE" w:rsidRPr="001A4869">
        <w:rPr>
          <w:rFonts w:ascii="Times New Roman" w:hAnsi="Times New Roman"/>
          <w:sz w:val="24"/>
          <w:szCs w:val="24"/>
        </w:rPr>
        <w:t xml:space="preserve"> </w:t>
      </w:r>
      <w:r w:rsidR="001A4869">
        <w:rPr>
          <w:rFonts w:ascii="Times New Roman" w:hAnsi="Times New Roman"/>
          <w:sz w:val="24"/>
          <w:szCs w:val="24"/>
        </w:rPr>
        <w:t>переданы только от МО «Сафроновское».</w:t>
      </w:r>
    </w:p>
    <w:p w:rsidR="00832037" w:rsidRDefault="00485143" w:rsidP="00485143">
      <w:pPr>
        <w:pStyle w:val="af6"/>
        <w:shd w:val="clear" w:color="auto" w:fill="FFFFFF"/>
        <w:spacing w:before="0" w:beforeAutospacing="0" w:after="0" w:afterAutospacing="0"/>
        <w:jc w:val="both"/>
      </w:pPr>
      <w:r w:rsidRPr="00054EE9">
        <w:rPr>
          <w:i/>
        </w:rPr>
        <w:t xml:space="preserve">           </w:t>
      </w:r>
      <w:r w:rsidRPr="00DB167C">
        <w:t>Причины отклонения по численности фактиче</w:t>
      </w:r>
      <w:r w:rsidR="007400E8" w:rsidRPr="00DB167C">
        <w:t>ски замещенных должностей  на 1</w:t>
      </w:r>
      <w:r w:rsidR="00DB167C">
        <w:t xml:space="preserve"> октября</w:t>
      </w:r>
      <w:r w:rsidRPr="00DB167C">
        <w:t xml:space="preserve"> 2018 года</w:t>
      </w:r>
      <w:r w:rsidRPr="00DB167C">
        <w:rPr>
          <w:sz w:val="20"/>
          <w:szCs w:val="20"/>
        </w:rPr>
        <w:t xml:space="preserve"> </w:t>
      </w:r>
      <w:r w:rsidRPr="00DB167C">
        <w:t xml:space="preserve"> в сравнении с аналогичным периодом 2017 года (по данным Пояснительной записки):</w:t>
      </w:r>
    </w:p>
    <w:p w:rsidR="00327BA2" w:rsidRPr="00327BA2" w:rsidRDefault="00327BA2" w:rsidP="00327BA2">
      <w:pPr>
        <w:pStyle w:val="af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уменьшение численности муниципальных служащих</w:t>
      </w:r>
      <w:r w:rsidRPr="00327BA2">
        <w:rPr>
          <w:i/>
        </w:rPr>
        <w:t xml:space="preserve"> </w:t>
      </w:r>
      <w:r w:rsidRPr="00327BA2">
        <w:t>Администрации МО</w:t>
      </w:r>
      <w:r>
        <w:t xml:space="preserve"> на 1 единицу обусловлено наличием вакантной должности заведующего отделом контрольно-ревизионной работы; </w:t>
      </w:r>
    </w:p>
    <w:p w:rsidR="00485143" w:rsidRPr="00661320" w:rsidRDefault="00485143" w:rsidP="00485143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7A07F5">
        <w:t xml:space="preserve">уменьшение численности </w:t>
      </w:r>
      <w:r w:rsidR="001D39CF" w:rsidRPr="007A07F5">
        <w:t>работников</w:t>
      </w:r>
      <w:r w:rsidRPr="007A07F5">
        <w:t xml:space="preserve"> Администрации МО</w:t>
      </w:r>
      <w:r w:rsidR="007A07F5">
        <w:t xml:space="preserve"> произошло</w:t>
      </w:r>
      <w:r w:rsidRPr="007A07F5">
        <w:t xml:space="preserve"> </w:t>
      </w:r>
      <w:r w:rsidR="007A07F5">
        <w:t xml:space="preserve">в связи с уменьшением </w:t>
      </w:r>
      <w:r w:rsidRPr="007A07F5">
        <w:t xml:space="preserve">на </w:t>
      </w:r>
      <w:r w:rsidR="001D39CF" w:rsidRPr="007A07F5">
        <w:t>0,</w:t>
      </w:r>
      <w:r w:rsidR="007A07F5">
        <w:t>2</w:t>
      </w:r>
      <w:r w:rsidR="001D39CF" w:rsidRPr="007A07F5">
        <w:t xml:space="preserve">5 </w:t>
      </w:r>
      <w:r w:rsidR="007A07F5">
        <w:t>ставки представителя на удаленной территории МО «Козьминское»</w:t>
      </w:r>
      <w:r w:rsidRPr="007A07F5">
        <w:t>;</w:t>
      </w:r>
    </w:p>
    <w:p w:rsidR="00661320" w:rsidRPr="007A07F5" w:rsidRDefault="00661320" w:rsidP="00485143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7A07F5">
        <w:t>уменьшение численности работников</w:t>
      </w:r>
      <w:r>
        <w:t xml:space="preserve"> МКУ «Эксплуатационная служба» на 1 единицу в связи с сокращением 1 ставки уборщицы;</w:t>
      </w:r>
    </w:p>
    <w:p w:rsidR="00485143" w:rsidRPr="00E8705D" w:rsidRDefault="00485143" w:rsidP="00485143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E8705D">
        <w:t xml:space="preserve">уменьшение численности </w:t>
      </w:r>
      <w:r w:rsidR="0021709B" w:rsidRPr="00E8705D">
        <w:t xml:space="preserve">работников культуры </w:t>
      </w:r>
      <w:r w:rsidRPr="00E8705D">
        <w:t xml:space="preserve"> на </w:t>
      </w:r>
      <w:r w:rsidR="00CC3364" w:rsidRPr="00E8705D">
        <w:t>0,</w:t>
      </w:r>
      <w:r w:rsidR="00E8705D">
        <w:t>9</w:t>
      </w:r>
      <w:r w:rsidRPr="00E8705D">
        <w:t xml:space="preserve"> единицы в связи с </w:t>
      </w:r>
      <w:r w:rsidR="00C41FCE" w:rsidRPr="00E8705D">
        <w:t>приведением штатной численности в соответствие с планом мероприятий (дорожной картой);</w:t>
      </w:r>
    </w:p>
    <w:p w:rsidR="009831F1" w:rsidRPr="00AD5AD1" w:rsidRDefault="009831F1" w:rsidP="00485143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AD5AD1">
        <w:t>уменьшение численности в сфере образования на 1</w:t>
      </w:r>
      <w:r w:rsidR="00AD5AD1">
        <w:t>,87</w:t>
      </w:r>
      <w:r w:rsidRPr="00AD5AD1">
        <w:t xml:space="preserve"> единицы</w:t>
      </w:r>
      <w:r w:rsidR="005E575A" w:rsidRPr="00AD5AD1">
        <w:t xml:space="preserve"> (ставки кочегаров)</w:t>
      </w:r>
      <w:r w:rsidRPr="00AD5AD1">
        <w:t xml:space="preserve"> произошло </w:t>
      </w:r>
      <w:r w:rsidR="005E575A" w:rsidRPr="00AD5AD1">
        <w:t>в связи с передачей в оперативное управление котельных в МБОУ «Литвиновская ОШ» и МБОУ «</w:t>
      </w:r>
      <w:proofErr w:type="spellStart"/>
      <w:r w:rsidR="005E575A" w:rsidRPr="00AD5AD1">
        <w:t>Сойгинская</w:t>
      </w:r>
      <w:proofErr w:type="spellEnd"/>
      <w:r w:rsidR="005E575A" w:rsidRPr="00AD5AD1">
        <w:t xml:space="preserve"> СШ»;</w:t>
      </w:r>
    </w:p>
    <w:p w:rsidR="00C41FCE" w:rsidRPr="00AA668B" w:rsidRDefault="00C41FCE" w:rsidP="00C41FCE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668B">
        <w:rPr>
          <w:rFonts w:ascii="Times New Roman" w:hAnsi="Times New Roman"/>
          <w:sz w:val="24"/>
          <w:szCs w:val="24"/>
        </w:rPr>
        <w:t>уменьшение численности  в сфере физической культуры и спорта на</w:t>
      </w:r>
      <w:r w:rsidRPr="00AA668B">
        <w:t xml:space="preserve"> </w:t>
      </w:r>
      <w:r w:rsidR="00AE2DC4" w:rsidRPr="00AA668B">
        <w:t>2</w:t>
      </w:r>
      <w:r w:rsidRPr="00AA668B">
        <w:rPr>
          <w:rFonts w:ascii="Times New Roman" w:hAnsi="Times New Roman"/>
          <w:sz w:val="24"/>
          <w:szCs w:val="24"/>
        </w:rPr>
        <w:t xml:space="preserve"> единиц</w:t>
      </w:r>
      <w:r w:rsidR="00AE2DC4" w:rsidRPr="00AA668B">
        <w:rPr>
          <w:rFonts w:ascii="Times New Roman" w:hAnsi="Times New Roman"/>
          <w:sz w:val="24"/>
          <w:szCs w:val="24"/>
        </w:rPr>
        <w:t>ы</w:t>
      </w:r>
      <w:r w:rsidRPr="00AA668B">
        <w:t xml:space="preserve"> </w:t>
      </w:r>
      <w:r w:rsidRPr="00AA668B">
        <w:rPr>
          <w:rFonts w:ascii="Times New Roman" w:hAnsi="Times New Roman"/>
          <w:sz w:val="24"/>
          <w:szCs w:val="24"/>
        </w:rPr>
        <w:t>в связи с</w:t>
      </w:r>
      <w:r w:rsidR="00AA668B">
        <w:rPr>
          <w:rFonts w:ascii="Times New Roman" w:hAnsi="Times New Roman"/>
          <w:sz w:val="24"/>
          <w:szCs w:val="24"/>
        </w:rPr>
        <w:t xml:space="preserve"> тем, что с 1 января 2018 года </w:t>
      </w:r>
      <w:r w:rsidRPr="00AA668B">
        <w:rPr>
          <w:rFonts w:ascii="Times New Roman" w:hAnsi="Times New Roman"/>
          <w:sz w:val="24"/>
          <w:szCs w:val="24"/>
        </w:rPr>
        <w:t xml:space="preserve"> переданы полномочия </w:t>
      </w:r>
      <w:r w:rsidR="00AA668B" w:rsidRPr="00AA668B">
        <w:rPr>
          <w:rFonts w:ascii="Times New Roman" w:hAnsi="Times New Roman"/>
          <w:sz w:val="24"/>
          <w:szCs w:val="24"/>
        </w:rPr>
        <w:t xml:space="preserve">в МБОУ ДОД КЦДО </w:t>
      </w:r>
      <w:r w:rsidRPr="00AA668B">
        <w:rPr>
          <w:rFonts w:ascii="Times New Roman" w:hAnsi="Times New Roman"/>
          <w:sz w:val="24"/>
          <w:szCs w:val="24"/>
        </w:rPr>
        <w:t>от МО «</w:t>
      </w:r>
      <w:r w:rsidR="00AA668B">
        <w:rPr>
          <w:rFonts w:ascii="Times New Roman" w:hAnsi="Times New Roman"/>
          <w:sz w:val="24"/>
          <w:szCs w:val="24"/>
        </w:rPr>
        <w:t>Сафроновское</w:t>
      </w:r>
      <w:r w:rsidRPr="00AA668B">
        <w:rPr>
          <w:rFonts w:ascii="Times New Roman" w:hAnsi="Times New Roman"/>
          <w:sz w:val="24"/>
          <w:szCs w:val="24"/>
        </w:rPr>
        <w:t>».</w:t>
      </w:r>
    </w:p>
    <w:p w:rsidR="00C41FCE" w:rsidRPr="00054EE9" w:rsidRDefault="00C41FCE" w:rsidP="00C41FCE">
      <w:pPr>
        <w:pStyle w:val="af6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283DE1" w:rsidRPr="00D1084B" w:rsidRDefault="00283DE1" w:rsidP="00283DE1">
      <w:pPr>
        <w:pStyle w:val="af6"/>
        <w:shd w:val="clear" w:color="auto" w:fill="FFFFFF"/>
        <w:spacing w:before="0" w:beforeAutospacing="0" w:after="105" w:afterAutospacing="0" w:line="270" w:lineRule="atLeast"/>
        <w:jc w:val="center"/>
        <w:rPr>
          <w:b/>
        </w:rPr>
      </w:pPr>
      <w:r w:rsidRPr="00D1084B">
        <w:rPr>
          <w:b/>
        </w:rPr>
        <w:t>Выводы</w:t>
      </w:r>
    </w:p>
    <w:p w:rsidR="00283DE1" w:rsidRPr="00D1084B" w:rsidRDefault="00283DE1" w:rsidP="00283DE1">
      <w:pPr>
        <w:jc w:val="both"/>
      </w:pPr>
      <w:r w:rsidRPr="00D1084B">
        <w:t xml:space="preserve">            Утвержденный отчет об исполнении бюджета МО «Ле</w:t>
      </w:r>
      <w:r w:rsidR="000B5475" w:rsidRPr="00D1084B">
        <w:t xml:space="preserve">нский муниципальный район» за </w:t>
      </w:r>
      <w:r w:rsidR="006848BF">
        <w:t>9 месяцев</w:t>
      </w:r>
      <w:r w:rsidRPr="00D1084B">
        <w:t xml:space="preserve"> 201</w:t>
      </w:r>
      <w:r w:rsidR="003D7A62" w:rsidRPr="00D1084B">
        <w:t>8</w:t>
      </w:r>
      <w:r w:rsidRPr="00D1084B">
        <w:t xml:space="preserve"> года предоставлен в Собрание депутатов МО «Ленский муниципальный район» и КСК с соблюдение</w:t>
      </w:r>
      <w:r w:rsidR="000B5475" w:rsidRPr="00D1084B">
        <w:t>м</w:t>
      </w:r>
      <w:r w:rsidRPr="00D1084B">
        <w:t xml:space="preserve"> сроков,  установленных «Положением о бюджетном процессе в МО « Ленский муниципальный район».</w:t>
      </w:r>
    </w:p>
    <w:p w:rsidR="00283DE1" w:rsidRPr="006848BF" w:rsidRDefault="00283DE1" w:rsidP="00283DE1">
      <w:pPr>
        <w:ind w:firstLineChars="200" w:firstLine="480"/>
        <w:jc w:val="both"/>
      </w:pPr>
      <w:r w:rsidRPr="00054EE9">
        <w:rPr>
          <w:i/>
        </w:rPr>
        <w:t xml:space="preserve">   </w:t>
      </w:r>
      <w:r w:rsidRPr="006848BF">
        <w:t xml:space="preserve">Бюджет за </w:t>
      </w:r>
      <w:r w:rsidR="006848BF">
        <w:t>9 месяцев</w:t>
      </w:r>
      <w:r w:rsidR="000B5475" w:rsidRPr="006848BF">
        <w:t xml:space="preserve"> </w:t>
      </w:r>
      <w:r w:rsidR="003D7A62" w:rsidRPr="006848BF">
        <w:t>2018</w:t>
      </w:r>
      <w:r w:rsidRPr="006848BF">
        <w:t xml:space="preserve"> года исполнен:</w:t>
      </w:r>
    </w:p>
    <w:p w:rsidR="00283DE1" w:rsidRPr="006848BF" w:rsidRDefault="00283DE1" w:rsidP="00283DE1">
      <w:pPr>
        <w:ind w:firstLineChars="200" w:firstLine="480"/>
        <w:jc w:val="both"/>
      </w:pPr>
      <w:r w:rsidRPr="006848BF">
        <w:t xml:space="preserve">- по доходам на сумму  </w:t>
      </w:r>
      <w:r w:rsidR="006848BF">
        <w:t>424778,4</w:t>
      </w:r>
      <w:r w:rsidRPr="006848BF">
        <w:t xml:space="preserve"> тыс. руб., что составляет </w:t>
      </w:r>
      <w:r w:rsidR="006848BF">
        <w:t>75,5</w:t>
      </w:r>
      <w:r w:rsidRPr="006848BF">
        <w:t xml:space="preserve"> % от уточненного годово</w:t>
      </w:r>
      <w:r w:rsidR="00AF6FAF" w:rsidRPr="006848BF">
        <w:t>го  плана.</w:t>
      </w:r>
    </w:p>
    <w:p w:rsidR="00655986" w:rsidRPr="006848BF" w:rsidRDefault="00AF6FAF" w:rsidP="00AF6FAF">
      <w:pPr>
        <w:ind w:firstLineChars="200" w:firstLine="480"/>
        <w:jc w:val="both"/>
      </w:pPr>
      <w:r w:rsidRPr="006848BF">
        <w:t xml:space="preserve">Налоговые и неналоговые доходы  муниципального бюджета за </w:t>
      </w:r>
      <w:r w:rsidR="006848BF">
        <w:t>9 месяцев</w:t>
      </w:r>
      <w:r w:rsidRPr="006848BF">
        <w:t xml:space="preserve"> 2018 года составили 1</w:t>
      </w:r>
      <w:r w:rsidR="006848BF">
        <w:t>9,7</w:t>
      </w:r>
      <w:r w:rsidRPr="006848BF">
        <w:t xml:space="preserve"> % (</w:t>
      </w:r>
      <w:r w:rsidR="006848BF">
        <w:t>83867,8</w:t>
      </w:r>
      <w:r w:rsidRPr="006848BF">
        <w:t xml:space="preserve"> тыс. руб.) в общей сумме доходов, из них доля неналоговых доходов   составила </w:t>
      </w:r>
      <w:r w:rsidR="00B1302E">
        <w:t>12,6</w:t>
      </w:r>
      <w:r w:rsidRPr="006848BF">
        <w:t xml:space="preserve"> или </w:t>
      </w:r>
      <w:r w:rsidR="00B1302E">
        <w:t>10587,9</w:t>
      </w:r>
      <w:r w:rsidRPr="006848BF">
        <w:t xml:space="preserve"> тыс. руб. </w:t>
      </w:r>
    </w:p>
    <w:p w:rsidR="00655986" w:rsidRPr="00054EE9" w:rsidRDefault="00655986" w:rsidP="00655986">
      <w:pPr>
        <w:jc w:val="both"/>
        <w:rPr>
          <w:i/>
        </w:rPr>
      </w:pPr>
      <w:r w:rsidRPr="00054EE9">
        <w:rPr>
          <w:i/>
        </w:rPr>
        <w:t xml:space="preserve">       </w:t>
      </w:r>
      <w:r w:rsidR="00AF6FAF" w:rsidRPr="00054EE9">
        <w:rPr>
          <w:i/>
        </w:rPr>
        <w:t xml:space="preserve"> </w:t>
      </w:r>
      <w:r w:rsidRPr="00B1302E">
        <w:t>Задолженность по доходам, поступающим от использования имущества, находящегося в государственной и муниципальной собственности  является резервом пополнения бюджета</w:t>
      </w:r>
      <w:r w:rsidRPr="00054EE9">
        <w:rPr>
          <w:i/>
        </w:rPr>
        <w:t xml:space="preserve">. </w:t>
      </w:r>
    </w:p>
    <w:p w:rsidR="00283DE1" w:rsidRPr="00B1302E" w:rsidRDefault="00283DE1" w:rsidP="00283DE1">
      <w:pPr>
        <w:ind w:firstLineChars="200" w:firstLine="480"/>
        <w:jc w:val="both"/>
        <w:rPr>
          <w:bCs/>
        </w:rPr>
      </w:pPr>
      <w:r w:rsidRPr="00B1302E">
        <w:t xml:space="preserve">- по  расходам   на сумму   </w:t>
      </w:r>
      <w:r w:rsidR="00B1302E">
        <w:t>428725,8</w:t>
      </w:r>
      <w:r w:rsidR="003D7A62" w:rsidRPr="00B1302E">
        <w:t xml:space="preserve"> </w:t>
      </w:r>
      <w:r w:rsidRPr="00B1302E">
        <w:t xml:space="preserve">тыс. руб. или на </w:t>
      </w:r>
      <w:r w:rsidR="00B1302E">
        <w:t>75,1</w:t>
      </w:r>
      <w:r w:rsidRPr="00B1302E">
        <w:t xml:space="preserve"> % от уточненного годового плана. </w:t>
      </w:r>
      <w:r w:rsidRPr="00B1302E">
        <w:rPr>
          <w:bCs/>
        </w:rPr>
        <w:t xml:space="preserve">      </w:t>
      </w:r>
    </w:p>
    <w:p w:rsidR="00283DE1" w:rsidRPr="00B1302E" w:rsidRDefault="00283DE1" w:rsidP="00283DE1">
      <w:pPr>
        <w:ind w:firstLineChars="200" w:firstLine="480"/>
        <w:jc w:val="both"/>
        <w:rPr>
          <w:color w:val="000000"/>
        </w:rPr>
      </w:pPr>
      <w:r w:rsidRPr="00B1302E">
        <w:rPr>
          <w:bCs/>
        </w:rPr>
        <w:t xml:space="preserve">- </w:t>
      </w:r>
      <w:r w:rsidR="00B1302E">
        <w:rPr>
          <w:bCs/>
        </w:rPr>
        <w:t>де</w:t>
      </w:r>
      <w:r w:rsidRPr="00B1302E">
        <w:rPr>
          <w:bCs/>
        </w:rPr>
        <w:t xml:space="preserve">фицит бюджета составил </w:t>
      </w:r>
      <w:r w:rsidR="00B1302E">
        <w:rPr>
          <w:bCs/>
        </w:rPr>
        <w:t>3947,5</w:t>
      </w:r>
      <w:r w:rsidRPr="00B1302E">
        <w:rPr>
          <w:bCs/>
        </w:rPr>
        <w:t xml:space="preserve"> тыс. руб.</w:t>
      </w:r>
      <w:r w:rsidRPr="00B1302E">
        <w:rPr>
          <w:color w:val="000000"/>
        </w:rPr>
        <w:t xml:space="preserve"> </w:t>
      </w:r>
    </w:p>
    <w:p w:rsidR="00AF6FAF" w:rsidRPr="00B1302E" w:rsidRDefault="00283DE1" w:rsidP="00283DE1">
      <w:pPr>
        <w:ind w:firstLineChars="200" w:firstLine="480"/>
        <w:jc w:val="both"/>
      </w:pPr>
      <w:r w:rsidRPr="00B1302E">
        <w:rPr>
          <w:color w:val="000000"/>
        </w:rPr>
        <w:t>Муниципальный долг на 01.</w:t>
      </w:r>
      <w:r w:rsidR="00B1302E">
        <w:rPr>
          <w:color w:val="000000"/>
        </w:rPr>
        <w:t>1</w:t>
      </w:r>
      <w:r w:rsidRPr="00B1302E">
        <w:rPr>
          <w:color w:val="000000"/>
        </w:rPr>
        <w:t>0.201</w:t>
      </w:r>
      <w:r w:rsidR="00D95012" w:rsidRPr="00B1302E">
        <w:rPr>
          <w:color w:val="000000"/>
        </w:rPr>
        <w:t>8</w:t>
      </w:r>
      <w:r w:rsidRPr="00B1302E">
        <w:rPr>
          <w:color w:val="000000"/>
        </w:rPr>
        <w:t xml:space="preserve"> года  составляет  </w:t>
      </w:r>
      <w:r w:rsidR="00B1302E">
        <w:rPr>
          <w:color w:val="000000"/>
        </w:rPr>
        <w:t>23 641,8</w:t>
      </w:r>
      <w:r w:rsidRPr="00B1302E">
        <w:rPr>
          <w:color w:val="000000"/>
        </w:rPr>
        <w:t xml:space="preserve"> тыс. руб.</w:t>
      </w:r>
      <w:r w:rsidR="00AF6FAF" w:rsidRPr="00B1302E">
        <w:t>, из них:</w:t>
      </w:r>
    </w:p>
    <w:p w:rsidR="00283DE1" w:rsidRPr="00B1302E" w:rsidRDefault="00AF6FAF" w:rsidP="00283DE1">
      <w:pPr>
        <w:ind w:firstLineChars="200" w:firstLine="480"/>
        <w:jc w:val="both"/>
      </w:pPr>
      <w:r w:rsidRPr="00B1302E">
        <w:t>- задолженность по коммерческим кредитам – 1</w:t>
      </w:r>
      <w:r w:rsidR="00B1302E">
        <w:t>5 539,8</w:t>
      </w:r>
      <w:r w:rsidRPr="00B1302E">
        <w:t xml:space="preserve"> тыс. руб.; </w:t>
      </w:r>
      <w:r w:rsidR="00283DE1" w:rsidRPr="00B1302E">
        <w:t xml:space="preserve"> </w:t>
      </w:r>
    </w:p>
    <w:p w:rsidR="00AF6FAF" w:rsidRDefault="00AF6FAF" w:rsidP="00283DE1">
      <w:pPr>
        <w:ind w:firstLineChars="200" w:firstLine="480"/>
        <w:jc w:val="both"/>
      </w:pPr>
      <w:r w:rsidRPr="00B1302E">
        <w:t>- задолженность по бюджетным кредитам – 8</w:t>
      </w:r>
      <w:r w:rsidR="00B1302E">
        <w:t xml:space="preserve"> </w:t>
      </w:r>
      <w:r w:rsidRPr="00B1302E">
        <w:t>102,0 тыс. руб.</w:t>
      </w:r>
    </w:p>
    <w:p w:rsidR="00C16D5B" w:rsidRPr="008D2F83" w:rsidRDefault="00C16D5B" w:rsidP="00C16D5B">
      <w:pPr>
        <w:jc w:val="both"/>
      </w:pPr>
      <w:r>
        <w:t xml:space="preserve">         Наблюдается тенденция увеличения </w:t>
      </w:r>
      <w:r w:rsidRPr="008D2F83">
        <w:t>объем</w:t>
      </w:r>
      <w:r>
        <w:t>а</w:t>
      </w:r>
      <w:r w:rsidRPr="008D2F83">
        <w:t xml:space="preserve"> долгов</w:t>
      </w:r>
      <w:r>
        <w:t>ых</w:t>
      </w:r>
      <w:r w:rsidRPr="008D2F83">
        <w:t xml:space="preserve"> обязательств </w:t>
      </w:r>
      <w:r>
        <w:t>п</w:t>
      </w:r>
      <w:r w:rsidRPr="008D2F83">
        <w:t xml:space="preserve">о сравнению с долговыми обязательствами на начало </w:t>
      </w:r>
      <w:r>
        <w:t xml:space="preserve">финансового </w:t>
      </w:r>
      <w:r w:rsidRPr="008D2F83">
        <w:t xml:space="preserve">года на </w:t>
      </w:r>
      <w:r>
        <w:t>сумму 5 497,7</w:t>
      </w:r>
      <w:r w:rsidRPr="008D2F83">
        <w:t xml:space="preserve"> тыс. руб.</w:t>
      </w:r>
    </w:p>
    <w:p w:rsidR="00283DE1" w:rsidRPr="001D29BD" w:rsidRDefault="00AF6FAF" w:rsidP="00655986">
      <w:pPr>
        <w:jc w:val="both"/>
      </w:pPr>
      <w:r w:rsidRPr="001D29BD">
        <w:t xml:space="preserve">       </w:t>
      </w:r>
      <w:r w:rsidR="00283DE1" w:rsidRPr="001D29BD">
        <w:t xml:space="preserve">  </w:t>
      </w:r>
      <w:r w:rsidR="006679A3" w:rsidRPr="001D29BD">
        <w:t xml:space="preserve">Дебиторская и кредиторская задолженность получателей бюджетных средств </w:t>
      </w:r>
      <w:r w:rsidR="007C0132" w:rsidRPr="001D29BD">
        <w:t xml:space="preserve"> </w:t>
      </w:r>
      <w:r w:rsidR="006679A3" w:rsidRPr="001D29BD">
        <w:t>МО «Ленский муниципальный район» по состоянию на 01.</w:t>
      </w:r>
      <w:r w:rsidR="001D29BD">
        <w:t>1</w:t>
      </w:r>
      <w:r w:rsidR="006679A3" w:rsidRPr="001D29BD">
        <w:t>0.2018год</w:t>
      </w:r>
      <w:r w:rsidR="001D29BD">
        <w:t>а</w:t>
      </w:r>
      <w:r w:rsidR="006679A3" w:rsidRPr="001D29BD">
        <w:t>:</w:t>
      </w:r>
    </w:p>
    <w:p w:rsidR="006679A3" w:rsidRPr="00B1033A" w:rsidRDefault="00B1033A" w:rsidP="00283DE1">
      <w:pPr>
        <w:ind w:firstLineChars="200" w:firstLine="480"/>
        <w:jc w:val="both"/>
      </w:pPr>
      <w:r>
        <w:lastRenderedPageBreak/>
        <w:t>- дебиторская задолженность – 8862,1</w:t>
      </w:r>
      <w:r w:rsidR="006679A3" w:rsidRPr="00B1033A">
        <w:t xml:space="preserve"> тыс. руб.;</w:t>
      </w:r>
    </w:p>
    <w:p w:rsidR="006679A3" w:rsidRDefault="006679A3" w:rsidP="00283DE1">
      <w:pPr>
        <w:ind w:firstLineChars="200" w:firstLine="480"/>
        <w:jc w:val="both"/>
      </w:pPr>
      <w:r w:rsidRPr="00B1033A">
        <w:t xml:space="preserve">- кредиторская задолженность – </w:t>
      </w:r>
      <w:r w:rsidR="00B1033A">
        <w:t>50180,7</w:t>
      </w:r>
      <w:r w:rsidRPr="00B1033A">
        <w:t xml:space="preserve"> тыс. руб.</w:t>
      </w:r>
    </w:p>
    <w:p w:rsidR="00EB090E" w:rsidRDefault="001505D5" w:rsidP="00283DE1">
      <w:pPr>
        <w:ind w:firstLineChars="200" w:firstLine="480"/>
        <w:jc w:val="both"/>
      </w:pPr>
      <w:r>
        <w:t xml:space="preserve">По сравнению с аналогичным периодом прошлого года </w:t>
      </w:r>
      <w:r w:rsidR="00EB090E">
        <w:t>наблюдается рост д</w:t>
      </w:r>
      <w:r w:rsidR="00EB090E" w:rsidRPr="001D29BD">
        <w:t>ебиторск</w:t>
      </w:r>
      <w:r w:rsidR="00EB090E">
        <w:t>ой</w:t>
      </w:r>
      <w:r w:rsidR="00EB090E" w:rsidRPr="001D29BD">
        <w:t xml:space="preserve"> и кредиторск</w:t>
      </w:r>
      <w:r w:rsidR="00EB090E">
        <w:t>ой</w:t>
      </w:r>
      <w:r w:rsidR="00EB090E" w:rsidRPr="001D29BD">
        <w:t xml:space="preserve"> задолженност</w:t>
      </w:r>
      <w:r w:rsidR="00EB090E">
        <w:t>и</w:t>
      </w:r>
      <w:r w:rsidR="00EB090E" w:rsidRPr="001D29BD">
        <w:t xml:space="preserve"> получателей бюджетных средств</w:t>
      </w:r>
      <w:r w:rsidR="00EB090E">
        <w:t>:</w:t>
      </w:r>
    </w:p>
    <w:p w:rsidR="00EB090E" w:rsidRPr="00B1033A" w:rsidRDefault="00EB090E" w:rsidP="00EB090E">
      <w:pPr>
        <w:ind w:firstLineChars="200" w:firstLine="480"/>
        <w:jc w:val="both"/>
      </w:pPr>
      <w:r w:rsidRPr="001D29BD">
        <w:t xml:space="preserve"> </w:t>
      </w:r>
      <w:r>
        <w:t xml:space="preserve">- по дебиторской задолженности </w:t>
      </w:r>
      <w:r w:rsidR="007D0E68">
        <w:t>на 3730,2</w:t>
      </w:r>
      <w:r w:rsidRPr="00B1033A">
        <w:t xml:space="preserve"> тыс. руб.;</w:t>
      </w:r>
    </w:p>
    <w:p w:rsidR="00EB090E" w:rsidRDefault="00EB090E" w:rsidP="00EB090E">
      <w:pPr>
        <w:ind w:firstLineChars="200" w:firstLine="480"/>
        <w:jc w:val="both"/>
      </w:pPr>
      <w:r w:rsidRPr="00B1033A">
        <w:t xml:space="preserve">- кредиторская задолженность </w:t>
      </w:r>
      <w:r w:rsidR="007D0E68">
        <w:t xml:space="preserve">на 27397,0 </w:t>
      </w:r>
      <w:r w:rsidRPr="00B1033A">
        <w:t>тыс. руб.</w:t>
      </w:r>
    </w:p>
    <w:p w:rsidR="006679A3" w:rsidRPr="003E407D" w:rsidRDefault="006679A3" w:rsidP="006679A3">
      <w:pPr>
        <w:ind w:firstLineChars="200" w:firstLine="480"/>
        <w:jc w:val="both"/>
      </w:pPr>
      <w:r w:rsidRPr="003E407D">
        <w:t>Дебиторская и кредиторская задолженность бюджетных учреждений  МО «Ленский муниципальный район» по состоянию на 01.</w:t>
      </w:r>
      <w:r w:rsidR="003E407D">
        <w:t>1</w:t>
      </w:r>
      <w:r w:rsidRPr="003E407D">
        <w:t>0.2018год</w:t>
      </w:r>
      <w:r w:rsidR="003E407D">
        <w:t>а</w:t>
      </w:r>
      <w:r w:rsidRPr="003E407D">
        <w:t>:</w:t>
      </w:r>
    </w:p>
    <w:p w:rsidR="006679A3" w:rsidRPr="003E407D" w:rsidRDefault="003E407D" w:rsidP="006679A3">
      <w:pPr>
        <w:ind w:firstLineChars="200" w:firstLine="480"/>
        <w:jc w:val="both"/>
      </w:pPr>
      <w:r>
        <w:t>- дебиторская задолженность – 34135,1</w:t>
      </w:r>
      <w:r w:rsidR="006679A3" w:rsidRPr="003E407D">
        <w:t xml:space="preserve"> тыс. руб.;</w:t>
      </w:r>
    </w:p>
    <w:p w:rsidR="006679A3" w:rsidRDefault="006679A3" w:rsidP="006679A3">
      <w:pPr>
        <w:ind w:firstLineChars="200" w:firstLine="480"/>
        <w:jc w:val="both"/>
      </w:pPr>
      <w:r w:rsidRPr="003E407D">
        <w:t xml:space="preserve">- кредиторская задолженность – </w:t>
      </w:r>
      <w:r w:rsidR="003E407D">
        <w:t>49728,9</w:t>
      </w:r>
      <w:r w:rsidRPr="003E407D">
        <w:t xml:space="preserve"> тыс. руб.</w:t>
      </w:r>
    </w:p>
    <w:p w:rsidR="003E407D" w:rsidRDefault="003E407D" w:rsidP="003E407D">
      <w:pPr>
        <w:ind w:firstLineChars="200" w:firstLine="480"/>
        <w:jc w:val="both"/>
      </w:pPr>
      <w:r>
        <w:t>По сравнению с аналогичным периодом прошлого года наблюдается рост д</w:t>
      </w:r>
      <w:r w:rsidRPr="001D29BD">
        <w:t>ебиторск</w:t>
      </w:r>
      <w:r>
        <w:t>ой</w:t>
      </w:r>
      <w:r w:rsidRPr="001D29BD">
        <w:t xml:space="preserve"> и кредиторск</w:t>
      </w:r>
      <w:r>
        <w:t>ой</w:t>
      </w:r>
      <w:r w:rsidRPr="001D29BD">
        <w:t xml:space="preserve"> задолженност</w:t>
      </w:r>
      <w:r>
        <w:t>и</w:t>
      </w:r>
      <w:r w:rsidRPr="003E407D">
        <w:t xml:space="preserve"> </w:t>
      </w:r>
      <w:r>
        <w:t>бюджетных учреждений:</w:t>
      </w:r>
    </w:p>
    <w:p w:rsidR="003E407D" w:rsidRPr="00B1033A" w:rsidRDefault="003E407D" w:rsidP="003E407D">
      <w:pPr>
        <w:ind w:firstLineChars="200" w:firstLine="480"/>
        <w:jc w:val="both"/>
      </w:pPr>
      <w:r w:rsidRPr="001D29BD">
        <w:t xml:space="preserve"> </w:t>
      </w:r>
      <w:r>
        <w:t>- по дебиторской задолженности на 33582,7</w:t>
      </w:r>
      <w:r w:rsidRPr="00B1033A">
        <w:t xml:space="preserve"> тыс. руб.;</w:t>
      </w:r>
    </w:p>
    <w:p w:rsidR="003E407D" w:rsidRDefault="003E407D" w:rsidP="003E407D">
      <w:pPr>
        <w:ind w:firstLineChars="200" w:firstLine="480"/>
        <w:jc w:val="both"/>
      </w:pPr>
      <w:r w:rsidRPr="00B1033A">
        <w:t xml:space="preserve">- кредиторская задолженность </w:t>
      </w:r>
      <w:r>
        <w:t xml:space="preserve">на </w:t>
      </w:r>
      <w:r w:rsidR="002B7936">
        <w:t>26731,2</w:t>
      </w:r>
      <w:r>
        <w:t xml:space="preserve"> </w:t>
      </w:r>
      <w:r w:rsidRPr="00B1033A">
        <w:t>тыс. руб.</w:t>
      </w:r>
    </w:p>
    <w:p w:rsidR="00214C8E" w:rsidRPr="002B7936" w:rsidRDefault="00214C8E" w:rsidP="00283DE1">
      <w:pPr>
        <w:ind w:firstLineChars="200" w:firstLine="480"/>
        <w:jc w:val="both"/>
      </w:pPr>
      <w:r w:rsidRPr="002B7936">
        <w:t>Численность муниципальных служащих  и работников Администрации соответствует Решению Собрания депута</w:t>
      </w:r>
      <w:r w:rsidR="009C6ED3">
        <w:t>тов от 11.11.2015 №118-н</w:t>
      </w:r>
      <w:r w:rsidRPr="002B7936">
        <w:t>.</w:t>
      </w:r>
    </w:p>
    <w:p w:rsidR="00283DE1" w:rsidRPr="0076515D" w:rsidRDefault="00283DE1" w:rsidP="00283DE1">
      <w:pPr>
        <w:jc w:val="center"/>
        <w:rPr>
          <w:b/>
        </w:rPr>
      </w:pPr>
      <w:r w:rsidRPr="0076515D">
        <w:rPr>
          <w:b/>
        </w:rPr>
        <w:t>Предложения</w:t>
      </w:r>
    </w:p>
    <w:p w:rsidR="00082C60" w:rsidRPr="0076515D" w:rsidRDefault="00082C60" w:rsidP="00082C60">
      <w:pPr>
        <w:jc w:val="both"/>
      </w:pPr>
      <w:r w:rsidRPr="00054EE9">
        <w:rPr>
          <w:i/>
        </w:rPr>
        <w:t xml:space="preserve">          </w:t>
      </w:r>
      <w:r w:rsidRPr="0076515D">
        <w:t>По результатам проведенного экспертно-аналитического мероприятия Контрольно-счетная комиссия МО «Ленский муниципальный район»  полагает необходимым предложить Администрации МО «Ленский муниципальный район»:</w:t>
      </w:r>
    </w:p>
    <w:p w:rsidR="0020235D" w:rsidRPr="0076515D" w:rsidRDefault="0020235D" w:rsidP="0020235D">
      <w:pPr>
        <w:pStyle w:val="a3"/>
        <w:jc w:val="both"/>
        <w:rPr>
          <w:sz w:val="24"/>
          <w:szCs w:val="24"/>
        </w:rPr>
      </w:pPr>
      <w:r w:rsidRPr="0076515D">
        <w:rPr>
          <w:sz w:val="24"/>
          <w:szCs w:val="24"/>
        </w:rPr>
        <w:t xml:space="preserve">          - принять меры по недопущению роста </w:t>
      </w:r>
      <w:r w:rsidR="0076515D">
        <w:rPr>
          <w:sz w:val="24"/>
          <w:szCs w:val="24"/>
        </w:rPr>
        <w:t xml:space="preserve">дебиторской и </w:t>
      </w:r>
      <w:r w:rsidRPr="0076515D">
        <w:rPr>
          <w:sz w:val="24"/>
          <w:szCs w:val="24"/>
        </w:rPr>
        <w:t xml:space="preserve">кредиторской задолженности </w:t>
      </w:r>
      <w:r w:rsidR="0076515D">
        <w:rPr>
          <w:sz w:val="24"/>
          <w:szCs w:val="24"/>
        </w:rPr>
        <w:t xml:space="preserve">получателей бюджетных средств и </w:t>
      </w:r>
      <w:r w:rsidRPr="0076515D">
        <w:rPr>
          <w:sz w:val="24"/>
          <w:szCs w:val="24"/>
        </w:rPr>
        <w:t xml:space="preserve">муниципальных бюджетных учреждений, а также по недопущению принятия расходных обязательств, не обеспеченных соответствующими источниками финансирования. </w:t>
      </w:r>
    </w:p>
    <w:p w:rsidR="0020235D" w:rsidRPr="0076515D" w:rsidRDefault="0020235D" w:rsidP="0020235D">
      <w:pPr>
        <w:jc w:val="both"/>
      </w:pPr>
      <w:r w:rsidRPr="0076515D">
        <w:t xml:space="preserve">           - принять меры по достижению запланированных результатов реализации муниципальных программ МО «Ленский муниципальный район» по итогам 2018 года.</w:t>
      </w:r>
    </w:p>
    <w:p w:rsidR="00283DE1" w:rsidRPr="0076515D" w:rsidRDefault="00947490" w:rsidP="00283DE1">
      <w:pPr>
        <w:jc w:val="both"/>
      </w:pPr>
      <w:r w:rsidRPr="0076515D">
        <w:t xml:space="preserve">            </w:t>
      </w:r>
      <w:r w:rsidR="00EF7CC9" w:rsidRPr="0076515D">
        <w:t xml:space="preserve">На основании вышеизложенного </w:t>
      </w:r>
      <w:r w:rsidR="00283DE1" w:rsidRPr="0076515D">
        <w:t xml:space="preserve">Контрольно-счетная комиссия МО «Ленский муниципальный район»  </w:t>
      </w:r>
      <w:r w:rsidR="00EF7CC9" w:rsidRPr="0076515D">
        <w:t xml:space="preserve">полагает возможным </w:t>
      </w:r>
      <w:r w:rsidR="00283DE1" w:rsidRPr="0076515D">
        <w:t xml:space="preserve">Собранию депутатов МО «Ленский муниципальный район»  принять к сведению предоставленную информацию об исполнении бюджета   за </w:t>
      </w:r>
      <w:r w:rsidR="00B72A9F">
        <w:t>9 месяцев</w:t>
      </w:r>
      <w:r w:rsidR="00283DE1" w:rsidRPr="0076515D">
        <w:t xml:space="preserve"> 201</w:t>
      </w:r>
      <w:r w:rsidR="009959FD" w:rsidRPr="0076515D">
        <w:t>8</w:t>
      </w:r>
      <w:r w:rsidR="00283DE1" w:rsidRPr="0076515D">
        <w:t xml:space="preserve"> года.</w:t>
      </w:r>
    </w:p>
    <w:p w:rsidR="00283DE1" w:rsidRPr="00054EE9" w:rsidRDefault="00283DE1" w:rsidP="00283DE1">
      <w:pPr>
        <w:jc w:val="both"/>
        <w:rPr>
          <w:i/>
        </w:rPr>
      </w:pPr>
    </w:p>
    <w:p w:rsidR="00283DE1" w:rsidRPr="00054EE9" w:rsidRDefault="00283DE1" w:rsidP="00283DE1">
      <w:pPr>
        <w:jc w:val="both"/>
        <w:rPr>
          <w:i/>
        </w:rPr>
      </w:pPr>
    </w:p>
    <w:p w:rsidR="00283DE1" w:rsidRPr="00054EE9" w:rsidRDefault="00283DE1" w:rsidP="00283DE1">
      <w:pPr>
        <w:jc w:val="both"/>
        <w:rPr>
          <w:i/>
        </w:rPr>
      </w:pPr>
      <w:r w:rsidRPr="00054EE9">
        <w:rPr>
          <w:i/>
        </w:rPr>
        <w:t xml:space="preserve"> </w:t>
      </w:r>
    </w:p>
    <w:p w:rsidR="00283DE1" w:rsidRPr="00B72A9F" w:rsidRDefault="00283DE1" w:rsidP="00283DE1">
      <w:r w:rsidRPr="00B72A9F">
        <w:t xml:space="preserve">Председатель </w:t>
      </w:r>
    </w:p>
    <w:p w:rsidR="00283DE1" w:rsidRPr="00B72A9F" w:rsidRDefault="00283DE1" w:rsidP="00283DE1">
      <w:r w:rsidRPr="00B72A9F">
        <w:t xml:space="preserve">Контрольно - счётной комиссии </w:t>
      </w:r>
    </w:p>
    <w:p w:rsidR="00283DE1" w:rsidRPr="00B72A9F" w:rsidRDefault="00283DE1" w:rsidP="00283DE1">
      <w:r w:rsidRPr="00B72A9F">
        <w:t xml:space="preserve">МО «Ленский муниципальный район»                                                      </w:t>
      </w:r>
      <w:r w:rsidR="0081039F" w:rsidRPr="00B72A9F">
        <w:t xml:space="preserve">    </w:t>
      </w:r>
      <w:r w:rsidRPr="00B72A9F">
        <w:t xml:space="preserve">         С.Е. Алексеева     </w:t>
      </w:r>
    </w:p>
    <w:p w:rsidR="00283DE1" w:rsidRPr="00054EE9" w:rsidRDefault="00283DE1" w:rsidP="00283DE1">
      <w:pPr>
        <w:rPr>
          <w:i/>
        </w:rPr>
      </w:pPr>
    </w:p>
    <w:p w:rsidR="00283DE1" w:rsidRPr="00B72A9F" w:rsidRDefault="00B72A9F" w:rsidP="00283DE1">
      <w:r>
        <w:t>Аудитор</w:t>
      </w:r>
      <w:proofErr w:type="gramStart"/>
      <w:r>
        <w:t xml:space="preserve"> </w:t>
      </w:r>
      <w:r w:rsidR="00283DE1" w:rsidRPr="00B72A9F">
        <w:t>К</w:t>
      </w:r>
      <w:proofErr w:type="gramEnd"/>
      <w:r w:rsidR="00283DE1" w:rsidRPr="00B72A9F">
        <w:t xml:space="preserve">онтрольно - счётной комиссии </w:t>
      </w:r>
    </w:p>
    <w:p w:rsidR="00283DE1" w:rsidRPr="00054EE9" w:rsidRDefault="00283DE1" w:rsidP="00283DE1">
      <w:pPr>
        <w:rPr>
          <w:i/>
        </w:rPr>
      </w:pPr>
      <w:r w:rsidRPr="00B72A9F">
        <w:t xml:space="preserve">МО «Ленский муниципальный район»                                                   </w:t>
      </w:r>
      <w:r w:rsidR="0081039F" w:rsidRPr="00B72A9F">
        <w:t xml:space="preserve">   </w:t>
      </w:r>
      <w:r w:rsidR="00284C25" w:rsidRPr="00B72A9F">
        <w:t xml:space="preserve"> </w:t>
      </w:r>
      <w:r w:rsidRPr="00B72A9F">
        <w:t xml:space="preserve">          А.В. Королькова </w:t>
      </w:r>
      <w:r w:rsidRPr="00054EE9">
        <w:rPr>
          <w:i/>
        </w:rPr>
        <w:t xml:space="preserve">                                                              </w:t>
      </w:r>
    </w:p>
    <w:p w:rsidR="00283DE1" w:rsidRPr="00054EE9" w:rsidRDefault="00283DE1" w:rsidP="00283DE1">
      <w:pPr>
        <w:pStyle w:val="af6"/>
        <w:spacing w:before="0" w:beforeAutospacing="0" w:after="0" w:afterAutospacing="0"/>
        <w:jc w:val="both"/>
        <w:rPr>
          <w:i/>
        </w:rPr>
      </w:pPr>
    </w:p>
    <w:p w:rsidR="003C63A2" w:rsidRPr="00054EE9" w:rsidRDefault="003C63A2" w:rsidP="00E357EE">
      <w:pPr>
        <w:jc w:val="both"/>
        <w:rPr>
          <w:i/>
        </w:rPr>
      </w:pPr>
    </w:p>
    <w:p w:rsidR="00ED38B6" w:rsidRPr="00054EE9" w:rsidRDefault="00683B7F" w:rsidP="00F11DF4">
      <w:pPr>
        <w:jc w:val="both"/>
        <w:rPr>
          <w:b/>
          <w:bCs/>
          <w:i/>
          <w:color w:val="003580"/>
          <w:kern w:val="36"/>
        </w:rPr>
      </w:pPr>
      <w:r w:rsidRPr="00054EE9">
        <w:rPr>
          <w:i/>
        </w:rPr>
        <w:t xml:space="preserve">               </w:t>
      </w:r>
    </w:p>
    <w:p w:rsidR="00DF2B86" w:rsidRPr="00054EE9" w:rsidRDefault="00DF2B86" w:rsidP="00E357EE">
      <w:pPr>
        <w:jc w:val="both"/>
        <w:rPr>
          <w:i/>
        </w:rPr>
      </w:pPr>
    </w:p>
    <w:sectPr w:rsidR="00DF2B86" w:rsidRPr="00054EE9" w:rsidSect="00CF48A3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81" w:rsidRDefault="001D6C81">
      <w:r>
        <w:separator/>
      </w:r>
    </w:p>
  </w:endnote>
  <w:endnote w:type="continuationSeparator" w:id="0">
    <w:p w:rsidR="001D6C81" w:rsidRDefault="001D6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0271"/>
      <w:docPartObj>
        <w:docPartGallery w:val="Page Numbers (Bottom of Page)"/>
        <w:docPartUnique/>
      </w:docPartObj>
    </w:sdtPr>
    <w:sdtContent>
      <w:p w:rsidR="0080527E" w:rsidRDefault="0080527E">
        <w:pPr>
          <w:pStyle w:val="af4"/>
          <w:jc w:val="right"/>
        </w:pPr>
        <w:fldSimple w:instr=" PAGE   \* MERGEFORMAT ">
          <w:r w:rsidR="00BF4E0C">
            <w:rPr>
              <w:noProof/>
            </w:rPr>
            <w:t>19</w:t>
          </w:r>
        </w:fldSimple>
      </w:p>
    </w:sdtContent>
  </w:sdt>
  <w:p w:rsidR="0080527E" w:rsidRDefault="0080527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81" w:rsidRDefault="001D6C81">
      <w:r>
        <w:separator/>
      </w:r>
    </w:p>
  </w:footnote>
  <w:footnote w:type="continuationSeparator" w:id="0">
    <w:p w:rsidR="001D6C81" w:rsidRDefault="001D6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94"/>
    <w:multiLevelType w:val="hybridMultilevel"/>
    <w:tmpl w:val="CFA4634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2BE5CDF"/>
    <w:multiLevelType w:val="hybridMultilevel"/>
    <w:tmpl w:val="5B66D9AC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3656B21"/>
    <w:multiLevelType w:val="hybridMultilevel"/>
    <w:tmpl w:val="DE1677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A861FE"/>
    <w:multiLevelType w:val="hybridMultilevel"/>
    <w:tmpl w:val="B2502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821F8"/>
    <w:multiLevelType w:val="hybridMultilevel"/>
    <w:tmpl w:val="C0E21FB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DC1A2D"/>
    <w:multiLevelType w:val="hybridMultilevel"/>
    <w:tmpl w:val="EB547394"/>
    <w:lvl w:ilvl="0" w:tplc="F5903D74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BE62470"/>
    <w:multiLevelType w:val="hybridMultilevel"/>
    <w:tmpl w:val="10503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653EC"/>
    <w:multiLevelType w:val="hybridMultilevel"/>
    <w:tmpl w:val="9D6CCB34"/>
    <w:lvl w:ilvl="0" w:tplc="0419000B">
      <w:start w:val="1"/>
      <w:numFmt w:val="bullet"/>
      <w:lvlText w:val=""/>
      <w:lvlJc w:val="left"/>
      <w:pPr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>
    <w:nsid w:val="117C0608"/>
    <w:multiLevelType w:val="hybridMultilevel"/>
    <w:tmpl w:val="F990BB96"/>
    <w:lvl w:ilvl="0" w:tplc="E7BC9B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7623326"/>
    <w:multiLevelType w:val="hybridMultilevel"/>
    <w:tmpl w:val="2BD29D16"/>
    <w:lvl w:ilvl="0" w:tplc="041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1D2E3218"/>
    <w:multiLevelType w:val="hybridMultilevel"/>
    <w:tmpl w:val="18FCF518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>
    <w:nsid w:val="1FE131CB"/>
    <w:multiLevelType w:val="hybridMultilevel"/>
    <w:tmpl w:val="F776F804"/>
    <w:lvl w:ilvl="0" w:tplc="D79E52D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9D7FBA"/>
    <w:multiLevelType w:val="hybridMultilevel"/>
    <w:tmpl w:val="D480B7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3D795D"/>
    <w:multiLevelType w:val="hybridMultilevel"/>
    <w:tmpl w:val="87483A78"/>
    <w:lvl w:ilvl="0" w:tplc="0419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>
    <w:nsid w:val="2DB251A4"/>
    <w:multiLevelType w:val="hybridMultilevel"/>
    <w:tmpl w:val="D8722A48"/>
    <w:lvl w:ilvl="0" w:tplc="643E297C">
      <w:start w:val="1"/>
      <w:numFmt w:val="decimal"/>
      <w:lvlText w:val="%1."/>
      <w:lvlJc w:val="left"/>
      <w:pPr>
        <w:ind w:left="9291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087"/>
        </w:tabs>
        <w:ind w:left="100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7"/>
        </w:tabs>
        <w:ind w:left="108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27"/>
        </w:tabs>
        <w:ind w:left="115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247"/>
        </w:tabs>
        <w:ind w:left="122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967"/>
        </w:tabs>
        <w:ind w:left="129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687"/>
        </w:tabs>
        <w:ind w:left="136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07"/>
        </w:tabs>
        <w:ind w:left="144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27"/>
        </w:tabs>
        <w:ind w:left="15127" w:hanging="360"/>
      </w:pPr>
    </w:lvl>
  </w:abstractNum>
  <w:abstractNum w:abstractNumId="15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6">
    <w:nsid w:val="31CE5FE1"/>
    <w:multiLevelType w:val="hybridMultilevel"/>
    <w:tmpl w:val="461E44E0"/>
    <w:lvl w:ilvl="0" w:tplc="041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35F54254"/>
    <w:multiLevelType w:val="hybridMultilevel"/>
    <w:tmpl w:val="17C66AE4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3827606C"/>
    <w:multiLevelType w:val="hybridMultilevel"/>
    <w:tmpl w:val="4E0A284E"/>
    <w:lvl w:ilvl="0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0">
    <w:nsid w:val="3ABD118A"/>
    <w:multiLevelType w:val="hybridMultilevel"/>
    <w:tmpl w:val="19ECC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501EB"/>
    <w:multiLevelType w:val="hybridMultilevel"/>
    <w:tmpl w:val="99D059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A53050"/>
    <w:multiLevelType w:val="hybridMultilevel"/>
    <w:tmpl w:val="24D2C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1432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000D7"/>
    <w:multiLevelType w:val="hybridMultilevel"/>
    <w:tmpl w:val="AB48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93286"/>
    <w:multiLevelType w:val="hybridMultilevel"/>
    <w:tmpl w:val="4B9C2EEA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010A35"/>
    <w:multiLevelType w:val="hybridMultilevel"/>
    <w:tmpl w:val="0B0077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531B10"/>
    <w:multiLevelType w:val="hybridMultilevel"/>
    <w:tmpl w:val="75443758"/>
    <w:lvl w:ilvl="0" w:tplc="0419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>
    <w:nsid w:val="489D694F"/>
    <w:multiLevelType w:val="hybridMultilevel"/>
    <w:tmpl w:val="A5C621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BE66EAB"/>
    <w:multiLevelType w:val="hybridMultilevel"/>
    <w:tmpl w:val="08C020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C7E4159"/>
    <w:multiLevelType w:val="hybridMultilevel"/>
    <w:tmpl w:val="85326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86934"/>
    <w:multiLevelType w:val="hybridMultilevel"/>
    <w:tmpl w:val="650E2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64EF5"/>
    <w:multiLevelType w:val="hybridMultilevel"/>
    <w:tmpl w:val="7F9E5C80"/>
    <w:lvl w:ilvl="0" w:tplc="691A818E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12DC1"/>
    <w:multiLevelType w:val="hybridMultilevel"/>
    <w:tmpl w:val="A8344A6E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C5860AC"/>
    <w:multiLevelType w:val="hybridMultilevel"/>
    <w:tmpl w:val="CFFA5A42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5D985502"/>
    <w:multiLevelType w:val="hybridMultilevel"/>
    <w:tmpl w:val="C1902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2783F"/>
    <w:multiLevelType w:val="hybridMultilevel"/>
    <w:tmpl w:val="E4123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10CEB"/>
    <w:multiLevelType w:val="hybridMultilevel"/>
    <w:tmpl w:val="2EC6ADF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>
    <w:nsid w:val="65675A94"/>
    <w:multiLevelType w:val="hybridMultilevel"/>
    <w:tmpl w:val="30688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7D7980"/>
    <w:multiLevelType w:val="hybridMultilevel"/>
    <w:tmpl w:val="00F403B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0">
    <w:nsid w:val="6B2E2353"/>
    <w:multiLevelType w:val="hybridMultilevel"/>
    <w:tmpl w:val="B6822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A0DD3"/>
    <w:multiLevelType w:val="hybridMultilevel"/>
    <w:tmpl w:val="2AE26BEE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2">
    <w:nsid w:val="70314532"/>
    <w:multiLevelType w:val="hybridMultilevel"/>
    <w:tmpl w:val="A9B2C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2346D8"/>
    <w:multiLevelType w:val="hybridMultilevel"/>
    <w:tmpl w:val="C1F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051B7"/>
    <w:multiLevelType w:val="hybridMultilevel"/>
    <w:tmpl w:val="9280CC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33"/>
  </w:num>
  <w:num w:numId="5">
    <w:abstractNumId w:val="37"/>
  </w:num>
  <w:num w:numId="6">
    <w:abstractNumId w:val="0"/>
  </w:num>
  <w:num w:numId="7">
    <w:abstractNumId w:val="2"/>
  </w:num>
  <w:num w:numId="8">
    <w:abstractNumId w:val="15"/>
  </w:num>
  <w:num w:numId="9">
    <w:abstractNumId w:val="18"/>
  </w:num>
  <w:num w:numId="10">
    <w:abstractNumId w:val="8"/>
  </w:num>
  <w:num w:numId="11">
    <w:abstractNumId w:val="38"/>
  </w:num>
  <w:num w:numId="12">
    <w:abstractNumId w:val="32"/>
  </w:num>
  <w:num w:numId="13">
    <w:abstractNumId w:val="36"/>
  </w:num>
  <w:num w:numId="14">
    <w:abstractNumId w:val="44"/>
  </w:num>
  <w:num w:numId="15">
    <w:abstractNumId w:val="22"/>
  </w:num>
  <w:num w:numId="16">
    <w:abstractNumId w:val="39"/>
  </w:num>
  <w:num w:numId="17">
    <w:abstractNumId w:val="9"/>
  </w:num>
  <w:num w:numId="18">
    <w:abstractNumId w:val="16"/>
  </w:num>
  <w:num w:numId="19">
    <w:abstractNumId w:val="43"/>
  </w:num>
  <w:num w:numId="20">
    <w:abstractNumId w:val="17"/>
  </w:num>
  <w:num w:numId="21">
    <w:abstractNumId w:val="41"/>
  </w:num>
  <w:num w:numId="22">
    <w:abstractNumId w:val="30"/>
  </w:num>
  <w:num w:numId="23">
    <w:abstractNumId w:val="5"/>
  </w:num>
  <w:num w:numId="24">
    <w:abstractNumId w:val="31"/>
  </w:num>
  <w:num w:numId="25">
    <w:abstractNumId w:val="11"/>
  </w:num>
  <w:num w:numId="26">
    <w:abstractNumId w:val="23"/>
  </w:num>
  <w:num w:numId="27">
    <w:abstractNumId w:val="26"/>
  </w:num>
  <w:num w:numId="28">
    <w:abstractNumId w:val="42"/>
  </w:num>
  <w:num w:numId="29">
    <w:abstractNumId w:val="12"/>
  </w:num>
  <w:num w:numId="30">
    <w:abstractNumId w:val="19"/>
  </w:num>
  <w:num w:numId="31">
    <w:abstractNumId w:val="34"/>
  </w:num>
  <w:num w:numId="32">
    <w:abstractNumId w:val="40"/>
  </w:num>
  <w:num w:numId="33">
    <w:abstractNumId w:val="10"/>
  </w:num>
  <w:num w:numId="34">
    <w:abstractNumId w:val="35"/>
  </w:num>
  <w:num w:numId="35">
    <w:abstractNumId w:val="29"/>
  </w:num>
  <w:num w:numId="36">
    <w:abstractNumId w:val="24"/>
  </w:num>
  <w:num w:numId="37">
    <w:abstractNumId w:val="27"/>
  </w:num>
  <w:num w:numId="38">
    <w:abstractNumId w:val="4"/>
  </w:num>
  <w:num w:numId="39">
    <w:abstractNumId w:val="1"/>
  </w:num>
  <w:num w:numId="40">
    <w:abstractNumId w:val="13"/>
  </w:num>
  <w:num w:numId="41">
    <w:abstractNumId w:val="7"/>
  </w:num>
  <w:num w:numId="42">
    <w:abstractNumId w:val="3"/>
  </w:num>
  <w:num w:numId="43">
    <w:abstractNumId w:val="25"/>
  </w:num>
  <w:num w:numId="44">
    <w:abstractNumId w:val="6"/>
  </w:num>
  <w:num w:numId="45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980"/>
    <w:rsid w:val="000000EC"/>
    <w:rsid w:val="0000018F"/>
    <w:rsid w:val="0000046D"/>
    <w:rsid w:val="000029B9"/>
    <w:rsid w:val="000039F5"/>
    <w:rsid w:val="00003B54"/>
    <w:rsid w:val="00004D6D"/>
    <w:rsid w:val="00005BAE"/>
    <w:rsid w:val="00005BD5"/>
    <w:rsid w:val="00006665"/>
    <w:rsid w:val="00006EC3"/>
    <w:rsid w:val="000070E2"/>
    <w:rsid w:val="000072C6"/>
    <w:rsid w:val="0000794E"/>
    <w:rsid w:val="00010F13"/>
    <w:rsid w:val="0001104E"/>
    <w:rsid w:val="00011B71"/>
    <w:rsid w:val="00011F5A"/>
    <w:rsid w:val="00013687"/>
    <w:rsid w:val="00013E0B"/>
    <w:rsid w:val="00014385"/>
    <w:rsid w:val="00014685"/>
    <w:rsid w:val="0001557B"/>
    <w:rsid w:val="00015598"/>
    <w:rsid w:val="000179CB"/>
    <w:rsid w:val="00017A86"/>
    <w:rsid w:val="0002221B"/>
    <w:rsid w:val="00022A3E"/>
    <w:rsid w:val="00023130"/>
    <w:rsid w:val="00024615"/>
    <w:rsid w:val="0002481F"/>
    <w:rsid w:val="000254F2"/>
    <w:rsid w:val="00033A76"/>
    <w:rsid w:val="00034D07"/>
    <w:rsid w:val="000364A3"/>
    <w:rsid w:val="0003694A"/>
    <w:rsid w:val="000369CA"/>
    <w:rsid w:val="00036B3A"/>
    <w:rsid w:val="00036C14"/>
    <w:rsid w:val="00037706"/>
    <w:rsid w:val="00037F66"/>
    <w:rsid w:val="00040163"/>
    <w:rsid w:val="00042813"/>
    <w:rsid w:val="0004290F"/>
    <w:rsid w:val="00042EB1"/>
    <w:rsid w:val="0004318E"/>
    <w:rsid w:val="0004333B"/>
    <w:rsid w:val="0004532A"/>
    <w:rsid w:val="000466B2"/>
    <w:rsid w:val="00047239"/>
    <w:rsid w:val="00047378"/>
    <w:rsid w:val="000475CA"/>
    <w:rsid w:val="000506A5"/>
    <w:rsid w:val="00051543"/>
    <w:rsid w:val="000532DC"/>
    <w:rsid w:val="00053C24"/>
    <w:rsid w:val="00053FF6"/>
    <w:rsid w:val="00054958"/>
    <w:rsid w:val="00054EE9"/>
    <w:rsid w:val="00054FEE"/>
    <w:rsid w:val="00056CE8"/>
    <w:rsid w:val="0005771D"/>
    <w:rsid w:val="000650C5"/>
    <w:rsid w:val="00065EAC"/>
    <w:rsid w:val="00066E0D"/>
    <w:rsid w:val="00066F26"/>
    <w:rsid w:val="000676C3"/>
    <w:rsid w:val="00070608"/>
    <w:rsid w:val="000718EE"/>
    <w:rsid w:val="00071AC0"/>
    <w:rsid w:val="00072096"/>
    <w:rsid w:val="00074DB8"/>
    <w:rsid w:val="00075445"/>
    <w:rsid w:val="00077788"/>
    <w:rsid w:val="000804BF"/>
    <w:rsid w:val="00081326"/>
    <w:rsid w:val="00082C60"/>
    <w:rsid w:val="000838D7"/>
    <w:rsid w:val="00086060"/>
    <w:rsid w:val="00086580"/>
    <w:rsid w:val="00090E02"/>
    <w:rsid w:val="00091812"/>
    <w:rsid w:val="00092321"/>
    <w:rsid w:val="00092E5C"/>
    <w:rsid w:val="00094112"/>
    <w:rsid w:val="0009438C"/>
    <w:rsid w:val="00095E92"/>
    <w:rsid w:val="00097D01"/>
    <w:rsid w:val="000A0123"/>
    <w:rsid w:val="000A0748"/>
    <w:rsid w:val="000A2973"/>
    <w:rsid w:val="000A2C55"/>
    <w:rsid w:val="000A44C5"/>
    <w:rsid w:val="000A4F3B"/>
    <w:rsid w:val="000A5B23"/>
    <w:rsid w:val="000A6DA7"/>
    <w:rsid w:val="000B058D"/>
    <w:rsid w:val="000B246A"/>
    <w:rsid w:val="000B46F7"/>
    <w:rsid w:val="000B4C3D"/>
    <w:rsid w:val="000B5225"/>
    <w:rsid w:val="000B5475"/>
    <w:rsid w:val="000B6924"/>
    <w:rsid w:val="000C03F7"/>
    <w:rsid w:val="000C0B19"/>
    <w:rsid w:val="000C0D92"/>
    <w:rsid w:val="000C1188"/>
    <w:rsid w:val="000C535B"/>
    <w:rsid w:val="000C5B87"/>
    <w:rsid w:val="000C632A"/>
    <w:rsid w:val="000C6C35"/>
    <w:rsid w:val="000C6F9F"/>
    <w:rsid w:val="000C7318"/>
    <w:rsid w:val="000C7CB4"/>
    <w:rsid w:val="000D03BE"/>
    <w:rsid w:val="000D1536"/>
    <w:rsid w:val="000D29EB"/>
    <w:rsid w:val="000D349E"/>
    <w:rsid w:val="000D48D9"/>
    <w:rsid w:val="000D4AD1"/>
    <w:rsid w:val="000D58A9"/>
    <w:rsid w:val="000D5B3B"/>
    <w:rsid w:val="000D6163"/>
    <w:rsid w:val="000D66F4"/>
    <w:rsid w:val="000D7000"/>
    <w:rsid w:val="000E01B1"/>
    <w:rsid w:val="000E0539"/>
    <w:rsid w:val="000E0992"/>
    <w:rsid w:val="000E0C5F"/>
    <w:rsid w:val="000E23CA"/>
    <w:rsid w:val="000E2D1B"/>
    <w:rsid w:val="000E5206"/>
    <w:rsid w:val="000E5C46"/>
    <w:rsid w:val="000E5E6D"/>
    <w:rsid w:val="000E629F"/>
    <w:rsid w:val="000E6D55"/>
    <w:rsid w:val="000E733C"/>
    <w:rsid w:val="000F0C43"/>
    <w:rsid w:val="000F0EDC"/>
    <w:rsid w:val="000F1BCA"/>
    <w:rsid w:val="000F23E1"/>
    <w:rsid w:val="000F2FDB"/>
    <w:rsid w:val="000F314F"/>
    <w:rsid w:val="000F4250"/>
    <w:rsid w:val="000F50CF"/>
    <w:rsid w:val="000F5C7C"/>
    <w:rsid w:val="000F6578"/>
    <w:rsid w:val="000F7971"/>
    <w:rsid w:val="0010142E"/>
    <w:rsid w:val="001017AE"/>
    <w:rsid w:val="001024D0"/>
    <w:rsid w:val="00102B25"/>
    <w:rsid w:val="0010401D"/>
    <w:rsid w:val="001041BE"/>
    <w:rsid w:val="00104401"/>
    <w:rsid w:val="0010456B"/>
    <w:rsid w:val="001057F4"/>
    <w:rsid w:val="00106BBC"/>
    <w:rsid w:val="00106CCE"/>
    <w:rsid w:val="00107995"/>
    <w:rsid w:val="001105F4"/>
    <w:rsid w:val="00110A27"/>
    <w:rsid w:val="00111072"/>
    <w:rsid w:val="00111F36"/>
    <w:rsid w:val="00112367"/>
    <w:rsid w:val="0011283F"/>
    <w:rsid w:val="001138A4"/>
    <w:rsid w:val="001150F3"/>
    <w:rsid w:val="001159D6"/>
    <w:rsid w:val="00115F16"/>
    <w:rsid w:val="00116CB6"/>
    <w:rsid w:val="00120209"/>
    <w:rsid w:val="0012074C"/>
    <w:rsid w:val="00120D35"/>
    <w:rsid w:val="00122457"/>
    <w:rsid w:val="00122A7A"/>
    <w:rsid w:val="00125CE9"/>
    <w:rsid w:val="0012648D"/>
    <w:rsid w:val="00130A9C"/>
    <w:rsid w:val="00132001"/>
    <w:rsid w:val="00132724"/>
    <w:rsid w:val="00132875"/>
    <w:rsid w:val="00132E00"/>
    <w:rsid w:val="00132FB8"/>
    <w:rsid w:val="001331E7"/>
    <w:rsid w:val="001333DE"/>
    <w:rsid w:val="00136BB1"/>
    <w:rsid w:val="001401D1"/>
    <w:rsid w:val="001409D2"/>
    <w:rsid w:val="0014132F"/>
    <w:rsid w:val="001415F6"/>
    <w:rsid w:val="00142D69"/>
    <w:rsid w:val="00145199"/>
    <w:rsid w:val="00145315"/>
    <w:rsid w:val="0014638B"/>
    <w:rsid w:val="00146700"/>
    <w:rsid w:val="00147045"/>
    <w:rsid w:val="001505D5"/>
    <w:rsid w:val="00150A02"/>
    <w:rsid w:val="00151C7D"/>
    <w:rsid w:val="00151D08"/>
    <w:rsid w:val="0015276A"/>
    <w:rsid w:val="00154AB7"/>
    <w:rsid w:val="00155CBB"/>
    <w:rsid w:val="00156540"/>
    <w:rsid w:val="00156C1A"/>
    <w:rsid w:val="001635B9"/>
    <w:rsid w:val="00163F16"/>
    <w:rsid w:val="00165C12"/>
    <w:rsid w:val="00165FD8"/>
    <w:rsid w:val="00167AE4"/>
    <w:rsid w:val="001708CB"/>
    <w:rsid w:val="00170E4A"/>
    <w:rsid w:val="00170E83"/>
    <w:rsid w:val="001712C6"/>
    <w:rsid w:val="00171908"/>
    <w:rsid w:val="00171E9D"/>
    <w:rsid w:val="0017205B"/>
    <w:rsid w:val="00172B3B"/>
    <w:rsid w:val="00173063"/>
    <w:rsid w:val="00173441"/>
    <w:rsid w:val="0017412C"/>
    <w:rsid w:val="001765A1"/>
    <w:rsid w:val="00176B60"/>
    <w:rsid w:val="00177CE0"/>
    <w:rsid w:val="00177FFD"/>
    <w:rsid w:val="0018092F"/>
    <w:rsid w:val="00181799"/>
    <w:rsid w:val="0018341B"/>
    <w:rsid w:val="00183F00"/>
    <w:rsid w:val="00186BE1"/>
    <w:rsid w:val="00186D74"/>
    <w:rsid w:val="00186DB0"/>
    <w:rsid w:val="001875EF"/>
    <w:rsid w:val="0019109E"/>
    <w:rsid w:val="001916DD"/>
    <w:rsid w:val="001919FC"/>
    <w:rsid w:val="001925F9"/>
    <w:rsid w:val="0019466C"/>
    <w:rsid w:val="00195DD5"/>
    <w:rsid w:val="00195DDC"/>
    <w:rsid w:val="00195EDD"/>
    <w:rsid w:val="0019688A"/>
    <w:rsid w:val="0019756E"/>
    <w:rsid w:val="00197C85"/>
    <w:rsid w:val="001A018C"/>
    <w:rsid w:val="001A2D5D"/>
    <w:rsid w:val="001A4128"/>
    <w:rsid w:val="001A4869"/>
    <w:rsid w:val="001A585C"/>
    <w:rsid w:val="001A66D2"/>
    <w:rsid w:val="001A670E"/>
    <w:rsid w:val="001B0310"/>
    <w:rsid w:val="001B2063"/>
    <w:rsid w:val="001B2313"/>
    <w:rsid w:val="001B2913"/>
    <w:rsid w:val="001B4511"/>
    <w:rsid w:val="001B53C5"/>
    <w:rsid w:val="001B5812"/>
    <w:rsid w:val="001B6949"/>
    <w:rsid w:val="001B7EBB"/>
    <w:rsid w:val="001C0AF3"/>
    <w:rsid w:val="001C13F2"/>
    <w:rsid w:val="001C2608"/>
    <w:rsid w:val="001C6437"/>
    <w:rsid w:val="001C67BC"/>
    <w:rsid w:val="001C6B65"/>
    <w:rsid w:val="001C737A"/>
    <w:rsid w:val="001C7F92"/>
    <w:rsid w:val="001D00BC"/>
    <w:rsid w:val="001D053C"/>
    <w:rsid w:val="001D1ACD"/>
    <w:rsid w:val="001D1B3E"/>
    <w:rsid w:val="001D29BD"/>
    <w:rsid w:val="001D39CF"/>
    <w:rsid w:val="001D557E"/>
    <w:rsid w:val="001D5D28"/>
    <w:rsid w:val="001D6AE9"/>
    <w:rsid w:val="001D6C81"/>
    <w:rsid w:val="001D6D29"/>
    <w:rsid w:val="001E052F"/>
    <w:rsid w:val="001E0929"/>
    <w:rsid w:val="001E16F0"/>
    <w:rsid w:val="001E2D9D"/>
    <w:rsid w:val="001E339C"/>
    <w:rsid w:val="001E3FD3"/>
    <w:rsid w:val="001E405B"/>
    <w:rsid w:val="001E5857"/>
    <w:rsid w:val="001E67F5"/>
    <w:rsid w:val="001E6C22"/>
    <w:rsid w:val="001E6DB4"/>
    <w:rsid w:val="001E6DBF"/>
    <w:rsid w:val="001E77F0"/>
    <w:rsid w:val="001F08EE"/>
    <w:rsid w:val="001F0C13"/>
    <w:rsid w:val="001F161F"/>
    <w:rsid w:val="001F1F90"/>
    <w:rsid w:val="001F22B3"/>
    <w:rsid w:val="001F3A7B"/>
    <w:rsid w:val="001F4850"/>
    <w:rsid w:val="001F5100"/>
    <w:rsid w:val="001F5A2A"/>
    <w:rsid w:val="001F66B1"/>
    <w:rsid w:val="00201305"/>
    <w:rsid w:val="00202119"/>
    <w:rsid w:val="0020235D"/>
    <w:rsid w:val="0020321D"/>
    <w:rsid w:val="002045D9"/>
    <w:rsid w:val="00205AFD"/>
    <w:rsid w:val="00206E33"/>
    <w:rsid w:val="002076E7"/>
    <w:rsid w:val="00210D11"/>
    <w:rsid w:val="00211E27"/>
    <w:rsid w:val="00212FEB"/>
    <w:rsid w:val="0021320F"/>
    <w:rsid w:val="00214C8E"/>
    <w:rsid w:val="00215505"/>
    <w:rsid w:val="00216B61"/>
    <w:rsid w:val="0021709B"/>
    <w:rsid w:val="002207A2"/>
    <w:rsid w:val="00220C70"/>
    <w:rsid w:val="00220E8C"/>
    <w:rsid w:val="00222435"/>
    <w:rsid w:val="0022262B"/>
    <w:rsid w:val="0022277D"/>
    <w:rsid w:val="00222ABD"/>
    <w:rsid w:val="00222BA8"/>
    <w:rsid w:val="00223A36"/>
    <w:rsid w:val="00224588"/>
    <w:rsid w:val="00224623"/>
    <w:rsid w:val="002266C5"/>
    <w:rsid w:val="0022715B"/>
    <w:rsid w:val="00227D0D"/>
    <w:rsid w:val="00231384"/>
    <w:rsid w:val="002314CC"/>
    <w:rsid w:val="002335D4"/>
    <w:rsid w:val="00234CB0"/>
    <w:rsid w:val="0023605F"/>
    <w:rsid w:val="002370D0"/>
    <w:rsid w:val="002373F9"/>
    <w:rsid w:val="00240663"/>
    <w:rsid w:val="00240A18"/>
    <w:rsid w:val="0024189A"/>
    <w:rsid w:val="0024267F"/>
    <w:rsid w:val="002432BF"/>
    <w:rsid w:val="00243D80"/>
    <w:rsid w:val="002443CE"/>
    <w:rsid w:val="002464DF"/>
    <w:rsid w:val="002471E0"/>
    <w:rsid w:val="00250F6C"/>
    <w:rsid w:val="00252737"/>
    <w:rsid w:val="0025300F"/>
    <w:rsid w:val="00253CCD"/>
    <w:rsid w:val="00255739"/>
    <w:rsid w:val="00255CAA"/>
    <w:rsid w:val="002600DB"/>
    <w:rsid w:val="002604FF"/>
    <w:rsid w:val="002609B0"/>
    <w:rsid w:val="00261159"/>
    <w:rsid w:val="00262BC6"/>
    <w:rsid w:val="00263E6A"/>
    <w:rsid w:val="0026540A"/>
    <w:rsid w:val="0026705E"/>
    <w:rsid w:val="00272127"/>
    <w:rsid w:val="00272229"/>
    <w:rsid w:val="0027241B"/>
    <w:rsid w:val="0027270F"/>
    <w:rsid w:val="00272C12"/>
    <w:rsid w:val="00272EEC"/>
    <w:rsid w:val="0027324F"/>
    <w:rsid w:val="0027327A"/>
    <w:rsid w:val="002733BC"/>
    <w:rsid w:val="00273A00"/>
    <w:rsid w:val="00275024"/>
    <w:rsid w:val="00275204"/>
    <w:rsid w:val="002756B0"/>
    <w:rsid w:val="00275E8F"/>
    <w:rsid w:val="00276127"/>
    <w:rsid w:val="00276AC3"/>
    <w:rsid w:val="00276ADA"/>
    <w:rsid w:val="002808BA"/>
    <w:rsid w:val="002809FA"/>
    <w:rsid w:val="00281B41"/>
    <w:rsid w:val="0028278D"/>
    <w:rsid w:val="00283DE1"/>
    <w:rsid w:val="002846DD"/>
    <w:rsid w:val="002848A0"/>
    <w:rsid w:val="00284A2E"/>
    <w:rsid w:val="00284C25"/>
    <w:rsid w:val="002918DA"/>
    <w:rsid w:val="002925F4"/>
    <w:rsid w:val="002927C4"/>
    <w:rsid w:val="00294A1E"/>
    <w:rsid w:val="00295807"/>
    <w:rsid w:val="00296018"/>
    <w:rsid w:val="00296616"/>
    <w:rsid w:val="00296B62"/>
    <w:rsid w:val="0029727D"/>
    <w:rsid w:val="002975CF"/>
    <w:rsid w:val="00297D20"/>
    <w:rsid w:val="002A0208"/>
    <w:rsid w:val="002A0509"/>
    <w:rsid w:val="002A0616"/>
    <w:rsid w:val="002A091D"/>
    <w:rsid w:val="002A0DB6"/>
    <w:rsid w:val="002A0EA5"/>
    <w:rsid w:val="002A250A"/>
    <w:rsid w:val="002A6F05"/>
    <w:rsid w:val="002A7D68"/>
    <w:rsid w:val="002B05F2"/>
    <w:rsid w:val="002B13E6"/>
    <w:rsid w:val="002B1D92"/>
    <w:rsid w:val="002B24FA"/>
    <w:rsid w:val="002B3255"/>
    <w:rsid w:val="002B3B4F"/>
    <w:rsid w:val="002B41D3"/>
    <w:rsid w:val="002B5BAF"/>
    <w:rsid w:val="002B5E30"/>
    <w:rsid w:val="002B7936"/>
    <w:rsid w:val="002B7AF7"/>
    <w:rsid w:val="002C08CE"/>
    <w:rsid w:val="002C0C2D"/>
    <w:rsid w:val="002C28B5"/>
    <w:rsid w:val="002C2AC4"/>
    <w:rsid w:val="002C3F65"/>
    <w:rsid w:val="002C462E"/>
    <w:rsid w:val="002C4CF6"/>
    <w:rsid w:val="002C5ECB"/>
    <w:rsid w:val="002C7382"/>
    <w:rsid w:val="002C7D10"/>
    <w:rsid w:val="002C7E02"/>
    <w:rsid w:val="002D08A2"/>
    <w:rsid w:val="002D0CD9"/>
    <w:rsid w:val="002D238F"/>
    <w:rsid w:val="002D25E0"/>
    <w:rsid w:val="002D25FD"/>
    <w:rsid w:val="002D2822"/>
    <w:rsid w:val="002D29DC"/>
    <w:rsid w:val="002D39EB"/>
    <w:rsid w:val="002D4703"/>
    <w:rsid w:val="002D5084"/>
    <w:rsid w:val="002D58F0"/>
    <w:rsid w:val="002D5B5A"/>
    <w:rsid w:val="002D6829"/>
    <w:rsid w:val="002D714A"/>
    <w:rsid w:val="002D7794"/>
    <w:rsid w:val="002E1ADA"/>
    <w:rsid w:val="002E1D01"/>
    <w:rsid w:val="002E22F7"/>
    <w:rsid w:val="002E38DA"/>
    <w:rsid w:val="002E3D90"/>
    <w:rsid w:val="002E5760"/>
    <w:rsid w:val="002E604F"/>
    <w:rsid w:val="002E611A"/>
    <w:rsid w:val="002F3043"/>
    <w:rsid w:val="002F3A65"/>
    <w:rsid w:val="002F5C9D"/>
    <w:rsid w:val="002F5F29"/>
    <w:rsid w:val="00300533"/>
    <w:rsid w:val="003008B2"/>
    <w:rsid w:val="003008DF"/>
    <w:rsid w:val="00302CC2"/>
    <w:rsid w:val="0030477D"/>
    <w:rsid w:val="00305D16"/>
    <w:rsid w:val="00305D95"/>
    <w:rsid w:val="00310200"/>
    <w:rsid w:val="003118C8"/>
    <w:rsid w:val="00311EB4"/>
    <w:rsid w:val="003123B1"/>
    <w:rsid w:val="00314BDC"/>
    <w:rsid w:val="00315639"/>
    <w:rsid w:val="00315923"/>
    <w:rsid w:val="00315951"/>
    <w:rsid w:val="003164CF"/>
    <w:rsid w:val="003165B3"/>
    <w:rsid w:val="00316CE2"/>
    <w:rsid w:val="00317CA2"/>
    <w:rsid w:val="003203C9"/>
    <w:rsid w:val="00320C38"/>
    <w:rsid w:val="00320D18"/>
    <w:rsid w:val="003212A0"/>
    <w:rsid w:val="00321D8D"/>
    <w:rsid w:val="00322E17"/>
    <w:rsid w:val="00324708"/>
    <w:rsid w:val="00324E53"/>
    <w:rsid w:val="00325B20"/>
    <w:rsid w:val="00325E54"/>
    <w:rsid w:val="00326482"/>
    <w:rsid w:val="00326581"/>
    <w:rsid w:val="003272B4"/>
    <w:rsid w:val="003277C0"/>
    <w:rsid w:val="00327BA2"/>
    <w:rsid w:val="00332407"/>
    <w:rsid w:val="00332F19"/>
    <w:rsid w:val="00333127"/>
    <w:rsid w:val="0033382C"/>
    <w:rsid w:val="0033399D"/>
    <w:rsid w:val="00333E69"/>
    <w:rsid w:val="00336C07"/>
    <w:rsid w:val="00336C16"/>
    <w:rsid w:val="00337076"/>
    <w:rsid w:val="00340045"/>
    <w:rsid w:val="00340370"/>
    <w:rsid w:val="003421FD"/>
    <w:rsid w:val="00342E1F"/>
    <w:rsid w:val="00343695"/>
    <w:rsid w:val="00344157"/>
    <w:rsid w:val="0034449C"/>
    <w:rsid w:val="00344779"/>
    <w:rsid w:val="00346123"/>
    <w:rsid w:val="003465BF"/>
    <w:rsid w:val="003507C6"/>
    <w:rsid w:val="00352520"/>
    <w:rsid w:val="00352948"/>
    <w:rsid w:val="00353337"/>
    <w:rsid w:val="00353C4F"/>
    <w:rsid w:val="003542D0"/>
    <w:rsid w:val="00354C6D"/>
    <w:rsid w:val="003550EC"/>
    <w:rsid w:val="00361678"/>
    <w:rsid w:val="00361C15"/>
    <w:rsid w:val="0036423F"/>
    <w:rsid w:val="0036504D"/>
    <w:rsid w:val="00365518"/>
    <w:rsid w:val="00365764"/>
    <w:rsid w:val="00365FBD"/>
    <w:rsid w:val="00366101"/>
    <w:rsid w:val="0036689A"/>
    <w:rsid w:val="0037202F"/>
    <w:rsid w:val="0037283E"/>
    <w:rsid w:val="0037333E"/>
    <w:rsid w:val="00374111"/>
    <w:rsid w:val="00374543"/>
    <w:rsid w:val="003749E1"/>
    <w:rsid w:val="00374BBB"/>
    <w:rsid w:val="003768E6"/>
    <w:rsid w:val="003768EF"/>
    <w:rsid w:val="00381968"/>
    <w:rsid w:val="00382496"/>
    <w:rsid w:val="00382912"/>
    <w:rsid w:val="00382C23"/>
    <w:rsid w:val="00383E43"/>
    <w:rsid w:val="00384C36"/>
    <w:rsid w:val="00386726"/>
    <w:rsid w:val="003867DE"/>
    <w:rsid w:val="00386A8C"/>
    <w:rsid w:val="00386B68"/>
    <w:rsid w:val="00387684"/>
    <w:rsid w:val="00387D97"/>
    <w:rsid w:val="003907FD"/>
    <w:rsid w:val="00391E82"/>
    <w:rsid w:val="003921DA"/>
    <w:rsid w:val="00392337"/>
    <w:rsid w:val="003938B0"/>
    <w:rsid w:val="00393BEF"/>
    <w:rsid w:val="00395475"/>
    <w:rsid w:val="003967AE"/>
    <w:rsid w:val="003A31D5"/>
    <w:rsid w:val="003A4090"/>
    <w:rsid w:val="003A5891"/>
    <w:rsid w:val="003A5D43"/>
    <w:rsid w:val="003A5F0E"/>
    <w:rsid w:val="003A722D"/>
    <w:rsid w:val="003B2BE7"/>
    <w:rsid w:val="003B2D48"/>
    <w:rsid w:val="003B353F"/>
    <w:rsid w:val="003B3867"/>
    <w:rsid w:val="003B3B22"/>
    <w:rsid w:val="003B3CAC"/>
    <w:rsid w:val="003B3E99"/>
    <w:rsid w:val="003B5719"/>
    <w:rsid w:val="003B6DDA"/>
    <w:rsid w:val="003C19E3"/>
    <w:rsid w:val="003C1B1C"/>
    <w:rsid w:val="003C1DEA"/>
    <w:rsid w:val="003C391A"/>
    <w:rsid w:val="003C3EAD"/>
    <w:rsid w:val="003C5451"/>
    <w:rsid w:val="003C5696"/>
    <w:rsid w:val="003C595B"/>
    <w:rsid w:val="003C6182"/>
    <w:rsid w:val="003C63A2"/>
    <w:rsid w:val="003C6712"/>
    <w:rsid w:val="003C6D8B"/>
    <w:rsid w:val="003C703D"/>
    <w:rsid w:val="003C7294"/>
    <w:rsid w:val="003D121B"/>
    <w:rsid w:val="003D19DE"/>
    <w:rsid w:val="003D1C26"/>
    <w:rsid w:val="003D257F"/>
    <w:rsid w:val="003D2ACE"/>
    <w:rsid w:val="003D2C8F"/>
    <w:rsid w:val="003D3483"/>
    <w:rsid w:val="003D430B"/>
    <w:rsid w:val="003D611D"/>
    <w:rsid w:val="003D6AEE"/>
    <w:rsid w:val="003D7A62"/>
    <w:rsid w:val="003D7BCA"/>
    <w:rsid w:val="003D7DBF"/>
    <w:rsid w:val="003E0E20"/>
    <w:rsid w:val="003E1302"/>
    <w:rsid w:val="003E1352"/>
    <w:rsid w:val="003E17C1"/>
    <w:rsid w:val="003E1BFB"/>
    <w:rsid w:val="003E2949"/>
    <w:rsid w:val="003E407D"/>
    <w:rsid w:val="003E51D0"/>
    <w:rsid w:val="003E5EA5"/>
    <w:rsid w:val="003E6A6A"/>
    <w:rsid w:val="003E7266"/>
    <w:rsid w:val="003E7F5A"/>
    <w:rsid w:val="003F0351"/>
    <w:rsid w:val="003F0ED0"/>
    <w:rsid w:val="003F1388"/>
    <w:rsid w:val="003F1512"/>
    <w:rsid w:val="003F4A5B"/>
    <w:rsid w:val="003F7232"/>
    <w:rsid w:val="00400A45"/>
    <w:rsid w:val="00400C98"/>
    <w:rsid w:val="00400E27"/>
    <w:rsid w:val="0040262F"/>
    <w:rsid w:val="00402804"/>
    <w:rsid w:val="0040291C"/>
    <w:rsid w:val="00402BCE"/>
    <w:rsid w:val="0040393F"/>
    <w:rsid w:val="00404416"/>
    <w:rsid w:val="00405C3C"/>
    <w:rsid w:val="004064B7"/>
    <w:rsid w:val="00407514"/>
    <w:rsid w:val="004076C1"/>
    <w:rsid w:val="00407B68"/>
    <w:rsid w:val="00407BF7"/>
    <w:rsid w:val="00407CDC"/>
    <w:rsid w:val="00411202"/>
    <w:rsid w:val="00412A72"/>
    <w:rsid w:val="00412B55"/>
    <w:rsid w:val="0041305D"/>
    <w:rsid w:val="004130FC"/>
    <w:rsid w:val="004138BD"/>
    <w:rsid w:val="00415642"/>
    <w:rsid w:val="004159A0"/>
    <w:rsid w:val="004161F8"/>
    <w:rsid w:val="004167A4"/>
    <w:rsid w:val="0041700A"/>
    <w:rsid w:val="00417267"/>
    <w:rsid w:val="00417A00"/>
    <w:rsid w:val="00422922"/>
    <w:rsid w:val="004230F3"/>
    <w:rsid w:val="00423FCE"/>
    <w:rsid w:val="00425724"/>
    <w:rsid w:val="00425845"/>
    <w:rsid w:val="00426563"/>
    <w:rsid w:val="00427853"/>
    <w:rsid w:val="00427E05"/>
    <w:rsid w:val="00427FAB"/>
    <w:rsid w:val="004314FC"/>
    <w:rsid w:val="0043176D"/>
    <w:rsid w:val="00431DC9"/>
    <w:rsid w:val="00432B2C"/>
    <w:rsid w:val="0043541C"/>
    <w:rsid w:val="00435472"/>
    <w:rsid w:val="00435585"/>
    <w:rsid w:val="004358A8"/>
    <w:rsid w:val="004363AD"/>
    <w:rsid w:val="0043725C"/>
    <w:rsid w:val="004401FD"/>
    <w:rsid w:val="00440364"/>
    <w:rsid w:val="00440BEF"/>
    <w:rsid w:val="004414C0"/>
    <w:rsid w:val="00441F00"/>
    <w:rsid w:val="00442993"/>
    <w:rsid w:val="00442F26"/>
    <w:rsid w:val="00443534"/>
    <w:rsid w:val="00443CED"/>
    <w:rsid w:val="00443CF9"/>
    <w:rsid w:val="0044431C"/>
    <w:rsid w:val="00444588"/>
    <w:rsid w:val="00444E55"/>
    <w:rsid w:val="00445A19"/>
    <w:rsid w:val="00445E53"/>
    <w:rsid w:val="0044631B"/>
    <w:rsid w:val="004474FE"/>
    <w:rsid w:val="00447F40"/>
    <w:rsid w:val="00450122"/>
    <w:rsid w:val="004502A6"/>
    <w:rsid w:val="00450382"/>
    <w:rsid w:val="00450FDB"/>
    <w:rsid w:val="0045142F"/>
    <w:rsid w:val="00453A32"/>
    <w:rsid w:val="00453E87"/>
    <w:rsid w:val="004543B1"/>
    <w:rsid w:val="00454903"/>
    <w:rsid w:val="004549B9"/>
    <w:rsid w:val="00454D90"/>
    <w:rsid w:val="0045553E"/>
    <w:rsid w:val="004555EA"/>
    <w:rsid w:val="004557AB"/>
    <w:rsid w:val="00455A3C"/>
    <w:rsid w:val="0045694E"/>
    <w:rsid w:val="00460727"/>
    <w:rsid w:val="004609E3"/>
    <w:rsid w:val="00460C6F"/>
    <w:rsid w:val="004611C3"/>
    <w:rsid w:val="00464487"/>
    <w:rsid w:val="00464556"/>
    <w:rsid w:val="00464828"/>
    <w:rsid w:val="00465110"/>
    <w:rsid w:val="004661E4"/>
    <w:rsid w:val="004673C1"/>
    <w:rsid w:val="00471F27"/>
    <w:rsid w:val="004726C3"/>
    <w:rsid w:val="00472BB6"/>
    <w:rsid w:val="00474893"/>
    <w:rsid w:val="00474BE2"/>
    <w:rsid w:val="004757B2"/>
    <w:rsid w:val="00475BF0"/>
    <w:rsid w:val="00475CD0"/>
    <w:rsid w:val="00476CDA"/>
    <w:rsid w:val="00477008"/>
    <w:rsid w:val="00477B1E"/>
    <w:rsid w:val="00480A70"/>
    <w:rsid w:val="00482638"/>
    <w:rsid w:val="004829E2"/>
    <w:rsid w:val="00482BB1"/>
    <w:rsid w:val="004837C4"/>
    <w:rsid w:val="00484371"/>
    <w:rsid w:val="00484934"/>
    <w:rsid w:val="00485143"/>
    <w:rsid w:val="00485DE6"/>
    <w:rsid w:val="004861BE"/>
    <w:rsid w:val="00486EA6"/>
    <w:rsid w:val="004872DE"/>
    <w:rsid w:val="004877AC"/>
    <w:rsid w:val="00490467"/>
    <w:rsid w:val="00491A85"/>
    <w:rsid w:val="0049202B"/>
    <w:rsid w:val="00492747"/>
    <w:rsid w:val="004928D2"/>
    <w:rsid w:val="00493124"/>
    <w:rsid w:val="0049382A"/>
    <w:rsid w:val="00493855"/>
    <w:rsid w:val="00493B58"/>
    <w:rsid w:val="00494169"/>
    <w:rsid w:val="00495A1B"/>
    <w:rsid w:val="004965F1"/>
    <w:rsid w:val="00497535"/>
    <w:rsid w:val="004A1358"/>
    <w:rsid w:val="004A1681"/>
    <w:rsid w:val="004A22B3"/>
    <w:rsid w:val="004A252B"/>
    <w:rsid w:val="004A2680"/>
    <w:rsid w:val="004A2CD8"/>
    <w:rsid w:val="004A349E"/>
    <w:rsid w:val="004A3605"/>
    <w:rsid w:val="004A3A99"/>
    <w:rsid w:val="004A4242"/>
    <w:rsid w:val="004A45EE"/>
    <w:rsid w:val="004A4B40"/>
    <w:rsid w:val="004A4E25"/>
    <w:rsid w:val="004A5BB7"/>
    <w:rsid w:val="004A612D"/>
    <w:rsid w:val="004B0A5C"/>
    <w:rsid w:val="004B141F"/>
    <w:rsid w:val="004B154A"/>
    <w:rsid w:val="004B1562"/>
    <w:rsid w:val="004B19CA"/>
    <w:rsid w:val="004B1B3D"/>
    <w:rsid w:val="004B2226"/>
    <w:rsid w:val="004B2C19"/>
    <w:rsid w:val="004B4B1A"/>
    <w:rsid w:val="004B55AA"/>
    <w:rsid w:val="004B602D"/>
    <w:rsid w:val="004B68B7"/>
    <w:rsid w:val="004C12C0"/>
    <w:rsid w:val="004C164D"/>
    <w:rsid w:val="004C16CA"/>
    <w:rsid w:val="004C35F8"/>
    <w:rsid w:val="004C3818"/>
    <w:rsid w:val="004C3E1B"/>
    <w:rsid w:val="004C4BEF"/>
    <w:rsid w:val="004C4D6B"/>
    <w:rsid w:val="004C60C9"/>
    <w:rsid w:val="004C7676"/>
    <w:rsid w:val="004D1A9C"/>
    <w:rsid w:val="004D274C"/>
    <w:rsid w:val="004D2859"/>
    <w:rsid w:val="004D3216"/>
    <w:rsid w:val="004D3741"/>
    <w:rsid w:val="004D4B08"/>
    <w:rsid w:val="004D7528"/>
    <w:rsid w:val="004D77E6"/>
    <w:rsid w:val="004E5651"/>
    <w:rsid w:val="004E6C86"/>
    <w:rsid w:val="004E775F"/>
    <w:rsid w:val="004E7967"/>
    <w:rsid w:val="004E7B5E"/>
    <w:rsid w:val="004F002F"/>
    <w:rsid w:val="004F0C16"/>
    <w:rsid w:val="004F1116"/>
    <w:rsid w:val="004F11D2"/>
    <w:rsid w:val="004F2AE1"/>
    <w:rsid w:val="004F3F47"/>
    <w:rsid w:val="004F41A8"/>
    <w:rsid w:val="004F5E2A"/>
    <w:rsid w:val="004F6A26"/>
    <w:rsid w:val="00501C5A"/>
    <w:rsid w:val="005046B8"/>
    <w:rsid w:val="005051E8"/>
    <w:rsid w:val="00505D56"/>
    <w:rsid w:val="00507506"/>
    <w:rsid w:val="00510828"/>
    <w:rsid w:val="00510EE0"/>
    <w:rsid w:val="00511CE9"/>
    <w:rsid w:val="005128DC"/>
    <w:rsid w:val="00512FC9"/>
    <w:rsid w:val="00512FDC"/>
    <w:rsid w:val="0051305D"/>
    <w:rsid w:val="00513E4B"/>
    <w:rsid w:val="005151AD"/>
    <w:rsid w:val="005151C8"/>
    <w:rsid w:val="00517142"/>
    <w:rsid w:val="005172CB"/>
    <w:rsid w:val="00517BD7"/>
    <w:rsid w:val="005200A3"/>
    <w:rsid w:val="00523071"/>
    <w:rsid w:val="0052353B"/>
    <w:rsid w:val="0052355C"/>
    <w:rsid w:val="005240BD"/>
    <w:rsid w:val="00524167"/>
    <w:rsid w:val="00525995"/>
    <w:rsid w:val="00526144"/>
    <w:rsid w:val="005261A0"/>
    <w:rsid w:val="0052626E"/>
    <w:rsid w:val="00527871"/>
    <w:rsid w:val="00527EA7"/>
    <w:rsid w:val="005300D9"/>
    <w:rsid w:val="005312DD"/>
    <w:rsid w:val="005317A0"/>
    <w:rsid w:val="00531AD1"/>
    <w:rsid w:val="005326DB"/>
    <w:rsid w:val="005328AD"/>
    <w:rsid w:val="00535551"/>
    <w:rsid w:val="005355EB"/>
    <w:rsid w:val="00535B77"/>
    <w:rsid w:val="00536194"/>
    <w:rsid w:val="005363AC"/>
    <w:rsid w:val="0053743B"/>
    <w:rsid w:val="00540498"/>
    <w:rsid w:val="00540577"/>
    <w:rsid w:val="00540C1D"/>
    <w:rsid w:val="0054302C"/>
    <w:rsid w:val="00543D6F"/>
    <w:rsid w:val="0054711C"/>
    <w:rsid w:val="00550050"/>
    <w:rsid w:val="00551958"/>
    <w:rsid w:val="0055324A"/>
    <w:rsid w:val="00554124"/>
    <w:rsid w:val="0055589B"/>
    <w:rsid w:val="005558A1"/>
    <w:rsid w:val="005559AD"/>
    <w:rsid w:val="00555E17"/>
    <w:rsid w:val="00556364"/>
    <w:rsid w:val="00560543"/>
    <w:rsid w:val="00560EDC"/>
    <w:rsid w:val="00561016"/>
    <w:rsid w:val="005613A0"/>
    <w:rsid w:val="00562167"/>
    <w:rsid w:val="0056354B"/>
    <w:rsid w:val="00564375"/>
    <w:rsid w:val="00565A8C"/>
    <w:rsid w:val="005674B8"/>
    <w:rsid w:val="00567759"/>
    <w:rsid w:val="005705F2"/>
    <w:rsid w:val="0057094D"/>
    <w:rsid w:val="00571277"/>
    <w:rsid w:val="00571608"/>
    <w:rsid w:val="00572975"/>
    <w:rsid w:val="00573937"/>
    <w:rsid w:val="00573C1D"/>
    <w:rsid w:val="00574402"/>
    <w:rsid w:val="00574513"/>
    <w:rsid w:val="00575DBE"/>
    <w:rsid w:val="00576F72"/>
    <w:rsid w:val="00577B27"/>
    <w:rsid w:val="00577BE1"/>
    <w:rsid w:val="00577DA7"/>
    <w:rsid w:val="00577E44"/>
    <w:rsid w:val="00580DD5"/>
    <w:rsid w:val="005814B2"/>
    <w:rsid w:val="005819FA"/>
    <w:rsid w:val="00581B8D"/>
    <w:rsid w:val="00581BF9"/>
    <w:rsid w:val="00582362"/>
    <w:rsid w:val="00582B44"/>
    <w:rsid w:val="00582E77"/>
    <w:rsid w:val="005845F8"/>
    <w:rsid w:val="0058529D"/>
    <w:rsid w:val="005864C6"/>
    <w:rsid w:val="005870B7"/>
    <w:rsid w:val="005878EE"/>
    <w:rsid w:val="00590656"/>
    <w:rsid w:val="00591BA9"/>
    <w:rsid w:val="005925B4"/>
    <w:rsid w:val="005925DA"/>
    <w:rsid w:val="00593254"/>
    <w:rsid w:val="0059521B"/>
    <w:rsid w:val="0059567A"/>
    <w:rsid w:val="00597225"/>
    <w:rsid w:val="005A05B0"/>
    <w:rsid w:val="005A14C5"/>
    <w:rsid w:val="005A18A0"/>
    <w:rsid w:val="005A56F5"/>
    <w:rsid w:val="005A66CE"/>
    <w:rsid w:val="005A6D73"/>
    <w:rsid w:val="005A7877"/>
    <w:rsid w:val="005A7E66"/>
    <w:rsid w:val="005B115D"/>
    <w:rsid w:val="005B1774"/>
    <w:rsid w:val="005B1D69"/>
    <w:rsid w:val="005B1DD3"/>
    <w:rsid w:val="005B2438"/>
    <w:rsid w:val="005B25B0"/>
    <w:rsid w:val="005B365B"/>
    <w:rsid w:val="005B3FCA"/>
    <w:rsid w:val="005B5164"/>
    <w:rsid w:val="005B5679"/>
    <w:rsid w:val="005B64F1"/>
    <w:rsid w:val="005B6723"/>
    <w:rsid w:val="005B6B31"/>
    <w:rsid w:val="005B7924"/>
    <w:rsid w:val="005B7D74"/>
    <w:rsid w:val="005B7E3F"/>
    <w:rsid w:val="005B7F76"/>
    <w:rsid w:val="005C201C"/>
    <w:rsid w:val="005C28BE"/>
    <w:rsid w:val="005C2FEF"/>
    <w:rsid w:val="005C41CF"/>
    <w:rsid w:val="005C57E5"/>
    <w:rsid w:val="005C6642"/>
    <w:rsid w:val="005C6B85"/>
    <w:rsid w:val="005C70DC"/>
    <w:rsid w:val="005C72D2"/>
    <w:rsid w:val="005D0643"/>
    <w:rsid w:val="005D14EB"/>
    <w:rsid w:val="005D1A8E"/>
    <w:rsid w:val="005D1E97"/>
    <w:rsid w:val="005D233F"/>
    <w:rsid w:val="005D2519"/>
    <w:rsid w:val="005D4BB7"/>
    <w:rsid w:val="005D4CE1"/>
    <w:rsid w:val="005D4E9B"/>
    <w:rsid w:val="005D68BF"/>
    <w:rsid w:val="005E10EF"/>
    <w:rsid w:val="005E2308"/>
    <w:rsid w:val="005E29C7"/>
    <w:rsid w:val="005E2C15"/>
    <w:rsid w:val="005E45E6"/>
    <w:rsid w:val="005E51E6"/>
    <w:rsid w:val="005E5550"/>
    <w:rsid w:val="005E575A"/>
    <w:rsid w:val="005E588B"/>
    <w:rsid w:val="005E6F91"/>
    <w:rsid w:val="005E7B5D"/>
    <w:rsid w:val="005F0268"/>
    <w:rsid w:val="005F3162"/>
    <w:rsid w:val="005F4339"/>
    <w:rsid w:val="005F6556"/>
    <w:rsid w:val="005F6E52"/>
    <w:rsid w:val="005F70E0"/>
    <w:rsid w:val="005F77E3"/>
    <w:rsid w:val="00600342"/>
    <w:rsid w:val="00602065"/>
    <w:rsid w:val="00603AD8"/>
    <w:rsid w:val="00603C6B"/>
    <w:rsid w:val="00603FEB"/>
    <w:rsid w:val="00604612"/>
    <w:rsid w:val="0060489B"/>
    <w:rsid w:val="0060639F"/>
    <w:rsid w:val="00607008"/>
    <w:rsid w:val="00607D1F"/>
    <w:rsid w:val="00610A6E"/>
    <w:rsid w:val="00611B0C"/>
    <w:rsid w:val="00611EF8"/>
    <w:rsid w:val="0061200E"/>
    <w:rsid w:val="0061285E"/>
    <w:rsid w:val="006132F6"/>
    <w:rsid w:val="00613A43"/>
    <w:rsid w:val="0061407C"/>
    <w:rsid w:val="006153BB"/>
    <w:rsid w:val="0061541D"/>
    <w:rsid w:val="006169DA"/>
    <w:rsid w:val="00616C25"/>
    <w:rsid w:val="00620B73"/>
    <w:rsid w:val="00621283"/>
    <w:rsid w:val="006225E3"/>
    <w:rsid w:val="00622D48"/>
    <w:rsid w:val="00623E25"/>
    <w:rsid w:val="00623EAA"/>
    <w:rsid w:val="00624666"/>
    <w:rsid w:val="006272E1"/>
    <w:rsid w:val="00627E42"/>
    <w:rsid w:val="00627EAB"/>
    <w:rsid w:val="0063063C"/>
    <w:rsid w:val="00632E96"/>
    <w:rsid w:val="00632F66"/>
    <w:rsid w:val="00633010"/>
    <w:rsid w:val="00633CDD"/>
    <w:rsid w:val="00634AB8"/>
    <w:rsid w:val="00634B0E"/>
    <w:rsid w:val="00636961"/>
    <w:rsid w:val="00636C53"/>
    <w:rsid w:val="00636C57"/>
    <w:rsid w:val="00637418"/>
    <w:rsid w:val="006401DB"/>
    <w:rsid w:val="006407D3"/>
    <w:rsid w:val="00640E8B"/>
    <w:rsid w:val="0064166F"/>
    <w:rsid w:val="00641922"/>
    <w:rsid w:val="00641E96"/>
    <w:rsid w:val="00641F08"/>
    <w:rsid w:val="00642E33"/>
    <w:rsid w:val="00644275"/>
    <w:rsid w:val="006445B9"/>
    <w:rsid w:val="00645030"/>
    <w:rsid w:val="0064548A"/>
    <w:rsid w:val="0064559A"/>
    <w:rsid w:val="006459C4"/>
    <w:rsid w:val="006506B5"/>
    <w:rsid w:val="00651232"/>
    <w:rsid w:val="006538FA"/>
    <w:rsid w:val="00653BC2"/>
    <w:rsid w:val="00653EC2"/>
    <w:rsid w:val="00654980"/>
    <w:rsid w:val="00655986"/>
    <w:rsid w:val="00657587"/>
    <w:rsid w:val="006578E3"/>
    <w:rsid w:val="00657EB2"/>
    <w:rsid w:val="00660E07"/>
    <w:rsid w:val="00661320"/>
    <w:rsid w:val="0066168C"/>
    <w:rsid w:val="00661F15"/>
    <w:rsid w:val="00662080"/>
    <w:rsid w:val="006623C2"/>
    <w:rsid w:val="0066249F"/>
    <w:rsid w:val="00663308"/>
    <w:rsid w:val="0066421B"/>
    <w:rsid w:val="006655A4"/>
    <w:rsid w:val="00666852"/>
    <w:rsid w:val="006679A3"/>
    <w:rsid w:val="006700C7"/>
    <w:rsid w:val="006737A8"/>
    <w:rsid w:val="00674729"/>
    <w:rsid w:val="00674954"/>
    <w:rsid w:val="00675689"/>
    <w:rsid w:val="00676EAC"/>
    <w:rsid w:val="0067733D"/>
    <w:rsid w:val="00677F26"/>
    <w:rsid w:val="00680ACB"/>
    <w:rsid w:val="006810EE"/>
    <w:rsid w:val="00681253"/>
    <w:rsid w:val="0068172F"/>
    <w:rsid w:val="0068185B"/>
    <w:rsid w:val="00681D2F"/>
    <w:rsid w:val="00682A99"/>
    <w:rsid w:val="006830B7"/>
    <w:rsid w:val="0068313C"/>
    <w:rsid w:val="00683945"/>
    <w:rsid w:val="00683B7F"/>
    <w:rsid w:val="006848BF"/>
    <w:rsid w:val="00684C59"/>
    <w:rsid w:val="006850BF"/>
    <w:rsid w:val="00685EBB"/>
    <w:rsid w:val="00686202"/>
    <w:rsid w:val="00687502"/>
    <w:rsid w:val="00693991"/>
    <w:rsid w:val="00693D9C"/>
    <w:rsid w:val="00694A5C"/>
    <w:rsid w:val="00694C36"/>
    <w:rsid w:val="00695A35"/>
    <w:rsid w:val="00697E1C"/>
    <w:rsid w:val="006A0597"/>
    <w:rsid w:val="006A0C30"/>
    <w:rsid w:val="006A0DE6"/>
    <w:rsid w:val="006A0DF0"/>
    <w:rsid w:val="006A10B1"/>
    <w:rsid w:val="006A114C"/>
    <w:rsid w:val="006A198C"/>
    <w:rsid w:val="006A20EC"/>
    <w:rsid w:val="006A2116"/>
    <w:rsid w:val="006A233B"/>
    <w:rsid w:val="006A265C"/>
    <w:rsid w:val="006A2C5A"/>
    <w:rsid w:val="006A3571"/>
    <w:rsid w:val="006A4686"/>
    <w:rsid w:val="006A5E4B"/>
    <w:rsid w:val="006A61E6"/>
    <w:rsid w:val="006A76B6"/>
    <w:rsid w:val="006A7A37"/>
    <w:rsid w:val="006B0167"/>
    <w:rsid w:val="006B10EA"/>
    <w:rsid w:val="006B39AE"/>
    <w:rsid w:val="006B40EA"/>
    <w:rsid w:val="006B555F"/>
    <w:rsid w:val="006B63A0"/>
    <w:rsid w:val="006B7CF0"/>
    <w:rsid w:val="006C0DF6"/>
    <w:rsid w:val="006C1BD6"/>
    <w:rsid w:val="006C1D8B"/>
    <w:rsid w:val="006C1EE8"/>
    <w:rsid w:val="006C24B7"/>
    <w:rsid w:val="006C3820"/>
    <w:rsid w:val="006C622E"/>
    <w:rsid w:val="006C668C"/>
    <w:rsid w:val="006C6D05"/>
    <w:rsid w:val="006C714F"/>
    <w:rsid w:val="006D0B3C"/>
    <w:rsid w:val="006D10FC"/>
    <w:rsid w:val="006D1179"/>
    <w:rsid w:val="006D166D"/>
    <w:rsid w:val="006D1CB3"/>
    <w:rsid w:val="006D1DC7"/>
    <w:rsid w:val="006D3136"/>
    <w:rsid w:val="006D3A9B"/>
    <w:rsid w:val="006D469D"/>
    <w:rsid w:val="006E073B"/>
    <w:rsid w:val="006E1673"/>
    <w:rsid w:val="006E2839"/>
    <w:rsid w:val="006E2C59"/>
    <w:rsid w:val="006E32BA"/>
    <w:rsid w:val="006E374C"/>
    <w:rsid w:val="006E4767"/>
    <w:rsid w:val="006E5052"/>
    <w:rsid w:val="006E561A"/>
    <w:rsid w:val="006E5B12"/>
    <w:rsid w:val="006E619C"/>
    <w:rsid w:val="006E62FD"/>
    <w:rsid w:val="006F03DE"/>
    <w:rsid w:val="006F1F0A"/>
    <w:rsid w:val="006F2105"/>
    <w:rsid w:val="006F39CB"/>
    <w:rsid w:val="006F3B18"/>
    <w:rsid w:val="006F3FAC"/>
    <w:rsid w:val="006F4AA9"/>
    <w:rsid w:val="006F4ADF"/>
    <w:rsid w:val="006F50AA"/>
    <w:rsid w:val="006F50F3"/>
    <w:rsid w:val="006F7350"/>
    <w:rsid w:val="006F7FDD"/>
    <w:rsid w:val="00700169"/>
    <w:rsid w:val="00700917"/>
    <w:rsid w:val="00700E31"/>
    <w:rsid w:val="00702514"/>
    <w:rsid w:val="0070293A"/>
    <w:rsid w:val="007043E5"/>
    <w:rsid w:val="00704E80"/>
    <w:rsid w:val="00705E16"/>
    <w:rsid w:val="00706A46"/>
    <w:rsid w:val="00707AB9"/>
    <w:rsid w:val="00707F5A"/>
    <w:rsid w:val="00707FE0"/>
    <w:rsid w:val="0071361E"/>
    <w:rsid w:val="007141DF"/>
    <w:rsid w:val="00715093"/>
    <w:rsid w:val="007152AD"/>
    <w:rsid w:val="0071549C"/>
    <w:rsid w:val="0071561C"/>
    <w:rsid w:val="007207C8"/>
    <w:rsid w:val="007209CE"/>
    <w:rsid w:val="00720D99"/>
    <w:rsid w:val="00721677"/>
    <w:rsid w:val="0072204E"/>
    <w:rsid w:val="00722BA3"/>
    <w:rsid w:val="00723335"/>
    <w:rsid w:val="0072392F"/>
    <w:rsid w:val="00727757"/>
    <w:rsid w:val="007279AD"/>
    <w:rsid w:val="00727DE0"/>
    <w:rsid w:val="00727DE6"/>
    <w:rsid w:val="00731662"/>
    <w:rsid w:val="00731BC3"/>
    <w:rsid w:val="00731C57"/>
    <w:rsid w:val="00732C2C"/>
    <w:rsid w:val="00732C83"/>
    <w:rsid w:val="007340F8"/>
    <w:rsid w:val="00737607"/>
    <w:rsid w:val="007400E8"/>
    <w:rsid w:val="00740395"/>
    <w:rsid w:val="00740C31"/>
    <w:rsid w:val="00742778"/>
    <w:rsid w:val="00743BB0"/>
    <w:rsid w:val="007445DC"/>
    <w:rsid w:val="00744EE8"/>
    <w:rsid w:val="007460CA"/>
    <w:rsid w:val="00746223"/>
    <w:rsid w:val="0074632D"/>
    <w:rsid w:val="00747E8E"/>
    <w:rsid w:val="0075034F"/>
    <w:rsid w:val="00750808"/>
    <w:rsid w:val="00750CAB"/>
    <w:rsid w:val="007510E5"/>
    <w:rsid w:val="007513F5"/>
    <w:rsid w:val="007514DF"/>
    <w:rsid w:val="0075276F"/>
    <w:rsid w:val="0075303D"/>
    <w:rsid w:val="00753457"/>
    <w:rsid w:val="00754002"/>
    <w:rsid w:val="00754E1E"/>
    <w:rsid w:val="00757CFA"/>
    <w:rsid w:val="0076029B"/>
    <w:rsid w:val="00761EAA"/>
    <w:rsid w:val="0076220B"/>
    <w:rsid w:val="0076279E"/>
    <w:rsid w:val="00762D06"/>
    <w:rsid w:val="007635AA"/>
    <w:rsid w:val="00764A52"/>
    <w:rsid w:val="00764D07"/>
    <w:rsid w:val="0076515D"/>
    <w:rsid w:val="007660BF"/>
    <w:rsid w:val="007660FD"/>
    <w:rsid w:val="00766BBB"/>
    <w:rsid w:val="00766F76"/>
    <w:rsid w:val="007674F4"/>
    <w:rsid w:val="00767EB0"/>
    <w:rsid w:val="007709B4"/>
    <w:rsid w:val="007709F2"/>
    <w:rsid w:val="00770FB0"/>
    <w:rsid w:val="007712A9"/>
    <w:rsid w:val="007722D6"/>
    <w:rsid w:val="0077363C"/>
    <w:rsid w:val="00774A5B"/>
    <w:rsid w:val="007755CA"/>
    <w:rsid w:val="00775B57"/>
    <w:rsid w:val="007764D9"/>
    <w:rsid w:val="00777040"/>
    <w:rsid w:val="00777430"/>
    <w:rsid w:val="00777DAD"/>
    <w:rsid w:val="00777EFE"/>
    <w:rsid w:val="007804A2"/>
    <w:rsid w:val="007819D8"/>
    <w:rsid w:val="00781B87"/>
    <w:rsid w:val="00781ECB"/>
    <w:rsid w:val="00782EA6"/>
    <w:rsid w:val="00784596"/>
    <w:rsid w:val="00784BBC"/>
    <w:rsid w:val="0078739C"/>
    <w:rsid w:val="00793843"/>
    <w:rsid w:val="0079391F"/>
    <w:rsid w:val="00793A84"/>
    <w:rsid w:val="00793C57"/>
    <w:rsid w:val="00794064"/>
    <w:rsid w:val="007940BC"/>
    <w:rsid w:val="007941A5"/>
    <w:rsid w:val="00795795"/>
    <w:rsid w:val="00796482"/>
    <w:rsid w:val="007967E1"/>
    <w:rsid w:val="00796A52"/>
    <w:rsid w:val="00796C45"/>
    <w:rsid w:val="00796DB3"/>
    <w:rsid w:val="00797545"/>
    <w:rsid w:val="007977C7"/>
    <w:rsid w:val="007978B6"/>
    <w:rsid w:val="00797F15"/>
    <w:rsid w:val="007A0081"/>
    <w:rsid w:val="007A07F5"/>
    <w:rsid w:val="007A0EB2"/>
    <w:rsid w:val="007A1633"/>
    <w:rsid w:val="007A397F"/>
    <w:rsid w:val="007A4328"/>
    <w:rsid w:val="007A6B91"/>
    <w:rsid w:val="007A708F"/>
    <w:rsid w:val="007A7E7F"/>
    <w:rsid w:val="007B02B5"/>
    <w:rsid w:val="007B0C34"/>
    <w:rsid w:val="007B0FA6"/>
    <w:rsid w:val="007B2108"/>
    <w:rsid w:val="007B27A1"/>
    <w:rsid w:val="007B2EC2"/>
    <w:rsid w:val="007B3F67"/>
    <w:rsid w:val="007B74E3"/>
    <w:rsid w:val="007C0132"/>
    <w:rsid w:val="007C0EB3"/>
    <w:rsid w:val="007C166F"/>
    <w:rsid w:val="007C22AA"/>
    <w:rsid w:val="007C2CD4"/>
    <w:rsid w:val="007C32EA"/>
    <w:rsid w:val="007C3376"/>
    <w:rsid w:val="007C34E9"/>
    <w:rsid w:val="007C45BE"/>
    <w:rsid w:val="007C51B8"/>
    <w:rsid w:val="007C552B"/>
    <w:rsid w:val="007C5845"/>
    <w:rsid w:val="007C7A99"/>
    <w:rsid w:val="007D0C18"/>
    <w:rsid w:val="007D0E68"/>
    <w:rsid w:val="007D33DE"/>
    <w:rsid w:val="007D371B"/>
    <w:rsid w:val="007D3970"/>
    <w:rsid w:val="007D3FAC"/>
    <w:rsid w:val="007D672C"/>
    <w:rsid w:val="007D74D6"/>
    <w:rsid w:val="007D77A0"/>
    <w:rsid w:val="007E03F0"/>
    <w:rsid w:val="007E05C1"/>
    <w:rsid w:val="007E12DE"/>
    <w:rsid w:val="007E13E4"/>
    <w:rsid w:val="007E1F46"/>
    <w:rsid w:val="007E2C5D"/>
    <w:rsid w:val="007E37BE"/>
    <w:rsid w:val="007E52A3"/>
    <w:rsid w:val="007E54B9"/>
    <w:rsid w:val="007E54DF"/>
    <w:rsid w:val="007E5B3B"/>
    <w:rsid w:val="007E5B8F"/>
    <w:rsid w:val="007E64F3"/>
    <w:rsid w:val="007E6C36"/>
    <w:rsid w:val="007E6E87"/>
    <w:rsid w:val="007E73EF"/>
    <w:rsid w:val="007E76FA"/>
    <w:rsid w:val="007F1FCA"/>
    <w:rsid w:val="007F32EE"/>
    <w:rsid w:val="007F458F"/>
    <w:rsid w:val="007F5E1B"/>
    <w:rsid w:val="007F5F77"/>
    <w:rsid w:val="007F6AB5"/>
    <w:rsid w:val="007F6D7D"/>
    <w:rsid w:val="008005F2"/>
    <w:rsid w:val="00800AF7"/>
    <w:rsid w:val="008029C1"/>
    <w:rsid w:val="008033F5"/>
    <w:rsid w:val="0080527E"/>
    <w:rsid w:val="00806925"/>
    <w:rsid w:val="0081039F"/>
    <w:rsid w:val="008110DE"/>
    <w:rsid w:val="00811A39"/>
    <w:rsid w:val="00812DF5"/>
    <w:rsid w:val="008144D8"/>
    <w:rsid w:val="00814847"/>
    <w:rsid w:val="008158AE"/>
    <w:rsid w:val="00815E4E"/>
    <w:rsid w:val="008201B9"/>
    <w:rsid w:val="0082038E"/>
    <w:rsid w:val="008208E2"/>
    <w:rsid w:val="00820BF6"/>
    <w:rsid w:val="0082182A"/>
    <w:rsid w:val="0082253A"/>
    <w:rsid w:val="00822A5B"/>
    <w:rsid w:val="00822FDD"/>
    <w:rsid w:val="00823AAD"/>
    <w:rsid w:val="008241D1"/>
    <w:rsid w:val="0082422F"/>
    <w:rsid w:val="00826BD6"/>
    <w:rsid w:val="00826EE2"/>
    <w:rsid w:val="00826F55"/>
    <w:rsid w:val="00830A68"/>
    <w:rsid w:val="00830EE2"/>
    <w:rsid w:val="008318DA"/>
    <w:rsid w:val="00832037"/>
    <w:rsid w:val="00832F08"/>
    <w:rsid w:val="008339E6"/>
    <w:rsid w:val="008348A6"/>
    <w:rsid w:val="00834E5B"/>
    <w:rsid w:val="00835757"/>
    <w:rsid w:val="00836033"/>
    <w:rsid w:val="00836896"/>
    <w:rsid w:val="00836D11"/>
    <w:rsid w:val="00837565"/>
    <w:rsid w:val="00837CD3"/>
    <w:rsid w:val="008407E2"/>
    <w:rsid w:val="00841D13"/>
    <w:rsid w:val="0084360B"/>
    <w:rsid w:val="008446F3"/>
    <w:rsid w:val="0084477D"/>
    <w:rsid w:val="00845A66"/>
    <w:rsid w:val="00845BBF"/>
    <w:rsid w:val="00845CCD"/>
    <w:rsid w:val="00845D56"/>
    <w:rsid w:val="0084658E"/>
    <w:rsid w:val="008475BB"/>
    <w:rsid w:val="00851726"/>
    <w:rsid w:val="008534EB"/>
    <w:rsid w:val="00854945"/>
    <w:rsid w:val="00854969"/>
    <w:rsid w:val="00855404"/>
    <w:rsid w:val="00855F73"/>
    <w:rsid w:val="008645D7"/>
    <w:rsid w:val="008652FD"/>
    <w:rsid w:val="008653DE"/>
    <w:rsid w:val="008653F6"/>
    <w:rsid w:val="0086658A"/>
    <w:rsid w:val="008666C4"/>
    <w:rsid w:val="0086723D"/>
    <w:rsid w:val="00870BEC"/>
    <w:rsid w:val="00871ADC"/>
    <w:rsid w:val="00872C6B"/>
    <w:rsid w:val="008736C1"/>
    <w:rsid w:val="00873B06"/>
    <w:rsid w:val="00873CB6"/>
    <w:rsid w:val="00873DED"/>
    <w:rsid w:val="008753D8"/>
    <w:rsid w:val="00876926"/>
    <w:rsid w:val="0087713F"/>
    <w:rsid w:val="00877D82"/>
    <w:rsid w:val="00881B91"/>
    <w:rsid w:val="00882D00"/>
    <w:rsid w:val="0088315F"/>
    <w:rsid w:val="00883B7A"/>
    <w:rsid w:val="00886727"/>
    <w:rsid w:val="00886BD0"/>
    <w:rsid w:val="008908DC"/>
    <w:rsid w:val="00891065"/>
    <w:rsid w:val="00891A9B"/>
    <w:rsid w:val="00891C87"/>
    <w:rsid w:val="008936C1"/>
    <w:rsid w:val="00893FC7"/>
    <w:rsid w:val="00894DCC"/>
    <w:rsid w:val="00895149"/>
    <w:rsid w:val="00895986"/>
    <w:rsid w:val="00897999"/>
    <w:rsid w:val="008A0627"/>
    <w:rsid w:val="008A1F15"/>
    <w:rsid w:val="008A228F"/>
    <w:rsid w:val="008A2EF2"/>
    <w:rsid w:val="008A36C0"/>
    <w:rsid w:val="008A42FB"/>
    <w:rsid w:val="008A57D5"/>
    <w:rsid w:val="008A5A75"/>
    <w:rsid w:val="008A6101"/>
    <w:rsid w:val="008A624F"/>
    <w:rsid w:val="008A6317"/>
    <w:rsid w:val="008A6497"/>
    <w:rsid w:val="008B0FAE"/>
    <w:rsid w:val="008B184F"/>
    <w:rsid w:val="008B186F"/>
    <w:rsid w:val="008B3324"/>
    <w:rsid w:val="008B39E6"/>
    <w:rsid w:val="008B3E2E"/>
    <w:rsid w:val="008B4086"/>
    <w:rsid w:val="008B560B"/>
    <w:rsid w:val="008B58F4"/>
    <w:rsid w:val="008B59B0"/>
    <w:rsid w:val="008B5C2F"/>
    <w:rsid w:val="008B62EF"/>
    <w:rsid w:val="008B7063"/>
    <w:rsid w:val="008B78EE"/>
    <w:rsid w:val="008C00BD"/>
    <w:rsid w:val="008C06D2"/>
    <w:rsid w:val="008C13DA"/>
    <w:rsid w:val="008C19C3"/>
    <w:rsid w:val="008C2249"/>
    <w:rsid w:val="008C35A7"/>
    <w:rsid w:val="008C3DEE"/>
    <w:rsid w:val="008C4F9A"/>
    <w:rsid w:val="008C54A9"/>
    <w:rsid w:val="008C68C4"/>
    <w:rsid w:val="008C6DE3"/>
    <w:rsid w:val="008C6EED"/>
    <w:rsid w:val="008D0CAE"/>
    <w:rsid w:val="008D1E4D"/>
    <w:rsid w:val="008D2F83"/>
    <w:rsid w:val="008D3E83"/>
    <w:rsid w:val="008D4038"/>
    <w:rsid w:val="008D5032"/>
    <w:rsid w:val="008D56AC"/>
    <w:rsid w:val="008D62C0"/>
    <w:rsid w:val="008D63EF"/>
    <w:rsid w:val="008D6817"/>
    <w:rsid w:val="008D765F"/>
    <w:rsid w:val="008D7CA6"/>
    <w:rsid w:val="008E1532"/>
    <w:rsid w:val="008E4584"/>
    <w:rsid w:val="008E50C2"/>
    <w:rsid w:val="008E51C8"/>
    <w:rsid w:val="008E5217"/>
    <w:rsid w:val="008F05CD"/>
    <w:rsid w:val="008F0E29"/>
    <w:rsid w:val="008F11DF"/>
    <w:rsid w:val="008F1F10"/>
    <w:rsid w:val="008F3CA9"/>
    <w:rsid w:val="008F41C8"/>
    <w:rsid w:val="008F5541"/>
    <w:rsid w:val="008F5EF3"/>
    <w:rsid w:val="008F679D"/>
    <w:rsid w:val="008F78C4"/>
    <w:rsid w:val="0090090E"/>
    <w:rsid w:val="00900E9C"/>
    <w:rsid w:val="00901CF9"/>
    <w:rsid w:val="009027A8"/>
    <w:rsid w:val="009032D8"/>
    <w:rsid w:val="00903F57"/>
    <w:rsid w:val="0090477B"/>
    <w:rsid w:val="00904D62"/>
    <w:rsid w:val="00905084"/>
    <w:rsid w:val="00906396"/>
    <w:rsid w:val="00906898"/>
    <w:rsid w:val="009071D3"/>
    <w:rsid w:val="0091055A"/>
    <w:rsid w:val="00910AC7"/>
    <w:rsid w:val="00911410"/>
    <w:rsid w:val="00912A3F"/>
    <w:rsid w:val="00913099"/>
    <w:rsid w:val="0091421D"/>
    <w:rsid w:val="00914521"/>
    <w:rsid w:val="00914F22"/>
    <w:rsid w:val="009160BF"/>
    <w:rsid w:val="00917CB8"/>
    <w:rsid w:val="00920111"/>
    <w:rsid w:val="009208E4"/>
    <w:rsid w:val="00920943"/>
    <w:rsid w:val="009214D0"/>
    <w:rsid w:val="009218B8"/>
    <w:rsid w:val="009231D6"/>
    <w:rsid w:val="009233B6"/>
    <w:rsid w:val="00923A68"/>
    <w:rsid w:val="009253C1"/>
    <w:rsid w:val="00926108"/>
    <w:rsid w:val="0092636E"/>
    <w:rsid w:val="009306D9"/>
    <w:rsid w:val="009311BA"/>
    <w:rsid w:val="00931846"/>
    <w:rsid w:val="00931AF4"/>
    <w:rsid w:val="00932165"/>
    <w:rsid w:val="00932D01"/>
    <w:rsid w:val="00932E90"/>
    <w:rsid w:val="00933039"/>
    <w:rsid w:val="00934C3D"/>
    <w:rsid w:val="009358E8"/>
    <w:rsid w:val="00936239"/>
    <w:rsid w:val="0093726D"/>
    <w:rsid w:val="009407F3"/>
    <w:rsid w:val="00941998"/>
    <w:rsid w:val="00941C70"/>
    <w:rsid w:val="00941CB4"/>
    <w:rsid w:val="00941DA6"/>
    <w:rsid w:val="009435A3"/>
    <w:rsid w:val="00943DF6"/>
    <w:rsid w:val="009445C6"/>
    <w:rsid w:val="00946228"/>
    <w:rsid w:val="0094648B"/>
    <w:rsid w:val="00947490"/>
    <w:rsid w:val="009513C7"/>
    <w:rsid w:val="0095496B"/>
    <w:rsid w:val="0095554C"/>
    <w:rsid w:val="00957F74"/>
    <w:rsid w:val="00962997"/>
    <w:rsid w:val="009629EB"/>
    <w:rsid w:val="00962C1E"/>
    <w:rsid w:val="00962D17"/>
    <w:rsid w:val="00963145"/>
    <w:rsid w:val="00964A35"/>
    <w:rsid w:val="00964E82"/>
    <w:rsid w:val="00965C7D"/>
    <w:rsid w:val="00965DA5"/>
    <w:rsid w:val="0096683F"/>
    <w:rsid w:val="00971377"/>
    <w:rsid w:val="00972F35"/>
    <w:rsid w:val="0097328E"/>
    <w:rsid w:val="00973BFE"/>
    <w:rsid w:val="0097613F"/>
    <w:rsid w:val="00976449"/>
    <w:rsid w:val="009776F2"/>
    <w:rsid w:val="00977742"/>
    <w:rsid w:val="00977F19"/>
    <w:rsid w:val="009802AC"/>
    <w:rsid w:val="0098074A"/>
    <w:rsid w:val="0098132D"/>
    <w:rsid w:val="00982338"/>
    <w:rsid w:val="0098244E"/>
    <w:rsid w:val="009831F1"/>
    <w:rsid w:val="00983FAC"/>
    <w:rsid w:val="00984045"/>
    <w:rsid w:val="009863CD"/>
    <w:rsid w:val="00986A7C"/>
    <w:rsid w:val="00987D61"/>
    <w:rsid w:val="00993228"/>
    <w:rsid w:val="009936E0"/>
    <w:rsid w:val="00994D68"/>
    <w:rsid w:val="00995864"/>
    <w:rsid w:val="009959FD"/>
    <w:rsid w:val="00995BD5"/>
    <w:rsid w:val="00996A91"/>
    <w:rsid w:val="009A14EC"/>
    <w:rsid w:val="009A1890"/>
    <w:rsid w:val="009A1DF1"/>
    <w:rsid w:val="009A232F"/>
    <w:rsid w:val="009A3139"/>
    <w:rsid w:val="009A3645"/>
    <w:rsid w:val="009A39D6"/>
    <w:rsid w:val="009A5115"/>
    <w:rsid w:val="009A5B53"/>
    <w:rsid w:val="009A5C5A"/>
    <w:rsid w:val="009A6B93"/>
    <w:rsid w:val="009B0256"/>
    <w:rsid w:val="009B1B7A"/>
    <w:rsid w:val="009B339A"/>
    <w:rsid w:val="009B37D5"/>
    <w:rsid w:val="009B3E8B"/>
    <w:rsid w:val="009B5F23"/>
    <w:rsid w:val="009B6154"/>
    <w:rsid w:val="009B724E"/>
    <w:rsid w:val="009B7B4A"/>
    <w:rsid w:val="009C0E89"/>
    <w:rsid w:val="009C1EAF"/>
    <w:rsid w:val="009C2B01"/>
    <w:rsid w:val="009C2F0C"/>
    <w:rsid w:val="009C51AB"/>
    <w:rsid w:val="009C56E9"/>
    <w:rsid w:val="009C5D15"/>
    <w:rsid w:val="009C6DFA"/>
    <w:rsid w:val="009C6ED3"/>
    <w:rsid w:val="009C7D83"/>
    <w:rsid w:val="009D0732"/>
    <w:rsid w:val="009D09FC"/>
    <w:rsid w:val="009D1578"/>
    <w:rsid w:val="009D210A"/>
    <w:rsid w:val="009D21F1"/>
    <w:rsid w:val="009D28FC"/>
    <w:rsid w:val="009D359E"/>
    <w:rsid w:val="009D3C8E"/>
    <w:rsid w:val="009D490C"/>
    <w:rsid w:val="009D4DE2"/>
    <w:rsid w:val="009D6172"/>
    <w:rsid w:val="009D63F5"/>
    <w:rsid w:val="009D6B6A"/>
    <w:rsid w:val="009D6DDC"/>
    <w:rsid w:val="009D7442"/>
    <w:rsid w:val="009E0A46"/>
    <w:rsid w:val="009E0BE5"/>
    <w:rsid w:val="009E1F78"/>
    <w:rsid w:val="009E27D3"/>
    <w:rsid w:val="009E3909"/>
    <w:rsid w:val="009E3FA7"/>
    <w:rsid w:val="009E480B"/>
    <w:rsid w:val="009E68AB"/>
    <w:rsid w:val="009E6B1A"/>
    <w:rsid w:val="009F0760"/>
    <w:rsid w:val="009F1513"/>
    <w:rsid w:val="009F163D"/>
    <w:rsid w:val="009F2143"/>
    <w:rsid w:val="009F2382"/>
    <w:rsid w:val="009F2CE7"/>
    <w:rsid w:val="009F3C78"/>
    <w:rsid w:val="009F4931"/>
    <w:rsid w:val="009F63BD"/>
    <w:rsid w:val="009F66D7"/>
    <w:rsid w:val="009F738A"/>
    <w:rsid w:val="009F778F"/>
    <w:rsid w:val="00A01F69"/>
    <w:rsid w:val="00A02401"/>
    <w:rsid w:val="00A04998"/>
    <w:rsid w:val="00A05356"/>
    <w:rsid w:val="00A057FA"/>
    <w:rsid w:val="00A06100"/>
    <w:rsid w:val="00A065BB"/>
    <w:rsid w:val="00A07156"/>
    <w:rsid w:val="00A07251"/>
    <w:rsid w:val="00A1131D"/>
    <w:rsid w:val="00A11408"/>
    <w:rsid w:val="00A11C9A"/>
    <w:rsid w:val="00A11E33"/>
    <w:rsid w:val="00A12072"/>
    <w:rsid w:val="00A137AA"/>
    <w:rsid w:val="00A13956"/>
    <w:rsid w:val="00A1536E"/>
    <w:rsid w:val="00A15C5F"/>
    <w:rsid w:val="00A162F4"/>
    <w:rsid w:val="00A20692"/>
    <w:rsid w:val="00A20A5E"/>
    <w:rsid w:val="00A2284D"/>
    <w:rsid w:val="00A243DC"/>
    <w:rsid w:val="00A24601"/>
    <w:rsid w:val="00A24A73"/>
    <w:rsid w:val="00A259C5"/>
    <w:rsid w:val="00A27ADE"/>
    <w:rsid w:val="00A303CD"/>
    <w:rsid w:val="00A30BFD"/>
    <w:rsid w:val="00A31419"/>
    <w:rsid w:val="00A31807"/>
    <w:rsid w:val="00A32CC5"/>
    <w:rsid w:val="00A330C2"/>
    <w:rsid w:val="00A33BA0"/>
    <w:rsid w:val="00A343CD"/>
    <w:rsid w:val="00A3625D"/>
    <w:rsid w:val="00A3646A"/>
    <w:rsid w:val="00A36A58"/>
    <w:rsid w:val="00A4094E"/>
    <w:rsid w:val="00A42568"/>
    <w:rsid w:val="00A448A6"/>
    <w:rsid w:val="00A44A87"/>
    <w:rsid w:val="00A451C2"/>
    <w:rsid w:val="00A45421"/>
    <w:rsid w:val="00A45559"/>
    <w:rsid w:val="00A4622D"/>
    <w:rsid w:val="00A46902"/>
    <w:rsid w:val="00A46B23"/>
    <w:rsid w:val="00A473EB"/>
    <w:rsid w:val="00A47535"/>
    <w:rsid w:val="00A47AC8"/>
    <w:rsid w:val="00A47FA9"/>
    <w:rsid w:val="00A504E9"/>
    <w:rsid w:val="00A50596"/>
    <w:rsid w:val="00A5120F"/>
    <w:rsid w:val="00A52EF7"/>
    <w:rsid w:val="00A52F42"/>
    <w:rsid w:val="00A5340A"/>
    <w:rsid w:val="00A5533B"/>
    <w:rsid w:val="00A57E37"/>
    <w:rsid w:val="00A60FBD"/>
    <w:rsid w:val="00A622AE"/>
    <w:rsid w:val="00A628D8"/>
    <w:rsid w:val="00A6374C"/>
    <w:rsid w:val="00A64B68"/>
    <w:rsid w:val="00A653C2"/>
    <w:rsid w:val="00A65E37"/>
    <w:rsid w:val="00A667CF"/>
    <w:rsid w:val="00A67C7E"/>
    <w:rsid w:val="00A701FF"/>
    <w:rsid w:val="00A71E69"/>
    <w:rsid w:val="00A7266E"/>
    <w:rsid w:val="00A73EEB"/>
    <w:rsid w:val="00A74094"/>
    <w:rsid w:val="00A748B2"/>
    <w:rsid w:val="00A753B9"/>
    <w:rsid w:val="00A75FCD"/>
    <w:rsid w:val="00A80081"/>
    <w:rsid w:val="00A8050B"/>
    <w:rsid w:val="00A80E8E"/>
    <w:rsid w:val="00A8238F"/>
    <w:rsid w:val="00A83500"/>
    <w:rsid w:val="00A8374E"/>
    <w:rsid w:val="00A84357"/>
    <w:rsid w:val="00A84497"/>
    <w:rsid w:val="00A849D7"/>
    <w:rsid w:val="00A84CB6"/>
    <w:rsid w:val="00A85676"/>
    <w:rsid w:val="00A8580C"/>
    <w:rsid w:val="00A86618"/>
    <w:rsid w:val="00A8785A"/>
    <w:rsid w:val="00A87FDB"/>
    <w:rsid w:val="00A90600"/>
    <w:rsid w:val="00A90E51"/>
    <w:rsid w:val="00A90EF5"/>
    <w:rsid w:val="00A90F69"/>
    <w:rsid w:val="00A92B29"/>
    <w:rsid w:val="00A93C3C"/>
    <w:rsid w:val="00A941B3"/>
    <w:rsid w:val="00A96497"/>
    <w:rsid w:val="00A96EF8"/>
    <w:rsid w:val="00A974D7"/>
    <w:rsid w:val="00AA0929"/>
    <w:rsid w:val="00AA1725"/>
    <w:rsid w:val="00AA251A"/>
    <w:rsid w:val="00AA27FC"/>
    <w:rsid w:val="00AA2A2F"/>
    <w:rsid w:val="00AA2ADF"/>
    <w:rsid w:val="00AA3F34"/>
    <w:rsid w:val="00AA4E40"/>
    <w:rsid w:val="00AA618A"/>
    <w:rsid w:val="00AA661A"/>
    <w:rsid w:val="00AA668B"/>
    <w:rsid w:val="00AA6FFE"/>
    <w:rsid w:val="00AA70F2"/>
    <w:rsid w:val="00AA71D9"/>
    <w:rsid w:val="00AB2733"/>
    <w:rsid w:val="00AB34B7"/>
    <w:rsid w:val="00AB3756"/>
    <w:rsid w:val="00AB3D6C"/>
    <w:rsid w:val="00AB417D"/>
    <w:rsid w:val="00AB6833"/>
    <w:rsid w:val="00AB6B11"/>
    <w:rsid w:val="00AC0DC4"/>
    <w:rsid w:val="00AC2258"/>
    <w:rsid w:val="00AC327E"/>
    <w:rsid w:val="00AC537C"/>
    <w:rsid w:val="00AC5C1A"/>
    <w:rsid w:val="00AC60F2"/>
    <w:rsid w:val="00AC70F8"/>
    <w:rsid w:val="00AC72BE"/>
    <w:rsid w:val="00AC7676"/>
    <w:rsid w:val="00AD04DC"/>
    <w:rsid w:val="00AD09C8"/>
    <w:rsid w:val="00AD1405"/>
    <w:rsid w:val="00AD15DC"/>
    <w:rsid w:val="00AD1EA8"/>
    <w:rsid w:val="00AD272C"/>
    <w:rsid w:val="00AD4B7C"/>
    <w:rsid w:val="00AD5301"/>
    <w:rsid w:val="00AD53E4"/>
    <w:rsid w:val="00AD5AD1"/>
    <w:rsid w:val="00AD5D90"/>
    <w:rsid w:val="00AD6B01"/>
    <w:rsid w:val="00AD7745"/>
    <w:rsid w:val="00AD7911"/>
    <w:rsid w:val="00AE1659"/>
    <w:rsid w:val="00AE1990"/>
    <w:rsid w:val="00AE22A3"/>
    <w:rsid w:val="00AE250F"/>
    <w:rsid w:val="00AE2DC4"/>
    <w:rsid w:val="00AE2DC5"/>
    <w:rsid w:val="00AE3EE2"/>
    <w:rsid w:val="00AE4493"/>
    <w:rsid w:val="00AE47D9"/>
    <w:rsid w:val="00AE4C16"/>
    <w:rsid w:val="00AF04D5"/>
    <w:rsid w:val="00AF0CBC"/>
    <w:rsid w:val="00AF0E13"/>
    <w:rsid w:val="00AF117B"/>
    <w:rsid w:val="00AF1558"/>
    <w:rsid w:val="00AF28FD"/>
    <w:rsid w:val="00AF2977"/>
    <w:rsid w:val="00AF2F63"/>
    <w:rsid w:val="00AF3255"/>
    <w:rsid w:val="00AF329C"/>
    <w:rsid w:val="00AF50B6"/>
    <w:rsid w:val="00AF5372"/>
    <w:rsid w:val="00AF6634"/>
    <w:rsid w:val="00AF6F41"/>
    <w:rsid w:val="00AF6FAF"/>
    <w:rsid w:val="00AF7C0D"/>
    <w:rsid w:val="00AF7C5E"/>
    <w:rsid w:val="00AF7E1D"/>
    <w:rsid w:val="00B0227B"/>
    <w:rsid w:val="00B03C1F"/>
    <w:rsid w:val="00B03D2D"/>
    <w:rsid w:val="00B040BA"/>
    <w:rsid w:val="00B0466E"/>
    <w:rsid w:val="00B04BF7"/>
    <w:rsid w:val="00B04C19"/>
    <w:rsid w:val="00B054D7"/>
    <w:rsid w:val="00B05B47"/>
    <w:rsid w:val="00B07687"/>
    <w:rsid w:val="00B07AAB"/>
    <w:rsid w:val="00B07BD0"/>
    <w:rsid w:val="00B07CDB"/>
    <w:rsid w:val="00B07ED7"/>
    <w:rsid w:val="00B07EF3"/>
    <w:rsid w:val="00B10083"/>
    <w:rsid w:val="00B1033A"/>
    <w:rsid w:val="00B106D0"/>
    <w:rsid w:val="00B10AE2"/>
    <w:rsid w:val="00B10B6F"/>
    <w:rsid w:val="00B11FBC"/>
    <w:rsid w:val="00B120B3"/>
    <w:rsid w:val="00B1302E"/>
    <w:rsid w:val="00B13B47"/>
    <w:rsid w:val="00B1418A"/>
    <w:rsid w:val="00B14F91"/>
    <w:rsid w:val="00B159F0"/>
    <w:rsid w:val="00B15FED"/>
    <w:rsid w:val="00B16AB9"/>
    <w:rsid w:val="00B17CC8"/>
    <w:rsid w:val="00B17F78"/>
    <w:rsid w:val="00B211E9"/>
    <w:rsid w:val="00B215A5"/>
    <w:rsid w:val="00B2171E"/>
    <w:rsid w:val="00B22AA0"/>
    <w:rsid w:val="00B2307B"/>
    <w:rsid w:val="00B234C0"/>
    <w:rsid w:val="00B24131"/>
    <w:rsid w:val="00B253D0"/>
    <w:rsid w:val="00B26310"/>
    <w:rsid w:val="00B3020B"/>
    <w:rsid w:val="00B304C6"/>
    <w:rsid w:val="00B308F3"/>
    <w:rsid w:val="00B3189B"/>
    <w:rsid w:val="00B31AED"/>
    <w:rsid w:val="00B31C31"/>
    <w:rsid w:val="00B31E0A"/>
    <w:rsid w:val="00B32E8F"/>
    <w:rsid w:val="00B33153"/>
    <w:rsid w:val="00B33DC3"/>
    <w:rsid w:val="00B34AAF"/>
    <w:rsid w:val="00B352D1"/>
    <w:rsid w:val="00B367BB"/>
    <w:rsid w:val="00B3788C"/>
    <w:rsid w:val="00B4096E"/>
    <w:rsid w:val="00B40F16"/>
    <w:rsid w:val="00B4181F"/>
    <w:rsid w:val="00B42B2F"/>
    <w:rsid w:val="00B433EF"/>
    <w:rsid w:val="00B44033"/>
    <w:rsid w:val="00B45710"/>
    <w:rsid w:val="00B45A8D"/>
    <w:rsid w:val="00B45FA9"/>
    <w:rsid w:val="00B47D25"/>
    <w:rsid w:val="00B507AE"/>
    <w:rsid w:val="00B51635"/>
    <w:rsid w:val="00B51A86"/>
    <w:rsid w:val="00B52F48"/>
    <w:rsid w:val="00B548A5"/>
    <w:rsid w:val="00B56FA7"/>
    <w:rsid w:val="00B60393"/>
    <w:rsid w:val="00B6188D"/>
    <w:rsid w:val="00B61FD1"/>
    <w:rsid w:val="00B63788"/>
    <w:rsid w:val="00B6453D"/>
    <w:rsid w:val="00B647BE"/>
    <w:rsid w:val="00B64FA9"/>
    <w:rsid w:val="00B653EB"/>
    <w:rsid w:val="00B662CB"/>
    <w:rsid w:val="00B716C8"/>
    <w:rsid w:val="00B71A17"/>
    <w:rsid w:val="00B72A9F"/>
    <w:rsid w:val="00B73051"/>
    <w:rsid w:val="00B73706"/>
    <w:rsid w:val="00B74226"/>
    <w:rsid w:val="00B747ED"/>
    <w:rsid w:val="00B75B27"/>
    <w:rsid w:val="00B76216"/>
    <w:rsid w:val="00B7633D"/>
    <w:rsid w:val="00B76480"/>
    <w:rsid w:val="00B76600"/>
    <w:rsid w:val="00B77F7C"/>
    <w:rsid w:val="00B805ED"/>
    <w:rsid w:val="00B82041"/>
    <w:rsid w:val="00B82AE6"/>
    <w:rsid w:val="00B83655"/>
    <w:rsid w:val="00B837AB"/>
    <w:rsid w:val="00B83DF7"/>
    <w:rsid w:val="00B83EEB"/>
    <w:rsid w:val="00B85E16"/>
    <w:rsid w:val="00B86A2B"/>
    <w:rsid w:val="00B86FE1"/>
    <w:rsid w:val="00B86FFE"/>
    <w:rsid w:val="00B87F96"/>
    <w:rsid w:val="00B9018D"/>
    <w:rsid w:val="00B90551"/>
    <w:rsid w:val="00B90578"/>
    <w:rsid w:val="00B90C57"/>
    <w:rsid w:val="00B90EED"/>
    <w:rsid w:val="00B917E9"/>
    <w:rsid w:val="00B91866"/>
    <w:rsid w:val="00B92031"/>
    <w:rsid w:val="00B924E1"/>
    <w:rsid w:val="00B95210"/>
    <w:rsid w:val="00B953E7"/>
    <w:rsid w:val="00B9562F"/>
    <w:rsid w:val="00B96295"/>
    <w:rsid w:val="00B963D8"/>
    <w:rsid w:val="00BA0102"/>
    <w:rsid w:val="00BA1DE8"/>
    <w:rsid w:val="00BA2956"/>
    <w:rsid w:val="00BA3AA6"/>
    <w:rsid w:val="00BA45CA"/>
    <w:rsid w:val="00BA6DD7"/>
    <w:rsid w:val="00BA79D5"/>
    <w:rsid w:val="00BB280A"/>
    <w:rsid w:val="00BB2A0B"/>
    <w:rsid w:val="00BB2FA5"/>
    <w:rsid w:val="00BB3838"/>
    <w:rsid w:val="00BB5AE0"/>
    <w:rsid w:val="00BB5CB8"/>
    <w:rsid w:val="00BB61BA"/>
    <w:rsid w:val="00BB6F27"/>
    <w:rsid w:val="00BC0B77"/>
    <w:rsid w:val="00BC0E7D"/>
    <w:rsid w:val="00BC1FA8"/>
    <w:rsid w:val="00BC26E8"/>
    <w:rsid w:val="00BC48F1"/>
    <w:rsid w:val="00BC49AF"/>
    <w:rsid w:val="00BC4D98"/>
    <w:rsid w:val="00BC6F4F"/>
    <w:rsid w:val="00BD0B0A"/>
    <w:rsid w:val="00BD11D6"/>
    <w:rsid w:val="00BD246B"/>
    <w:rsid w:val="00BD263C"/>
    <w:rsid w:val="00BD2BAC"/>
    <w:rsid w:val="00BD2BF1"/>
    <w:rsid w:val="00BD2F14"/>
    <w:rsid w:val="00BD2FB5"/>
    <w:rsid w:val="00BD335D"/>
    <w:rsid w:val="00BD4B61"/>
    <w:rsid w:val="00BD4CFC"/>
    <w:rsid w:val="00BD6AFA"/>
    <w:rsid w:val="00BE2E3E"/>
    <w:rsid w:val="00BE3A7B"/>
    <w:rsid w:val="00BE6808"/>
    <w:rsid w:val="00BE70E7"/>
    <w:rsid w:val="00BF0E2E"/>
    <w:rsid w:val="00BF10DC"/>
    <w:rsid w:val="00BF1E94"/>
    <w:rsid w:val="00BF21C0"/>
    <w:rsid w:val="00BF2837"/>
    <w:rsid w:val="00BF2F16"/>
    <w:rsid w:val="00BF2FF9"/>
    <w:rsid w:val="00BF30E1"/>
    <w:rsid w:val="00BF4E0C"/>
    <w:rsid w:val="00BF5558"/>
    <w:rsid w:val="00BF59E1"/>
    <w:rsid w:val="00BF6B1F"/>
    <w:rsid w:val="00C00385"/>
    <w:rsid w:val="00C00680"/>
    <w:rsid w:val="00C014A4"/>
    <w:rsid w:val="00C0277F"/>
    <w:rsid w:val="00C0453D"/>
    <w:rsid w:val="00C04969"/>
    <w:rsid w:val="00C04BFA"/>
    <w:rsid w:val="00C04F95"/>
    <w:rsid w:val="00C050A5"/>
    <w:rsid w:val="00C076F2"/>
    <w:rsid w:val="00C10D5D"/>
    <w:rsid w:val="00C11774"/>
    <w:rsid w:val="00C11D3C"/>
    <w:rsid w:val="00C11EC4"/>
    <w:rsid w:val="00C12F20"/>
    <w:rsid w:val="00C13778"/>
    <w:rsid w:val="00C1516B"/>
    <w:rsid w:val="00C16606"/>
    <w:rsid w:val="00C16B14"/>
    <w:rsid w:val="00C16D5B"/>
    <w:rsid w:val="00C17603"/>
    <w:rsid w:val="00C17A71"/>
    <w:rsid w:val="00C17E63"/>
    <w:rsid w:val="00C202D3"/>
    <w:rsid w:val="00C208CB"/>
    <w:rsid w:val="00C20B93"/>
    <w:rsid w:val="00C20DD6"/>
    <w:rsid w:val="00C20FF4"/>
    <w:rsid w:val="00C2172F"/>
    <w:rsid w:val="00C22F73"/>
    <w:rsid w:val="00C23637"/>
    <w:rsid w:val="00C23970"/>
    <w:rsid w:val="00C23D5D"/>
    <w:rsid w:val="00C24F96"/>
    <w:rsid w:val="00C2540A"/>
    <w:rsid w:val="00C26D21"/>
    <w:rsid w:val="00C26FA4"/>
    <w:rsid w:val="00C30054"/>
    <w:rsid w:val="00C3024D"/>
    <w:rsid w:val="00C313BB"/>
    <w:rsid w:val="00C325FC"/>
    <w:rsid w:val="00C3262A"/>
    <w:rsid w:val="00C32751"/>
    <w:rsid w:val="00C33304"/>
    <w:rsid w:val="00C33756"/>
    <w:rsid w:val="00C338C6"/>
    <w:rsid w:val="00C33F57"/>
    <w:rsid w:val="00C354F8"/>
    <w:rsid w:val="00C35F98"/>
    <w:rsid w:val="00C360B8"/>
    <w:rsid w:val="00C36AD4"/>
    <w:rsid w:val="00C36FB9"/>
    <w:rsid w:val="00C37327"/>
    <w:rsid w:val="00C3799E"/>
    <w:rsid w:val="00C37FAB"/>
    <w:rsid w:val="00C40C73"/>
    <w:rsid w:val="00C410A5"/>
    <w:rsid w:val="00C418C5"/>
    <w:rsid w:val="00C418F4"/>
    <w:rsid w:val="00C41FCE"/>
    <w:rsid w:val="00C4292B"/>
    <w:rsid w:val="00C42F68"/>
    <w:rsid w:val="00C43045"/>
    <w:rsid w:val="00C43BDF"/>
    <w:rsid w:val="00C440B5"/>
    <w:rsid w:val="00C44946"/>
    <w:rsid w:val="00C466CA"/>
    <w:rsid w:val="00C46C54"/>
    <w:rsid w:val="00C51333"/>
    <w:rsid w:val="00C53079"/>
    <w:rsid w:val="00C54464"/>
    <w:rsid w:val="00C56454"/>
    <w:rsid w:val="00C56CF3"/>
    <w:rsid w:val="00C57626"/>
    <w:rsid w:val="00C606B0"/>
    <w:rsid w:val="00C611AF"/>
    <w:rsid w:val="00C62D8B"/>
    <w:rsid w:val="00C63F0A"/>
    <w:rsid w:val="00C63FF3"/>
    <w:rsid w:val="00C64141"/>
    <w:rsid w:val="00C64590"/>
    <w:rsid w:val="00C65CE7"/>
    <w:rsid w:val="00C66691"/>
    <w:rsid w:val="00C67528"/>
    <w:rsid w:val="00C677AC"/>
    <w:rsid w:val="00C70EC0"/>
    <w:rsid w:val="00C73E1F"/>
    <w:rsid w:val="00C751A0"/>
    <w:rsid w:val="00C755E2"/>
    <w:rsid w:val="00C768E7"/>
    <w:rsid w:val="00C77603"/>
    <w:rsid w:val="00C77DD2"/>
    <w:rsid w:val="00C80064"/>
    <w:rsid w:val="00C81D50"/>
    <w:rsid w:val="00C84356"/>
    <w:rsid w:val="00C845FA"/>
    <w:rsid w:val="00C87BA5"/>
    <w:rsid w:val="00C908FB"/>
    <w:rsid w:val="00C90F5D"/>
    <w:rsid w:val="00C9165E"/>
    <w:rsid w:val="00C91D2D"/>
    <w:rsid w:val="00C92044"/>
    <w:rsid w:val="00C93CCF"/>
    <w:rsid w:val="00C94FE7"/>
    <w:rsid w:val="00C95AE5"/>
    <w:rsid w:val="00C96FD4"/>
    <w:rsid w:val="00C976AB"/>
    <w:rsid w:val="00C978DD"/>
    <w:rsid w:val="00C97D7C"/>
    <w:rsid w:val="00CA0BBE"/>
    <w:rsid w:val="00CA1BF3"/>
    <w:rsid w:val="00CA23C4"/>
    <w:rsid w:val="00CA3767"/>
    <w:rsid w:val="00CA3AFA"/>
    <w:rsid w:val="00CA3C66"/>
    <w:rsid w:val="00CA4925"/>
    <w:rsid w:val="00CA4B9B"/>
    <w:rsid w:val="00CA600D"/>
    <w:rsid w:val="00CB01CD"/>
    <w:rsid w:val="00CB0669"/>
    <w:rsid w:val="00CB2722"/>
    <w:rsid w:val="00CB4FD2"/>
    <w:rsid w:val="00CB527F"/>
    <w:rsid w:val="00CB6497"/>
    <w:rsid w:val="00CB7325"/>
    <w:rsid w:val="00CC07B2"/>
    <w:rsid w:val="00CC0F4F"/>
    <w:rsid w:val="00CC1889"/>
    <w:rsid w:val="00CC2CA4"/>
    <w:rsid w:val="00CC3364"/>
    <w:rsid w:val="00CC732A"/>
    <w:rsid w:val="00CC7522"/>
    <w:rsid w:val="00CC764A"/>
    <w:rsid w:val="00CC775E"/>
    <w:rsid w:val="00CD0162"/>
    <w:rsid w:val="00CD1D2A"/>
    <w:rsid w:val="00CD3F4A"/>
    <w:rsid w:val="00CD4712"/>
    <w:rsid w:val="00CD506B"/>
    <w:rsid w:val="00CD5836"/>
    <w:rsid w:val="00CD5DE7"/>
    <w:rsid w:val="00CD6D46"/>
    <w:rsid w:val="00CD7787"/>
    <w:rsid w:val="00CE0138"/>
    <w:rsid w:val="00CE0F5D"/>
    <w:rsid w:val="00CE1421"/>
    <w:rsid w:val="00CE1EA3"/>
    <w:rsid w:val="00CE279F"/>
    <w:rsid w:val="00CE4264"/>
    <w:rsid w:val="00CE5F9C"/>
    <w:rsid w:val="00CE73FF"/>
    <w:rsid w:val="00CE7CD7"/>
    <w:rsid w:val="00CF1EE7"/>
    <w:rsid w:val="00CF2A9C"/>
    <w:rsid w:val="00CF3B2F"/>
    <w:rsid w:val="00CF3D1A"/>
    <w:rsid w:val="00CF42AD"/>
    <w:rsid w:val="00CF4383"/>
    <w:rsid w:val="00CF46A1"/>
    <w:rsid w:val="00CF48A3"/>
    <w:rsid w:val="00CF587F"/>
    <w:rsid w:val="00CF5D40"/>
    <w:rsid w:val="00CF5E20"/>
    <w:rsid w:val="00CF619B"/>
    <w:rsid w:val="00CF61A2"/>
    <w:rsid w:val="00CF6E41"/>
    <w:rsid w:val="00D0028F"/>
    <w:rsid w:val="00D00A00"/>
    <w:rsid w:val="00D01614"/>
    <w:rsid w:val="00D02C62"/>
    <w:rsid w:val="00D03A51"/>
    <w:rsid w:val="00D045AC"/>
    <w:rsid w:val="00D04E2B"/>
    <w:rsid w:val="00D0607A"/>
    <w:rsid w:val="00D0653E"/>
    <w:rsid w:val="00D06E90"/>
    <w:rsid w:val="00D07DC8"/>
    <w:rsid w:val="00D100FE"/>
    <w:rsid w:val="00D105B9"/>
    <w:rsid w:val="00D1084B"/>
    <w:rsid w:val="00D10BCA"/>
    <w:rsid w:val="00D10CDE"/>
    <w:rsid w:val="00D10DCA"/>
    <w:rsid w:val="00D114EC"/>
    <w:rsid w:val="00D11D31"/>
    <w:rsid w:val="00D12663"/>
    <w:rsid w:val="00D1371A"/>
    <w:rsid w:val="00D13791"/>
    <w:rsid w:val="00D13E99"/>
    <w:rsid w:val="00D142F8"/>
    <w:rsid w:val="00D15D5E"/>
    <w:rsid w:val="00D16B65"/>
    <w:rsid w:val="00D174DA"/>
    <w:rsid w:val="00D17F04"/>
    <w:rsid w:val="00D17FF9"/>
    <w:rsid w:val="00D20195"/>
    <w:rsid w:val="00D221C2"/>
    <w:rsid w:val="00D22BE1"/>
    <w:rsid w:val="00D22F90"/>
    <w:rsid w:val="00D2341A"/>
    <w:rsid w:val="00D23491"/>
    <w:rsid w:val="00D2378F"/>
    <w:rsid w:val="00D238A1"/>
    <w:rsid w:val="00D23D28"/>
    <w:rsid w:val="00D2465C"/>
    <w:rsid w:val="00D254FD"/>
    <w:rsid w:val="00D260CD"/>
    <w:rsid w:val="00D2654D"/>
    <w:rsid w:val="00D27630"/>
    <w:rsid w:val="00D31099"/>
    <w:rsid w:val="00D31147"/>
    <w:rsid w:val="00D31489"/>
    <w:rsid w:val="00D316E1"/>
    <w:rsid w:val="00D32B14"/>
    <w:rsid w:val="00D331F2"/>
    <w:rsid w:val="00D332B6"/>
    <w:rsid w:val="00D33497"/>
    <w:rsid w:val="00D33C25"/>
    <w:rsid w:val="00D34089"/>
    <w:rsid w:val="00D342E1"/>
    <w:rsid w:val="00D35861"/>
    <w:rsid w:val="00D3589F"/>
    <w:rsid w:val="00D376EC"/>
    <w:rsid w:val="00D37B2A"/>
    <w:rsid w:val="00D417C2"/>
    <w:rsid w:val="00D42E08"/>
    <w:rsid w:val="00D44F73"/>
    <w:rsid w:val="00D44FA5"/>
    <w:rsid w:val="00D45329"/>
    <w:rsid w:val="00D456C5"/>
    <w:rsid w:val="00D45789"/>
    <w:rsid w:val="00D45BE1"/>
    <w:rsid w:val="00D45CB6"/>
    <w:rsid w:val="00D468C1"/>
    <w:rsid w:val="00D46CE7"/>
    <w:rsid w:val="00D476D0"/>
    <w:rsid w:val="00D50546"/>
    <w:rsid w:val="00D50C69"/>
    <w:rsid w:val="00D51030"/>
    <w:rsid w:val="00D5169C"/>
    <w:rsid w:val="00D51E4F"/>
    <w:rsid w:val="00D53994"/>
    <w:rsid w:val="00D539DE"/>
    <w:rsid w:val="00D53AAE"/>
    <w:rsid w:val="00D53BEB"/>
    <w:rsid w:val="00D54106"/>
    <w:rsid w:val="00D549AD"/>
    <w:rsid w:val="00D54B53"/>
    <w:rsid w:val="00D557C9"/>
    <w:rsid w:val="00D57405"/>
    <w:rsid w:val="00D61CF6"/>
    <w:rsid w:val="00D6271E"/>
    <w:rsid w:val="00D630DF"/>
    <w:rsid w:val="00D63C57"/>
    <w:rsid w:val="00D642E4"/>
    <w:rsid w:val="00D64D3F"/>
    <w:rsid w:val="00D65143"/>
    <w:rsid w:val="00D67C49"/>
    <w:rsid w:val="00D67D37"/>
    <w:rsid w:val="00D70A74"/>
    <w:rsid w:val="00D714C6"/>
    <w:rsid w:val="00D716E1"/>
    <w:rsid w:val="00D727E5"/>
    <w:rsid w:val="00D72BA1"/>
    <w:rsid w:val="00D735BA"/>
    <w:rsid w:val="00D73DE9"/>
    <w:rsid w:val="00D74C26"/>
    <w:rsid w:val="00D75FC3"/>
    <w:rsid w:val="00D76B75"/>
    <w:rsid w:val="00D8075E"/>
    <w:rsid w:val="00D81FB2"/>
    <w:rsid w:val="00D8249A"/>
    <w:rsid w:val="00D835AA"/>
    <w:rsid w:val="00D83D68"/>
    <w:rsid w:val="00D8405E"/>
    <w:rsid w:val="00D8484B"/>
    <w:rsid w:val="00D85FD5"/>
    <w:rsid w:val="00D861F3"/>
    <w:rsid w:val="00D9063A"/>
    <w:rsid w:val="00D90BD5"/>
    <w:rsid w:val="00D93639"/>
    <w:rsid w:val="00D9366C"/>
    <w:rsid w:val="00D93A0C"/>
    <w:rsid w:val="00D9445E"/>
    <w:rsid w:val="00D94AF5"/>
    <w:rsid w:val="00D95012"/>
    <w:rsid w:val="00D95541"/>
    <w:rsid w:val="00D95811"/>
    <w:rsid w:val="00D96D96"/>
    <w:rsid w:val="00DA0FD3"/>
    <w:rsid w:val="00DA17EC"/>
    <w:rsid w:val="00DA25EF"/>
    <w:rsid w:val="00DA2764"/>
    <w:rsid w:val="00DA34E0"/>
    <w:rsid w:val="00DA5CFC"/>
    <w:rsid w:val="00DA70D6"/>
    <w:rsid w:val="00DA7B36"/>
    <w:rsid w:val="00DA7FB4"/>
    <w:rsid w:val="00DB0662"/>
    <w:rsid w:val="00DB167C"/>
    <w:rsid w:val="00DB1DBF"/>
    <w:rsid w:val="00DB3411"/>
    <w:rsid w:val="00DB3CB6"/>
    <w:rsid w:val="00DB3CB7"/>
    <w:rsid w:val="00DB3E12"/>
    <w:rsid w:val="00DB4DFF"/>
    <w:rsid w:val="00DB5307"/>
    <w:rsid w:val="00DB6046"/>
    <w:rsid w:val="00DB7386"/>
    <w:rsid w:val="00DB7B64"/>
    <w:rsid w:val="00DB7D06"/>
    <w:rsid w:val="00DB7F90"/>
    <w:rsid w:val="00DC04C6"/>
    <w:rsid w:val="00DC0A2F"/>
    <w:rsid w:val="00DC0FEC"/>
    <w:rsid w:val="00DC3498"/>
    <w:rsid w:val="00DC3F25"/>
    <w:rsid w:val="00DC4502"/>
    <w:rsid w:val="00DC48D6"/>
    <w:rsid w:val="00DC5C8D"/>
    <w:rsid w:val="00DC614D"/>
    <w:rsid w:val="00DC72AB"/>
    <w:rsid w:val="00DC74BA"/>
    <w:rsid w:val="00DD0A0A"/>
    <w:rsid w:val="00DD0AAB"/>
    <w:rsid w:val="00DD1356"/>
    <w:rsid w:val="00DD1AB4"/>
    <w:rsid w:val="00DD258B"/>
    <w:rsid w:val="00DD410F"/>
    <w:rsid w:val="00DD413B"/>
    <w:rsid w:val="00DD5A16"/>
    <w:rsid w:val="00DD5F9D"/>
    <w:rsid w:val="00DE02C2"/>
    <w:rsid w:val="00DE1771"/>
    <w:rsid w:val="00DE182D"/>
    <w:rsid w:val="00DE1A5E"/>
    <w:rsid w:val="00DE2B57"/>
    <w:rsid w:val="00DE348F"/>
    <w:rsid w:val="00DE34BA"/>
    <w:rsid w:val="00DE3D4E"/>
    <w:rsid w:val="00DE5056"/>
    <w:rsid w:val="00DE62AD"/>
    <w:rsid w:val="00DE6967"/>
    <w:rsid w:val="00DE6F5A"/>
    <w:rsid w:val="00DF2471"/>
    <w:rsid w:val="00DF2B86"/>
    <w:rsid w:val="00DF34DD"/>
    <w:rsid w:val="00DF42CB"/>
    <w:rsid w:val="00DF4D11"/>
    <w:rsid w:val="00DF5168"/>
    <w:rsid w:val="00DF56C7"/>
    <w:rsid w:val="00DF60B2"/>
    <w:rsid w:val="00DF6542"/>
    <w:rsid w:val="00DF76D4"/>
    <w:rsid w:val="00DF7D03"/>
    <w:rsid w:val="00E00248"/>
    <w:rsid w:val="00E00B4A"/>
    <w:rsid w:val="00E0145F"/>
    <w:rsid w:val="00E038F2"/>
    <w:rsid w:val="00E03AA0"/>
    <w:rsid w:val="00E03AF4"/>
    <w:rsid w:val="00E03F51"/>
    <w:rsid w:val="00E0464F"/>
    <w:rsid w:val="00E05E03"/>
    <w:rsid w:val="00E0625C"/>
    <w:rsid w:val="00E0656C"/>
    <w:rsid w:val="00E06F6A"/>
    <w:rsid w:val="00E072F6"/>
    <w:rsid w:val="00E10324"/>
    <w:rsid w:val="00E11450"/>
    <w:rsid w:val="00E1155C"/>
    <w:rsid w:val="00E115DD"/>
    <w:rsid w:val="00E13744"/>
    <w:rsid w:val="00E13A14"/>
    <w:rsid w:val="00E14490"/>
    <w:rsid w:val="00E16291"/>
    <w:rsid w:val="00E16686"/>
    <w:rsid w:val="00E20412"/>
    <w:rsid w:val="00E205FA"/>
    <w:rsid w:val="00E20780"/>
    <w:rsid w:val="00E211BF"/>
    <w:rsid w:val="00E21728"/>
    <w:rsid w:val="00E21C4F"/>
    <w:rsid w:val="00E222EE"/>
    <w:rsid w:val="00E2294E"/>
    <w:rsid w:val="00E22AAD"/>
    <w:rsid w:val="00E23F72"/>
    <w:rsid w:val="00E260B4"/>
    <w:rsid w:val="00E262C3"/>
    <w:rsid w:val="00E27061"/>
    <w:rsid w:val="00E276A2"/>
    <w:rsid w:val="00E27D6C"/>
    <w:rsid w:val="00E305ED"/>
    <w:rsid w:val="00E310CB"/>
    <w:rsid w:val="00E31589"/>
    <w:rsid w:val="00E31A40"/>
    <w:rsid w:val="00E31E61"/>
    <w:rsid w:val="00E321F2"/>
    <w:rsid w:val="00E32F70"/>
    <w:rsid w:val="00E34436"/>
    <w:rsid w:val="00E34AC5"/>
    <w:rsid w:val="00E3577C"/>
    <w:rsid w:val="00E357EE"/>
    <w:rsid w:val="00E36A3E"/>
    <w:rsid w:val="00E37D11"/>
    <w:rsid w:val="00E37D90"/>
    <w:rsid w:val="00E37E46"/>
    <w:rsid w:val="00E41116"/>
    <w:rsid w:val="00E4191F"/>
    <w:rsid w:val="00E41D19"/>
    <w:rsid w:val="00E42083"/>
    <w:rsid w:val="00E42391"/>
    <w:rsid w:val="00E46C46"/>
    <w:rsid w:val="00E47519"/>
    <w:rsid w:val="00E47857"/>
    <w:rsid w:val="00E50875"/>
    <w:rsid w:val="00E518FA"/>
    <w:rsid w:val="00E529C2"/>
    <w:rsid w:val="00E54D05"/>
    <w:rsid w:val="00E554E5"/>
    <w:rsid w:val="00E55724"/>
    <w:rsid w:val="00E56CBA"/>
    <w:rsid w:val="00E570D9"/>
    <w:rsid w:val="00E5721C"/>
    <w:rsid w:val="00E579BA"/>
    <w:rsid w:val="00E57AFA"/>
    <w:rsid w:val="00E57D05"/>
    <w:rsid w:val="00E60C87"/>
    <w:rsid w:val="00E61094"/>
    <w:rsid w:val="00E61AE4"/>
    <w:rsid w:val="00E638B6"/>
    <w:rsid w:val="00E64F7B"/>
    <w:rsid w:val="00E656CA"/>
    <w:rsid w:val="00E66A73"/>
    <w:rsid w:val="00E66FA3"/>
    <w:rsid w:val="00E715DF"/>
    <w:rsid w:val="00E72512"/>
    <w:rsid w:val="00E73168"/>
    <w:rsid w:val="00E73AA2"/>
    <w:rsid w:val="00E73BDE"/>
    <w:rsid w:val="00E74A63"/>
    <w:rsid w:val="00E74AB4"/>
    <w:rsid w:val="00E7535A"/>
    <w:rsid w:val="00E76400"/>
    <w:rsid w:val="00E77F93"/>
    <w:rsid w:val="00E80EDD"/>
    <w:rsid w:val="00E811A8"/>
    <w:rsid w:val="00E818DD"/>
    <w:rsid w:val="00E81CA0"/>
    <w:rsid w:val="00E81CB9"/>
    <w:rsid w:val="00E84BD8"/>
    <w:rsid w:val="00E85574"/>
    <w:rsid w:val="00E8573C"/>
    <w:rsid w:val="00E85B4D"/>
    <w:rsid w:val="00E8705D"/>
    <w:rsid w:val="00E87E63"/>
    <w:rsid w:val="00E90052"/>
    <w:rsid w:val="00E9122D"/>
    <w:rsid w:val="00E91303"/>
    <w:rsid w:val="00E9264A"/>
    <w:rsid w:val="00E92DF4"/>
    <w:rsid w:val="00E930CF"/>
    <w:rsid w:val="00E9391A"/>
    <w:rsid w:val="00E939A7"/>
    <w:rsid w:val="00E946D6"/>
    <w:rsid w:val="00E94C80"/>
    <w:rsid w:val="00E95278"/>
    <w:rsid w:val="00E952A8"/>
    <w:rsid w:val="00E95A87"/>
    <w:rsid w:val="00E96D08"/>
    <w:rsid w:val="00E97EAF"/>
    <w:rsid w:val="00EA0226"/>
    <w:rsid w:val="00EA2DA0"/>
    <w:rsid w:val="00EA461C"/>
    <w:rsid w:val="00EA4967"/>
    <w:rsid w:val="00EA6651"/>
    <w:rsid w:val="00EA670A"/>
    <w:rsid w:val="00EA714B"/>
    <w:rsid w:val="00EA7CAE"/>
    <w:rsid w:val="00EB090E"/>
    <w:rsid w:val="00EB13F7"/>
    <w:rsid w:val="00EB1CE4"/>
    <w:rsid w:val="00EB3261"/>
    <w:rsid w:val="00EB351A"/>
    <w:rsid w:val="00EB37B1"/>
    <w:rsid w:val="00EB37F2"/>
    <w:rsid w:val="00EB39F8"/>
    <w:rsid w:val="00EB41FB"/>
    <w:rsid w:val="00EB4BB7"/>
    <w:rsid w:val="00EB5E52"/>
    <w:rsid w:val="00EB6AA4"/>
    <w:rsid w:val="00EC1D88"/>
    <w:rsid w:val="00EC2881"/>
    <w:rsid w:val="00EC3201"/>
    <w:rsid w:val="00EC5A1B"/>
    <w:rsid w:val="00EC603C"/>
    <w:rsid w:val="00EC6D47"/>
    <w:rsid w:val="00EC78C5"/>
    <w:rsid w:val="00ED0065"/>
    <w:rsid w:val="00ED1DBD"/>
    <w:rsid w:val="00ED262F"/>
    <w:rsid w:val="00ED38B6"/>
    <w:rsid w:val="00ED4025"/>
    <w:rsid w:val="00ED466F"/>
    <w:rsid w:val="00ED47C6"/>
    <w:rsid w:val="00ED51B5"/>
    <w:rsid w:val="00ED59BF"/>
    <w:rsid w:val="00ED5E16"/>
    <w:rsid w:val="00ED7B29"/>
    <w:rsid w:val="00ED7F92"/>
    <w:rsid w:val="00EE2C72"/>
    <w:rsid w:val="00EE2EF4"/>
    <w:rsid w:val="00EE3590"/>
    <w:rsid w:val="00EE5329"/>
    <w:rsid w:val="00EE7B77"/>
    <w:rsid w:val="00EF02DD"/>
    <w:rsid w:val="00EF0CC2"/>
    <w:rsid w:val="00EF1A61"/>
    <w:rsid w:val="00EF2BFB"/>
    <w:rsid w:val="00EF392E"/>
    <w:rsid w:val="00EF500C"/>
    <w:rsid w:val="00EF54D9"/>
    <w:rsid w:val="00EF639C"/>
    <w:rsid w:val="00EF6778"/>
    <w:rsid w:val="00EF69D9"/>
    <w:rsid w:val="00EF728A"/>
    <w:rsid w:val="00EF77FB"/>
    <w:rsid w:val="00EF7C1C"/>
    <w:rsid w:val="00EF7CC9"/>
    <w:rsid w:val="00F002FB"/>
    <w:rsid w:val="00F00DD5"/>
    <w:rsid w:val="00F01A2A"/>
    <w:rsid w:val="00F02778"/>
    <w:rsid w:val="00F047C6"/>
    <w:rsid w:val="00F051FD"/>
    <w:rsid w:val="00F06883"/>
    <w:rsid w:val="00F075CC"/>
    <w:rsid w:val="00F07681"/>
    <w:rsid w:val="00F10F46"/>
    <w:rsid w:val="00F11DF4"/>
    <w:rsid w:val="00F11E2D"/>
    <w:rsid w:val="00F13B18"/>
    <w:rsid w:val="00F14967"/>
    <w:rsid w:val="00F14B96"/>
    <w:rsid w:val="00F14E8F"/>
    <w:rsid w:val="00F15CBE"/>
    <w:rsid w:val="00F17638"/>
    <w:rsid w:val="00F17913"/>
    <w:rsid w:val="00F20568"/>
    <w:rsid w:val="00F20600"/>
    <w:rsid w:val="00F20928"/>
    <w:rsid w:val="00F220CF"/>
    <w:rsid w:val="00F2300B"/>
    <w:rsid w:val="00F2553A"/>
    <w:rsid w:val="00F26462"/>
    <w:rsid w:val="00F27D9D"/>
    <w:rsid w:val="00F309F8"/>
    <w:rsid w:val="00F30D21"/>
    <w:rsid w:val="00F30E92"/>
    <w:rsid w:val="00F315B6"/>
    <w:rsid w:val="00F320D3"/>
    <w:rsid w:val="00F3413C"/>
    <w:rsid w:val="00F34E9A"/>
    <w:rsid w:val="00F35A46"/>
    <w:rsid w:val="00F35DE7"/>
    <w:rsid w:val="00F36C95"/>
    <w:rsid w:val="00F36CD2"/>
    <w:rsid w:val="00F40745"/>
    <w:rsid w:val="00F40C5F"/>
    <w:rsid w:val="00F40E27"/>
    <w:rsid w:val="00F415A2"/>
    <w:rsid w:val="00F42914"/>
    <w:rsid w:val="00F433C1"/>
    <w:rsid w:val="00F43AE7"/>
    <w:rsid w:val="00F447B7"/>
    <w:rsid w:val="00F47193"/>
    <w:rsid w:val="00F5073A"/>
    <w:rsid w:val="00F51BBA"/>
    <w:rsid w:val="00F52B13"/>
    <w:rsid w:val="00F548BE"/>
    <w:rsid w:val="00F54E79"/>
    <w:rsid w:val="00F5535E"/>
    <w:rsid w:val="00F55408"/>
    <w:rsid w:val="00F5573A"/>
    <w:rsid w:val="00F559F4"/>
    <w:rsid w:val="00F56668"/>
    <w:rsid w:val="00F56B3B"/>
    <w:rsid w:val="00F61231"/>
    <w:rsid w:val="00F62813"/>
    <w:rsid w:val="00F62A8C"/>
    <w:rsid w:val="00F62C9C"/>
    <w:rsid w:val="00F6421E"/>
    <w:rsid w:val="00F64CC1"/>
    <w:rsid w:val="00F650F2"/>
    <w:rsid w:val="00F652F4"/>
    <w:rsid w:val="00F664C5"/>
    <w:rsid w:val="00F6740C"/>
    <w:rsid w:val="00F67998"/>
    <w:rsid w:val="00F7013F"/>
    <w:rsid w:val="00F706AE"/>
    <w:rsid w:val="00F71057"/>
    <w:rsid w:val="00F72873"/>
    <w:rsid w:val="00F73506"/>
    <w:rsid w:val="00F73A74"/>
    <w:rsid w:val="00F756C8"/>
    <w:rsid w:val="00F75E45"/>
    <w:rsid w:val="00F7790F"/>
    <w:rsid w:val="00F81D67"/>
    <w:rsid w:val="00F81D8D"/>
    <w:rsid w:val="00F824BB"/>
    <w:rsid w:val="00F830E6"/>
    <w:rsid w:val="00F83FDF"/>
    <w:rsid w:val="00F845BB"/>
    <w:rsid w:val="00F87B5E"/>
    <w:rsid w:val="00F903DC"/>
    <w:rsid w:val="00F904A8"/>
    <w:rsid w:val="00F914DF"/>
    <w:rsid w:val="00F91C00"/>
    <w:rsid w:val="00F9305B"/>
    <w:rsid w:val="00F9360D"/>
    <w:rsid w:val="00F940C8"/>
    <w:rsid w:val="00F9525E"/>
    <w:rsid w:val="00F9552F"/>
    <w:rsid w:val="00F9587F"/>
    <w:rsid w:val="00F97772"/>
    <w:rsid w:val="00F9781B"/>
    <w:rsid w:val="00F9790F"/>
    <w:rsid w:val="00F97CA8"/>
    <w:rsid w:val="00FA2FB4"/>
    <w:rsid w:val="00FA4423"/>
    <w:rsid w:val="00FA47CF"/>
    <w:rsid w:val="00FA5C31"/>
    <w:rsid w:val="00FA5EA9"/>
    <w:rsid w:val="00FA60BA"/>
    <w:rsid w:val="00FA6943"/>
    <w:rsid w:val="00FA7D96"/>
    <w:rsid w:val="00FB1426"/>
    <w:rsid w:val="00FB1D50"/>
    <w:rsid w:val="00FB2B1F"/>
    <w:rsid w:val="00FB2F62"/>
    <w:rsid w:val="00FB3CCD"/>
    <w:rsid w:val="00FB40B9"/>
    <w:rsid w:val="00FB418E"/>
    <w:rsid w:val="00FB6762"/>
    <w:rsid w:val="00FB706D"/>
    <w:rsid w:val="00FB739E"/>
    <w:rsid w:val="00FB785C"/>
    <w:rsid w:val="00FC0AC2"/>
    <w:rsid w:val="00FC194E"/>
    <w:rsid w:val="00FC1DA1"/>
    <w:rsid w:val="00FC7250"/>
    <w:rsid w:val="00FD0719"/>
    <w:rsid w:val="00FD1037"/>
    <w:rsid w:val="00FD159E"/>
    <w:rsid w:val="00FD286C"/>
    <w:rsid w:val="00FD2E07"/>
    <w:rsid w:val="00FD317E"/>
    <w:rsid w:val="00FD3733"/>
    <w:rsid w:val="00FD4F63"/>
    <w:rsid w:val="00FD5C33"/>
    <w:rsid w:val="00FD60FB"/>
    <w:rsid w:val="00FD7019"/>
    <w:rsid w:val="00FD7B03"/>
    <w:rsid w:val="00FD7EE0"/>
    <w:rsid w:val="00FE0E64"/>
    <w:rsid w:val="00FE13DF"/>
    <w:rsid w:val="00FE2EFC"/>
    <w:rsid w:val="00FE3979"/>
    <w:rsid w:val="00FE3D94"/>
    <w:rsid w:val="00FE4A8C"/>
    <w:rsid w:val="00FE4ED4"/>
    <w:rsid w:val="00FE737A"/>
    <w:rsid w:val="00FE77DA"/>
    <w:rsid w:val="00FF0750"/>
    <w:rsid w:val="00FF0ED7"/>
    <w:rsid w:val="00FF24CB"/>
    <w:rsid w:val="00FF35A8"/>
    <w:rsid w:val="00FF394A"/>
    <w:rsid w:val="00FF4279"/>
    <w:rsid w:val="00FF42B2"/>
    <w:rsid w:val="00FF5115"/>
    <w:rsid w:val="00FF536E"/>
    <w:rsid w:val="00FF713E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3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65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C63A2"/>
    <w:pPr>
      <w:jc w:val="center"/>
    </w:pPr>
    <w:rPr>
      <w:b/>
      <w:sz w:val="48"/>
      <w:szCs w:val="20"/>
    </w:rPr>
  </w:style>
  <w:style w:type="character" w:customStyle="1" w:styleId="a6">
    <w:name w:val="Название Знак"/>
    <w:basedOn w:val="a0"/>
    <w:link w:val="a5"/>
    <w:uiPriority w:val="99"/>
    <w:rsid w:val="003C63A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C63A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3C63A2"/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3C63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--">
    <w:name w:val="- СТРАНИЦА -"/>
    <w:uiPriority w:val="99"/>
    <w:rsid w:val="003C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6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3A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3C63A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3C63A2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rsid w:val="003C63A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C6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C63A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C63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3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rsid w:val="003C63A2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unhideWhenUsed/>
    <w:rsid w:val="003C63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C63A2"/>
    <w:pPr>
      <w:widowControl w:val="0"/>
      <w:autoSpaceDE w:val="0"/>
      <w:autoSpaceDN w:val="0"/>
      <w:adjustRightInd w:val="0"/>
      <w:spacing w:line="221" w:lineRule="exact"/>
      <w:ind w:hanging="2107"/>
    </w:pPr>
  </w:style>
  <w:style w:type="character" w:customStyle="1" w:styleId="FontStyle25">
    <w:name w:val="Font Style25"/>
    <w:rsid w:val="003C63A2"/>
    <w:rPr>
      <w:rFonts w:ascii="Times New Roman" w:hAnsi="Times New Roman" w:cs="Times New Roman" w:hint="default"/>
      <w:sz w:val="22"/>
      <w:szCs w:val="22"/>
    </w:rPr>
  </w:style>
  <w:style w:type="paragraph" w:styleId="af6">
    <w:name w:val="Normal (Web)"/>
    <w:basedOn w:val="a"/>
    <w:uiPriority w:val="99"/>
    <w:unhideWhenUsed/>
    <w:rsid w:val="003C63A2"/>
    <w:pPr>
      <w:spacing w:before="100" w:beforeAutospacing="1" w:after="100" w:afterAutospacing="1"/>
    </w:pPr>
  </w:style>
  <w:style w:type="table" w:styleId="1-5">
    <w:name w:val="Medium Grid 1 Accent 5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21">
    <w:name w:val="Body Text Indent 2"/>
    <w:basedOn w:val="a"/>
    <w:link w:val="22"/>
    <w:rsid w:val="003C63A2"/>
    <w:pPr>
      <w:ind w:firstLine="708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C6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6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3C63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C6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3C63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C63A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C63A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6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3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7">
    <w:name w:val="Основной текст_"/>
    <w:basedOn w:val="a0"/>
    <w:link w:val="25"/>
    <w:rsid w:val="003C63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7"/>
    <w:rsid w:val="003C63A2"/>
    <w:pPr>
      <w:widowControl w:val="0"/>
      <w:shd w:val="clear" w:color="auto" w:fill="FFFFFF"/>
      <w:spacing w:line="408" w:lineRule="exact"/>
      <w:jc w:val="both"/>
    </w:pPr>
    <w:rPr>
      <w:sz w:val="22"/>
      <w:szCs w:val="22"/>
      <w:lang w:eastAsia="en-US"/>
    </w:rPr>
  </w:style>
  <w:style w:type="character" w:customStyle="1" w:styleId="af8">
    <w:name w:val="Основной текст + Полужирный"/>
    <w:aliases w:val="Курсив"/>
    <w:basedOn w:val="a0"/>
    <w:uiPriority w:val="99"/>
    <w:rsid w:val="003C63A2"/>
    <w:rPr>
      <w:rFonts w:ascii="Times New Roman" w:eastAsia="Calibri" w:hAnsi="Times New Roman"/>
      <w:shd w:val="clear" w:color="auto" w:fill="FFFFFF"/>
      <w:lang w:eastAsia="en-US"/>
    </w:rPr>
  </w:style>
  <w:style w:type="table" w:styleId="2-3">
    <w:name w:val="Medium Grid 2 Accent 3"/>
    <w:basedOn w:val="a1"/>
    <w:uiPriority w:val="68"/>
    <w:rsid w:val="003C6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Normal">
    <w:name w:val="ConsNormal"/>
    <w:rsid w:val="003C63A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n">
    <w:name w:val="fn"/>
    <w:basedOn w:val="a0"/>
    <w:rsid w:val="00ED38B6"/>
  </w:style>
  <w:style w:type="table" w:styleId="af9">
    <w:name w:val="Table Grid"/>
    <w:basedOn w:val="a1"/>
    <w:uiPriority w:val="59"/>
    <w:rsid w:val="00C0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65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283DE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Знак11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b">
    <w:name w:val="Hyperlink"/>
    <w:basedOn w:val="a0"/>
    <w:uiPriority w:val="99"/>
    <w:unhideWhenUsed/>
    <w:rsid w:val="00283DE1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ConsTitle">
    <w:name w:val="ConsTitle"/>
    <w:rsid w:val="00283D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link w:val="a3"/>
    <w:uiPriority w:val="1"/>
    <w:rsid w:val="00F3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c">
    <w:name w:val="caption"/>
    <w:basedOn w:val="a"/>
    <w:next w:val="a"/>
    <w:uiPriority w:val="35"/>
    <w:unhideWhenUsed/>
    <w:qFormat/>
    <w:rsid w:val="00DA2764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afd">
    <w:name w:val="Emphasis"/>
    <w:basedOn w:val="a0"/>
    <w:uiPriority w:val="20"/>
    <w:qFormat/>
    <w:rsid w:val="005151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17095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lensky@mail.ru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038A1-091D-4EA8-993E-A8B6304A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22</Pages>
  <Words>10820</Words>
  <Characters>61676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</dc:creator>
  <cp:lastModifiedBy>Королькова АВ</cp:lastModifiedBy>
  <cp:revision>37</cp:revision>
  <cp:lastPrinted>2018-11-23T09:25:00Z</cp:lastPrinted>
  <dcterms:created xsi:type="dcterms:W3CDTF">2018-11-23T08:29:00Z</dcterms:created>
  <dcterms:modified xsi:type="dcterms:W3CDTF">2018-11-23T11:08:00Z</dcterms:modified>
</cp:coreProperties>
</file>