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Default="004B36E4" w:rsidP="00D837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4B36E4" w:rsidRDefault="004B36E4" w:rsidP="00D837B6">
      <w:pPr>
        <w:widowControl w:val="0"/>
        <w:jc w:val="center"/>
        <w:rPr>
          <w:b/>
          <w:sz w:val="28"/>
          <w:szCs w:val="28"/>
        </w:rPr>
      </w:pPr>
    </w:p>
    <w:p w:rsidR="004B36E4" w:rsidRDefault="004B36E4" w:rsidP="00D837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36E4" w:rsidRDefault="004B36E4" w:rsidP="00D837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B36E4" w:rsidRDefault="004B36E4" w:rsidP="00D837B6">
      <w:pPr>
        <w:widowControl w:val="0"/>
        <w:jc w:val="center"/>
        <w:rPr>
          <w:b/>
          <w:sz w:val="28"/>
          <w:szCs w:val="28"/>
        </w:rPr>
      </w:pPr>
    </w:p>
    <w:p w:rsidR="004B36E4" w:rsidRDefault="004B36E4" w:rsidP="00D837B6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36E4" w:rsidRDefault="004B36E4" w:rsidP="00D837B6">
      <w:pPr>
        <w:widowControl w:val="0"/>
        <w:jc w:val="center"/>
        <w:rPr>
          <w:b/>
          <w:sz w:val="28"/>
          <w:szCs w:val="28"/>
        </w:rPr>
      </w:pPr>
    </w:p>
    <w:p w:rsidR="004B36E4" w:rsidRDefault="00D837B6" w:rsidP="00D83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 </w:t>
      </w:r>
      <w:r w:rsidR="001F726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 № 176</w:t>
      </w:r>
    </w:p>
    <w:p w:rsidR="004B36E4" w:rsidRDefault="004B36E4" w:rsidP="00D837B6">
      <w:pPr>
        <w:widowControl w:val="0"/>
        <w:jc w:val="center"/>
        <w:rPr>
          <w:sz w:val="28"/>
          <w:szCs w:val="28"/>
        </w:rPr>
      </w:pPr>
    </w:p>
    <w:p w:rsidR="004B36E4" w:rsidRPr="00D837B6" w:rsidRDefault="004B36E4" w:rsidP="00D837B6">
      <w:pPr>
        <w:widowControl w:val="0"/>
        <w:jc w:val="center"/>
        <w:rPr>
          <w:sz w:val="22"/>
          <w:szCs w:val="22"/>
        </w:rPr>
      </w:pPr>
      <w:r w:rsidRPr="00D837B6">
        <w:rPr>
          <w:sz w:val="22"/>
          <w:szCs w:val="22"/>
        </w:rPr>
        <w:t>с. Яренск</w:t>
      </w:r>
    </w:p>
    <w:p w:rsidR="004B36E4" w:rsidRDefault="004B36E4" w:rsidP="00D837B6">
      <w:pPr>
        <w:widowControl w:val="0"/>
        <w:ind w:hanging="851"/>
        <w:jc w:val="center"/>
        <w:rPr>
          <w:sz w:val="28"/>
          <w:szCs w:val="28"/>
        </w:rPr>
      </w:pPr>
    </w:p>
    <w:p w:rsidR="001F7265" w:rsidRPr="001F7265" w:rsidRDefault="001F7265" w:rsidP="00D837B6">
      <w:pPr>
        <w:widowControl w:val="0"/>
        <w:jc w:val="center"/>
        <w:rPr>
          <w:b/>
          <w:bCs/>
          <w:sz w:val="28"/>
          <w:szCs w:val="28"/>
        </w:rPr>
      </w:pPr>
      <w:r w:rsidRPr="001F7265">
        <w:rPr>
          <w:b/>
          <w:bCs/>
          <w:sz w:val="28"/>
          <w:szCs w:val="28"/>
        </w:rPr>
        <w:t xml:space="preserve">Об утверждении </w:t>
      </w:r>
      <w:proofErr w:type="gramStart"/>
      <w:r w:rsidRPr="001F7265">
        <w:rPr>
          <w:b/>
          <w:bCs/>
          <w:sz w:val="28"/>
          <w:szCs w:val="28"/>
        </w:rPr>
        <w:t>Порядка под</w:t>
      </w:r>
      <w:r w:rsidR="00D837B6">
        <w:rPr>
          <w:b/>
          <w:bCs/>
          <w:sz w:val="28"/>
          <w:szCs w:val="28"/>
        </w:rPr>
        <w:t xml:space="preserve">готовки документа планирования </w:t>
      </w:r>
      <w:r w:rsidRPr="001F7265">
        <w:rPr>
          <w:b/>
          <w:bCs/>
          <w:sz w:val="28"/>
          <w:szCs w:val="28"/>
        </w:rPr>
        <w:t>регулярных</w:t>
      </w:r>
      <w:r>
        <w:rPr>
          <w:b/>
          <w:bCs/>
          <w:sz w:val="28"/>
          <w:szCs w:val="28"/>
        </w:rPr>
        <w:t xml:space="preserve"> </w:t>
      </w:r>
      <w:r w:rsidRPr="001F7265">
        <w:rPr>
          <w:b/>
          <w:bCs/>
          <w:sz w:val="28"/>
          <w:szCs w:val="28"/>
        </w:rPr>
        <w:t>перевозок</w:t>
      </w:r>
      <w:proofErr w:type="gramEnd"/>
      <w:r w:rsidRPr="001F7265">
        <w:rPr>
          <w:b/>
          <w:bCs/>
          <w:sz w:val="28"/>
          <w:szCs w:val="28"/>
        </w:rPr>
        <w:t xml:space="preserve"> </w:t>
      </w:r>
      <w:bookmarkStart w:id="0" w:name="bookmark1"/>
      <w:r w:rsidRPr="001F7265">
        <w:rPr>
          <w:b/>
          <w:bCs/>
          <w:sz w:val="28"/>
          <w:szCs w:val="28"/>
        </w:rPr>
        <w:t>по муниципальным маршрутам на территории</w:t>
      </w:r>
      <w:r w:rsidR="00470DFD">
        <w:rPr>
          <w:b/>
          <w:bCs/>
          <w:sz w:val="28"/>
          <w:szCs w:val="28"/>
        </w:rPr>
        <w:t xml:space="preserve"> муниципального образования</w:t>
      </w:r>
      <w:r w:rsidRPr="001F7265">
        <w:rPr>
          <w:b/>
          <w:bCs/>
          <w:sz w:val="28"/>
          <w:szCs w:val="28"/>
        </w:rPr>
        <w:t xml:space="preserve"> </w:t>
      </w:r>
      <w:bookmarkEnd w:id="0"/>
      <w:r w:rsidR="00470DFD">
        <w:rPr>
          <w:b/>
          <w:bCs/>
          <w:sz w:val="28"/>
          <w:szCs w:val="28"/>
        </w:rPr>
        <w:t>«Ленский муниципальный район»</w:t>
      </w:r>
      <w:r w:rsidRPr="001F7265">
        <w:rPr>
          <w:b/>
          <w:bCs/>
          <w:sz w:val="28"/>
          <w:szCs w:val="28"/>
        </w:rPr>
        <w:t xml:space="preserve"> </w:t>
      </w:r>
    </w:p>
    <w:p w:rsidR="004B36E4" w:rsidRDefault="004B36E4" w:rsidP="00D837B6">
      <w:pPr>
        <w:widowControl w:val="0"/>
        <w:ind w:hanging="851"/>
        <w:jc w:val="center"/>
        <w:rPr>
          <w:b/>
        </w:rPr>
      </w:pPr>
    </w:p>
    <w:p w:rsidR="00D837B6" w:rsidRDefault="001F7265" w:rsidP="0027795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27ADF">
        <w:rPr>
          <w:sz w:val="28"/>
          <w:szCs w:val="28"/>
        </w:rPr>
        <w:t>В соответствии с частью 4 статьи 2, частью 10 статьи 39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</w:t>
      </w:r>
      <w:r w:rsidR="00091283">
        <w:rPr>
          <w:sz w:val="28"/>
          <w:szCs w:val="28"/>
        </w:rPr>
        <w:t>ции»</w:t>
      </w:r>
      <w:r w:rsidRPr="00B27ADF">
        <w:rPr>
          <w:sz w:val="28"/>
          <w:szCs w:val="28"/>
        </w:rPr>
        <w:t xml:space="preserve">, </w:t>
      </w:r>
      <w:r w:rsidRPr="00F35A7E">
        <w:rPr>
          <w:sz w:val="28"/>
          <w:szCs w:val="28"/>
        </w:rPr>
        <w:t>статьей 14</w:t>
      </w:r>
      <w:r w:rsidRPr="00B27ADF">
        <w:rPr>
          <w:sz w:val="28"/>
          <w:szCs w:val="28"/>
        </w:rPr>
        <w:t xml:space="preserve"> Федерального закона от 06.10.2003 № 131-Ф</w:t>
      </w:r>
      <w:r>
        <w:rPr>
          <w:sz w:val="28"/>
          <w:szCs w:val="28"/>
        </w:rPr>
        <w:t>З</w:t>
      </w:r>
      <w:r w:rsidRPr="00B27AD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66239">
        <w:rPr>
          <w:sz w:val="28"/>
          <w:szCs w:val="28"/>
        </w:rPr>
        <w:t>, руководствуясь</w:t>
      </w:r>
      <w:proofErr w:type="gramEnd"/>
      <w:r w:rsidR="00B66239">
        <w:rPr>
          <w:sz w:val="28"/>
          <w:szCs w:val="28"/>
        </w:rPr>
        <w:t xml:space="preserve"> Уставом МО «Ленский муниципальный район»,</w:t>
      </w:r>
      <w:r w:rsidRPr="00D26D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«Ленский муниципальный район»</w:t>
      </w:r>
      <w:r w:rsidR="00B66239">
        <w:rPr>
          <w:b/>
          <w:sz w:val="28"/>
          <w:szCs w:val="28"/>
        </w:rPr>
        <w:t xml:space="preserve"> </w:t>
      </w:r>
      <w:r w:rsidR="00B66239" w:rsidRPr="00B66239">
        <w:rPr>
          <w:sz w:val="28"/>
          <w:szCs w:val="28"/>
        </w:rPr>
        <w:t>постановляет</w:t>
      </w:r>
      <w:r w:rsidRPr="00B66239">
        <w:rPr>
          <w:sz w:val="28"/>
          <w:szCs w:val="28"/>
        </w:rPr>
        <w:t>:</w:t>
      </w:r>
    </w:p>
    <w:p w:rsidR="00D837B6" w:rsidRDefault="00D837B6" w:rsidP="002779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7265" w:rsidRPr="00C550BD">
        <w:rPr>
          <w:sz w:val="28"/>
          <w:szCs w:val="28"/>
        </w:rPr>
        <w:t xml:space="preserve">Утвердить Порядок </w:t>
      </w:r>
      <w:r>
        <w:rPr>
          <w:bCs/>
          <w:sz w:val="28"/>
          <w:szCs w:val="28"/>
        </w:rPr>
        <w:t xml:space="preserve">подготовки документа </w:t>
      </w:r>
      <w:r w:rsidR="001F7265" w:rsidRPr="00C550BD">
        <w:rPr>
          <w:bCs/>
          <w:sz w:val="28"/>
          <w:szCs w:val="28"/>
        </w:rPr>
        <w:t>планирования регулярных</w:t>
      </w:r>
      <w:r>
        <w:rPr>
          <w:sz w:val="28"/>
          <w:szCs w:val="28"/>
        </w:rPr>
        <w:t xml:space="preserve"> </w:t>
      </w:r>
      <w:r w:rsidR="001F7265" w:rsidRPr="00C550BD">
        <w:rPr>
          <w:bCs/>
          <w:sz w:val="28"/>
          <w:szCs w:val="28"/>
        </w:rPr>
        <w:t>перевозок по муниципальным марш</w:t>
      </w:r>
      <w:r>
        <w:rPr>
          <w:bCs/>
          <w:sz w:val="28"/>
          <w:szCs w:val="28"/>
        </w:rPr>
        <w:t>рутам на территории</w:t>
      </w:r>
      <w:r w:rsidR="00B66239">
        <w:rPr>
          <w:bCs/>
          <w:sz w:val="28"/>
          <w:szCs w:val="28"/>
        </w:rPr>
        <w:t xml:space="preserve"> муниципального образования «Ленский муниципальный район»</w:t>
      </w:r>
      <w:r w:rsidR="001F7265" w:rsidRPr="00C550BD">
        <w:rPr>
          <w:bCs/>
          <w:sz w:val="28"/>
          <w:szCs w:val="28"/>
        </w:rPr>
        <w:t xml:space="preserve"> </w:t>
      </w:r>
      <w:r w:rsidR="001F7265" w:rsidRPr="00C550BD">
        <w:rPr>
          <w:sz w:val="28"/>
          <w:szCs w:val="28"/>
        </w:rPr>
        <w:t xml:space="preserve">(приложение </w:t>
      </w:r>
      <w:r w:rsidR="001F7265">
        <w:rPr>
          <w:sz w:val="28"/>
          <w:szCs w:val="28"/>
        </w:rPr>
        <w:t>№</w:t>
      </w:r>
      <w:r w:rsidR="001F7265" w:rsidRPr="00C550BD">
        <w:rPr>
          <w:sz w:val="28"/>
          <w:szCs w:val="28"/>
        </w:rPr>
        <w:t>1).</w:t>
      </w:r>
    </w:p>
    <w:p w:rsidR="00D837B6" w:rsidRDefault="00D837B6" w:rsidP="002779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7265" w:rsidRPr="00C550BD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документ планирования регулярных </w:t>
      </w:r>
      <w:r w:rsidR="001F7265" w:rsidRPr="00C550BD">
        <w:rPr>
          <w:bCs/>
          <w:sz w:val="28"/>
          <w:szCs w:val="28"/>
        </w:rPr>
        <w:t>перевозок по муниципальным маршрутам</w:t>
      </w:r>
      <w:r>
        <w:rPr>
          <w:bCs/>
          <w:sz w:val="28"/>
          <w:szCs w:val="28"/>
        </w:rPr>
        <w:t xml:space="preserve"> </w:t>
      </w:r>
      <w:r w:rsidR="001F7265" w:rsidRPr="00C550BD">
        <w:rPr>
          <w:bCs/>
          <w:sz w:val="28"/>
          <w:szCs w:val="28"/>
        </w:rPr>
        <w:t>на территори</w:t>
      </w:r>
      <w:r>
        <w:rPr>
          <w:bCs/>
          <w:sz w:val="28"/>
          <w:szCs w:val="28"/>
        </w:rPr>
        <w:t>и</w:t>
      </w:r>
      <w:r w:rsidR="00B66239">
        <w:rPr>
          <w:bCs/>
          <w:sz w:val="28"/>
          <w:szCs w:val="28"/>
        </w:rPr>
        <w:t xml:space="preserve"> муниципального образования «Ленский муниципальный район»</w:t>
      </w:r>
      <w:r w:rsidR="001F7265" w:rsidRPr="00C550BD">
        <w:rPr>
          <w:bCs/>
          <w:sz w:val="28"/>
          <w:szCs w:val="28"/>
        </w:rPr>
        <w:t xml:space="preserve"> </w:t>
      </w:r>
      <w:r w:rsidR="00B66239">
        <w:rPr>
          <w:sz w:val="28"/>
          <w:szCs w:val="28"/>
        </w:rPr>
        <w:t>на 2018</w:t>
      </w:r>
      <w:r w:rsidR="00790666">
        <w:rPr>
          <w:sz w:val="28"/>
          <w:szCs w:val="28"/>
        </w:rPr>
        <w:t>-2022</w:t>
      </w:r>
      <w:r w:rsidR="001F7265" w:rsidRPr="00C550BD">
        <w:rPr>
          <w:sz w:val="28"/>
          <w:szCs w:val="28"/>
        </w:rPr>
        <w:t xml:space="preserve"> годы </w:t>
      </w:r>
      <w:r w:rsidR="001F7265">
        <w:rPr>
          <w:sz w:val="28"/>
          <w:szCs w:val="28"/>
        </w:rPr>
        <w:t>(</w:t>
      </w:r>
      <w:r w:rsidR="001F7265" w:rsidRPr="00C550BD">
        <w:rPr>
          <w:sz w:val="28"/>
          <w:szCs w:val="28"/>
        </w:rPr>
        <w:t>приложени</w:t>
      </w:r>
      <w:r w:rsidR="001F7265">
        <w:rPr>
          <w:sz w:val="28"/>
          <w:szCs w:val="28"/>
        </w:rPr>
        <w:t>е</w:t>
      </w:r>
      <w:r w:rsidR="001F7265" w:rsidRPr="00C550BD">
        <w:rPr>
          <w:sz w:val="28"/>
          <w:szCs w:val="28"/>
        </w:rPr>
        <w:t xml:space="preserve"> №2</w:t>
      </w:r>
      <w:r w:rsidR="001F72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37B6" w:rsidRDefault="00D837B6" w:rsidP="002779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66239" w:rsidRPr="001F22A5">
        <w:rPr>
          <w:rFonts w:cs="Arial"/>
          <w:sz w:val="28"/>
          <w:szCs w:val="28"/>
        </w:rPr>
        <w:t>Разместить</w:t>
      </w:r>
      <w:proofErr w:type="gramEnd"/>
      <w:r w:rsidR="00B66239" w:rsidRPr="001F22A5">
        <w:rPr>
          <w:rFonts w:cs="Arial"/>
          <w:sz w:val="28"/>
          <w:szCs w:val="28"/>
        </w:rPr>
        <w:t xml:space="preserve"> настоящее постановление на </w:t>
      </w:r>
      <w:r w:rsidR="00B66239" w:rsidRPr="001F22A5">
        <w:rPr>
          <w:sz w:val="28"/>
          <w:szCs w:val="28"/>
        </w:rPr>
        <w:t xml:space="preserve">официальном сайте </w:t>
      </w:r>
      <w:r w:rsidR="009F5524">
        <w:rPr>
          <w:sz w:val="28"/>
          <w:szCs w:val="28"/>
        </w:rPr>
        <w:t>Администрации МО</w:t>
      </w:r>
      <w:r w:rsidR="00B66239" w:rsidRPr="001F22A5">
        <w:rPr>
          <w:sz w:val="28"/>
          <w:szCs w:val="28"/>
        </w:rPr>
        <w:t xml:space="preserve"> </w:t>
      </w:r>
      <w:r w:rsidR="00B66239" w:rsidRPr="001F22A5">
        <w:rPr>
          <w:bCs/>
          <w:sz w:val="28"/>
          <w:szCs w:val="28"/>
        </w:rPr>
        <w:t>«Ленский муниципальный район»</w:t>
      </w:r>
      <w:r w:rsidR="00470DFD">
        <w:rPr>
          <w:sz w:val="28"/>
          <w:szCs w:val="28"/>
        </w:rPr>
        <w:t xml:space="preserve"> </w:t>
      </w:r>
      <w:r w:rsidR="00B66239" w:rsidRPr="001F22A5">
        <w:rPr>
          <w:sz w:val="28"/>
          <w:szCs w:val="28"/>
        </w:rPr>
        <w:t>в информационно-телекоммуникационной сети «Интернет»</w:t>
      </w:r>
      <w:r w:rsidR="001F7265" w:rsidRPr="002C0D49">
        <w:rPr>
          <w:rFonts w:eastAsia="Calibri"/>
          <w:sz w:val="28"/>
          <w:szCs w:val="28"/>
          <w:lang w:eastAsia="en-US"/>
        </w:rPr>
        <w:t>.</w:t>
      </w:r>
    </w:p>
    <w:p w:rsidR="001F7265" w:rsidRDefault="00D837B6" w:rsidP="002779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7265" w:rsidRPr="00B27ADF">
        <w:rPr>
          <w:sz w:val="28"/>
          <w:szCs w:val="28"/>
        </w:rPr>
        <w:t>Конт</w:t>
      </w:r>
      <w:r w:rsidR="00F61EA1">
        <w:rPr>
          <w:sz w:val="28"/>
          <w:szCs w:val="28"/>
        </w:rPr>
        <w:t>роль за</w:t>
      </w:r>
      <w:proofErr w:type="gramEnd"/>
      <w:r w:rsidR="00F61EA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</w:t>
      </w:r>
      <w:r>
        <w:rPr>
          <w:sz w:val="28"/>
          <w:szCs w:val="28"/>
        </w:rPr>
        <w:t xml:space="preserve"> «Ленский муниципальный район» </w:t>
      </w:r>
      <w:r w:rsidR="00F61EA1">
        <w:rPr>
          <w:sz w:val="28"/>
          <w:szCs w:val="28"/>
        </w:rPr>
        <w:t xml:space="preserve">по вопросам экономики и инфраструктурного развития Н.Н. </w:t>
      </w:r>
      <w:proofErr w:type="spellStart"/>
      <w:r w:rsidR="00F61EA1">
        <w:rPr>
          <w:sz w:val="28"/>
          <w:szCs w:val="28"/>
        </w:rPr>
        <w:t>Кочанова</w:t>
      </w:r>
      <w:proofErr w:type="spellEnd"/>
      <w:r w:rsidR="001F7265">
        <w:rPr>
          <w:sz w:val="28"/>
          <w:szCs w:val="28"/>
        </w:rPr>
        <w:t>.</w:t>
      </w:r>
    </w:p>
    <w:p w:rsidR="004B36E4" w:rsidRDefault="004B36E4" w:rsidP="00D837B6">
      <w:pPr>
        <w:widowControl w:val="0"/>
        <w:jc w:val="both"/>
        <w:rPr>
          <w:sz w:val="28"/>
          <w:szCs w:val="28"/>
        </w:rPr>
      </w:pPr>
    </w:p>
    <w:p w:rsidR="004964F6" w:rsidRDefault="004964F6" w:rsidP="00D837B6">
      <w:pPr>
        <w:widowControl w:val="0"/>
        <w:jc w:val="both"/>
        <w:rPr>
          <w:sz w:val="28"/>
          <w:szCs w:val="28"/>
        </w:rPr>
      </w:pPr>
    </w:p>
    <w:p w:rsidR="004B36E4" w:rsidRDefault="004B36E4" w:rsidP="00D837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  <w:bookmarkStart w:id="1" w:name="Par97"/>
      <w:bookmarkEnd w:id="1"/>
    </w:p>
    <w:p w:rsidR="004B36E4" w:rsidRDefault="004B36E4" w:rsidP="00D837B6">
      <w:pPr>
        <w:widowControl w:val="0"/>
        <w:ind w:hanging="851"/>
        <w:jc w:val="center"/>
        <w:rPr>
          <w:sz w:val="28"/>
          <w:szCs w:val="28"/>
        </w:rPr>
      </w:pPr>
    </w:p>
    <w:p w:rsidR="001F7265" w:rsidRDefault="001F7265" w:rsidP="00D837B6">
      <w:pPr>
        <w:widowControl w:val="0"/>
        <w:ind w:hanging="851"/>
        <w:jc w:val="center"/>
        <w:rPr>
          <w:sz w:val="28"/>
          <w:szCs w:val="28"/>
        </w:rPr>
      </w:pPr>
    </w:p>
    <w:p w:rsidR="001F7265" w:rsidRDefault="001F7265" w:rsidP="00D837B6">
      <w:pPr>
        <w:widowControl w:val="0"/>
        <w:ind w:hanging="851"/>
        <w:jc w:val="center"/>
        <w:rPr>
          <w:sz w:val="28"/>
          <w:szCs w:val="28"/>
        </w:rPr>
      </w:pPr>
    </w:p>
    <w:p w:rsidR="004B36E4" w:rsidRDefault="004B36E4" w:rsidP="00D837B6">
      <w:pPr>
        <w:widowControl w:val="0"/>
        <w:rPr>
          <w:sz w:val="28"/>
          <w:szCs w:val="28"/>
        </w:rPr>
      </w:pPr>
    </w:p>
    <w:p w:rsidR="00D837B6" w:rsidRDefault="00D837B6" w:rsidP="00D837B6">
      <w:pPr>
        <w:widowControl w:val="0"/>
        <w:rPr>
          <w:sz w:val="28"/>
        </w:rPr>
      </w:pPr>
    </w:p>
    <w:tbl>
      <w:tblPr>
        <w:tblW w:w="5856" w:type="dxa"/>
        <w:tblInd w:w="3527" w:type="dxa"/>
        <w:tblLook w:val="04A0"/>
      </w:tblPr>
      <w:tblGrid>
        <w:gridCol w:w="5856"/>
      </w:tblGrid>
      <w:tr w:rsidR="004964F6" w:rsidRPr="00E31E2D" w:rsidTr="004008A0">
        <w:trPr>
          <w:trHeight w:val="1883"/>
        </w:trPr>
        <w:tc>
          <w:tcPr>
            <w:tcW w:w="5856" w:type="dxa"/>
            <w:shd w:val="clear" w:color="auto" w:fill="auto"/>
          </w:tcPr>
          <w:p w:rsidR="004964F6" w:rsidRPr="00DE123D" w:rsidRDefault="00DE123D" w:rsidP="00D837B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   </w:t>
            </w:r>
            <w:r w:rsidR="00D837B6" w:rsidRPr="00DE123D">
              <w:rPr>
                <w:rFonts w:eastAsia="Calibri"/>
                <w:bCs/>
              </w:rPr>
              <w:t>Приложение</w:t>
            </w:r>
            <w:r>
              <w:rPr>
                <w:rFonts w:eastAsia="Calibri"/>
                <w:bCs/>
              </w:rPr>
              <w:t xml:space="preserve"> № 1</w:t>
            </w:r>
          </w:p>
          <w:p w:rsidR="004964F6" w:rsidRPr="00E31E2D" w:rsidRDefault="004964F6" w:rsidP="00D837B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277950" w:rsidRPr="004008A0" w:rsidRDefault="004964F6" w:rsidP="00DE1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4008A0">
              <w:rPr>
                <w:rFonts w:eastAsia="Calibri"/>
              </w:rPr>
              <w:t>УТВЕРЖДЕН</w:t>
            </w:r>
            <w:r w:rsidR="00DE123D" w:rsidRPr="004008A0">
              <w:rPr>
                <w:rFonts w:eastAsia="Calibri"/>
              </w:rPr>
              <w:t>О</w:t>
            </w:r>
            <w:r w:rsidRPr="004008A0">
              <w:rPr>
                <w:rFonts w:eastAsia="Calibri"/>
              </w:rPr>
              <w:t xml:space="preserve">: </w:t>
            </w:r>
          </w:p>
          <w:p w:rsidR="00277950" w:rsidRPr="004008A0" w:rsidRDefault="004964F6" w:rsidP="00DE1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4008A0">
              <w:rPr>
                <w:rFonts w:eastAsia="Calibri"/>
              </w:rPr>
              <w:t>Постановлением</w:t>
            </w:r>
            <w:r w:rsidR="00277950" w:rsidRPr="004008A0">
              <w:rPr>
                <w:rFonts w:eastAsia="Calibri"/>
              </w:rPr>
              <w:t xml:space="preserve"> </w:t>
            </w:r>
            <w:r w:rsidRPr="004008A0">
              <w:rPr>
                <w:rFonts w:eastAsia="Calibri"/>
              </w:rPr>
              <w:t xml:space="preserve">Администрации </w:t>
            </w:r>
          </w:p>
          <w:p w:rsidR="00D837B6" w:rsidRPr="004008A0" w:rsidRDefault="004964F6" w:rsidP="00DE1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4008A0">
              <w:rPr>
                <w:rFonts w:eastAsia="Calibri"/>
              </w:rPr>
              <w:t xml:space="preserve">МО «Ленский муниципальный район» </w:t>
            </w:r>
          </w:p>
          <w:p w:rsidR="004964F6" w:rsidRPr="00E31E2D" w:rsidRDefault="004964F6" w:rsidP="00DE1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4008A0">
              <w:rPr>
                <w:rFonts w:eastAsia="Calibri"/>
              </w:rPr>
              <w:t xml:space="preserve">от </w:t>
            </w:r>
            <w:r w:rsidR="00D837B6" w:rsidRPr="004008A0">
              <w:rPr>
                <w:rFonts w:eastAsia="Calibri"/>
              </w:rPr>
              <w:t xml:space="preserve">14 марта 2018 года </w:t>
            </w:r>
            <w:r w:rsidRPr="004008A0">
              <w:rPr>
                <w:rFonts w:eastAsia="Calibri"/>
              </w:rPr>
              <w:t xml:space="preserve">№ </w:t>
            </w:r>
            <w:r w:rsidR="00D837B6" w:rsidRPr="004008A0">
              <w:rPr>
                <w:rFonts w:eastAsia="Calibri"/>
              </w:rPr>
              <w:t>176</w:t>
            </w:r>
          </w:p>
          <w:p w:rsidR="004964F6" w:rsidRPr="00E31E2D" w:rsidRDefault="004964F6" w:rsidP="00D837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964F6" w:rsidRDefault="004964F6" w:rsidP="00D837B6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964F6" w:rsidRPr="004D461A" w:rsidRDefault="004964F6" w:rsidP="00D837B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4964F6" w:rsidRPr="002A7980" w:rsidRDefault="004964F6" w:rsidP="007D34BC">
      <w:pPr>
        <w:widowControl w:val="0"/>
        <w:jc w:val="center"/>
        <w:rPr>
          <w:b/>
          <w:bCs/>
          <w:sz w:val="28"/>
          <w:szCs w:val="28"/>
        </w:rPr>
      </w:pPr>
      <w:r w:rsidRPr="002A7980">
        <w:rPr>
          <w:b/>
          <w:bCs/>
          <w:sz w:val="28"/>
          <w:szCs w:val="28"/>
        </w:rPr>
        <w:t xml:space="preserve">Порядок </w:t>
      </w:r>
    </w:p>
    <w:p w:rsidR="004964F6" w:rsidRPr="002A7980" w:rsidRDefault="004964F6" w:rsidP="007D34BC">
      <w:pPr>
        <w:widowControl w:val="0"/>
        <w:jc w:val="center"/>
        <w:rPr>
          <w:b/>
          <w:bCs/>
          <w:sz w:val="28"/>
          <w:szCs w:val="28"/>
        </w:rPr>
      </w:pPr>
      <w:r w:rsidRPr="002A7980">
        <w:rPr>
          <w:b/>
          <w:bCs/>
          <w:sz w:val="28"/>
          <w:szCs w:val="28"/>
        </w:rPr>
        <w:t xml:space="preserve">подготовки документа планирования  </w:t>
      </w:r>
    </w:p>
    <w:p w:rsidR="004964F6" w:rsidRPr="002A7980" w:rsidRDefault="00F264CD" w:rsidP="007D34B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регулярных</w:t>
      </w:r>
      <w:r w:rsidR="004964F6" w:rsidRPr="002A7980">
        <w:rPr>
          <w:b/>
          <w:bCs/>
          <w:sz w:val="28"/>
          <w:szCs w:val="28"/>
        </w:rPr>
        <w:t xml:space="preserve"> перевозок по муниципальным маршрутам </w:t>
      </w:r>
    </w:p>
    <w:p w:rsidR="007D34BC" w:rsidRDefault="00EE5933" w:rsidP="007D34B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 муниципального образования </w:t>
      </w:r>
    </w:p>
    <w:p w:rsidR="004964F6" w:rsidRPr="002A7980" w:rsidRDefault="00EE5933" w:rsidP="007D34B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  <w:r w:rsidR="004964F6" w:rsidRPr="002A7980">
        <w:rPr>
          <w:b/>
          <w:bCs/>
          <w:sz w:val="28"/>
          <w:szCs w:val="28"/>
        </w:rPr>
        <w:t xml:space="preserve"> </w:t>
      </w:r>
    </w:p>
    <w:p w:rsidR="004964F6" w:rsidRPr="002A7980" w:rsidRDefault="004964F6" w:rsidP="007D34BC">
      <w:pPr>
        <w:widowControl w:val="0"/>
        <w:jc w:val="center"/>
        <w:rPr>
          <w:b/>
          <w:bCs/>
          <w:sz w:val="28"/>
          <w:szCs w:val="28"/>
        </w:rPr>
      </w:pPr>
    </w:p>
    <w:p w:rsidR="004964F6" w:rsidRPr="0062770B" w:rsidRDefault="004964F6" w:rsidP="007D34BC">
      <w:pPr>
        <w:pStyle w:val="Default"/>
        <w:widowControl w:val="0"/>
        <w:numPr>
          <w:ilvl w:val="0"/>
          <w:numId w:val="5"/>
        </w:numPr>
        <w:ind w:left="0" w:firstLine="0"/>
        <w:jc w:val="center"/>
        <w:rPr>
          <w:b/>
          <w:bCs/>
          <w:sz w:val="28"/>
          <w:szCs w:val="28"/>
        </w:rPr>
      </w:pPr>
      <w:r w:rsidRPr="0062770B">
        <w:rPr>
          <w:b/>
          <w:bCs/>
          <w:sz w:val="28"/>
          <w:szCs w:val="28"/>
        </w:rPr>
        <w:t>Общие положения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2770B">
        <w:rPr>
          <w:sz w:val="28"/>
          <w:szCs w:val="28"/>
        </w:rPr>
        <w:t xml:space="preserve">1.1. </w:t>
      </w:r>
      <w:proofErr w:type="gramStart"/>
      <w:r w:rsidRPr="0062770B">
        <w:rPr>
          <w:sz w:val="28"/>
          <w:szCs w:val="28"/>
        </w:rPr>
        <w:t>Настоящий Порядок подготовки и ведения документа планирования  регулярных перевозок по муниципальным маршрутам на</w:t>
      </w:r>
      <w:r w:rsidR="00F264CD">
        <w:rPr>
          <w:sz w:val="28"/>
          <w:szCs w:val="28"/>
        </w:rPr>
        <w:t xml:space="preserve"> территории муниципального образования «Ленский муниципальный район» Архангельской области</w:t>
      </w:r>
      <w:r w:rsidR="00091283">
        <w:rPr>
          <w:sz w:val="28"/>
          <w:szCs w:val="28"/>
        </w:rPr>
        <w:t xml:space="preserve"> (далее – документ планирования)</w:t>
      </w:r>
      <w:r w:rsidRPr="0062770B">
        <w:rPr>
          <w:sz w:val="28"/>
          <w:szCs w:val="28"/>
        </w:rPr>
        <w:t>, разработан в целях реализации положений Федерального закона от 13.07.2015</w:t>
      </w:r>
      <w:r>
        <w:rPr>
          <w:sz w:val="28"/>
          <w:szCs w:val="28"/>
        </w:rPr>
        <w:t xml:space="preserve"> </w:t>
      </w:r>
      <w:r w:rsidRPr="005A5104">
        <w:rPr>
          <w:sz w:val="28"/>
          <w:szCs w:val="28"/>
        </w:rPr>
        <w:t>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091283">
        <w:rPr>
          <w:sz w:val="28"/>
          <w:szCs w:val="28"/>
        </w:rPr>
        <w:t>ьные акты Российской</w:t>
      </w:r>
      <w:proofErr w:type="gramEnd"/>
      <w:r w:rsidR="00091283">
        <w:rPr>
          <w:sz w:val="28"/>
          <w:szCs w:val="28"/>
        </w:rPr>
        <w:t xml:space="preserve"> Федерации" (далее – Федеральный закон от 13.07.2015 № 220-ФЗ).</w:t>
      </w:r>
    </w:p>
    <w:p w:rsidR="004964F6" w:rsidRPr="005A5104" w:rsidRDefault="004964F6" w:rsidP="007D34BC">
      <w:pPr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 xml:space="preserve"> 1.2. Документ планирования регулярных перевозок </w:t>
      </w:r>
      <w:r w:rsidR="00091283">
        <w:rPr>
          <w:sz w:val="28"/>
          <w:szCs w:val="28"/>
        </w:rPr>
        <w:t xml:space="preserve">разрабатывается </w:t>
      </w:r>
      <w:r w:rsidR="00F264CD">
        <w:rPr>
          <w:sz w:val="28"/>
          <w:szCs w:val="28"/>
        </w:rPr>
        <w:t>отделом производственной сферы, жилищно-коммунального и сель</w:t>
      </w:r>
      <w:r w:rsidR="00870BAD">
        <w:rPr>
          <w:sz w:val="28"/>
          <w:szCs w:val="28"/>
        </w:rPr>
        <w:t>ского хозяйства Администрации муниципального образования</w:t>
      </w:r>
      <w:r w:rsidR="00F264CD">
        <w:rPr>
          <w:sz w:val="28"/>
          <w:szCs w:val="28"/>
        </w:rPr>
        <w:t xml:space="preserve"> «Ленский муниципальный район»</w:t>
      </w:r>
      <w:r w:rsidRPr="005A5104">
        <w:rPr>
          <w:sz w:val="28"/>
          <w:szCs w:val="28"/>
        </w:rPr>
        <w:t>, в компетенцию которого входит организация транспортного обслуживания населения (далее – уполномоченный орган), на пят</w:t>
      </w:r>
      <w:r w:rsidR="00091283">
        <w:rPr>
          <w:sz w:val="28"/>
          <w:szCs w:val="28"/>
        </w:rPr>
        <w:t>илетний срок, и утверждается</w:t>
      </w:r>
      <w:r w:rsidR="00870BAD">
        <w:rPr>
          <w:sz w:val="28"/>
          <w:szCs w:val="28"/>
        </w:rPr>
        <w:t xml:space="preserve"> постановлением Администрации муниципального образования</w:t>
      </w:r>
      <w:r w:rsidR="00091283">
        <w:rPr>
          <w:sz w:val="28"/>
          <w:szCs w:val="28"/>
        </w:rPr>
        <w:t xml:space="preserve"> «Ленский муниципальный район» (далее – </w:t>
      </w:r>
      <w:r w:rsidR="00091283">
        <w:rPr>
          <w:sz w:val="28"/>
          <w:szCs w:val="28"/>
        </w:rPr>
        <w:lastRenderedPageBreak/>
        <w:t>Администрация)</w:t>
      </w:r>
      <w:r w:rsidRPr="005A5104">
        <w:rPr>
          <w:sz w:val="28"/>
          <w:szCs w:val="28"/>
        </w:rPr>
        <w:t xml:space="preserve">. 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 xml:space="preserve">1.3. Документ планирования регулярных перевозок содержит в себе сведения о: 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 xml:space="preserve">а) муниципальных </w:t>
      </w:r>
      <w:proofErr w:type="gramStart"/>
      <w:r w:rsidRPr="005A5104">
        <w:rPr>
          <w:sz w:val="28"/>
          <w:szCs w:val="28"/>
        </w:rPr>
        <w:t>маршрутах</w:t>
      </w:r>
      <w:proofErr w:type="gramEnd"/>
      <w:r w:rsidRPr="005A5104">
        <w:rPr>
          <w:sz w:val="28"/>
          <w:szCs w:val="28"/>
        </w:rPr>
        <w:t xml:space="preserve">, отнесенных к соответствующему виду регулярных перевозок, с указанием номера и наименования маршрута; 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 xml:space="preserve">б) </w:t>
      </w:r>
      <w:proofErr w:type="gramStart"/>
      <w:r w:rsidRPr="005A5104">
        <w:rPr>
          <w:sz w:val="28"/>
          <w:szCs w:val="28"/>
        </w:rPr>
        <w:t>планировании</w:t>
      </w:r>
      <w:proofErr w:type="gramEnd"/>
      <w:r w:rsidRPr="005A5104">
        <w:rPr>
          <w:sz w:val="28"/>
          <w:szCs w:val="28"/>
        </w:rPr>
        <w:t xml:space="preserve"> изменения вида регулярных перевозок на муниципальных маршрутах; 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 xml:space="preserve">в) </w:t>
      </w:r>
      <w:proofErr w:type="gramStart"/>
      <w:r w:rsidRPr="005A5104">
        <w:rPr>
          <w:sz w:val="28"/>
          <w:szCs w:val="28"/>
        </w:rPr>
        <w:t>планировании</w:t>
      </w:r>
      <w:proofErr w:type="gramEnd"/>
      <w:r w:rsidRPr="005A5104">
        <w:rPr>
          <w:sz w:val="28"/>
          <w:szCs w:val="28"/>
        </w:rPr>
        <w:t xml:space="preserve"> установления, изменения и отмены муниципальных маршрутов; 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70BAD">
        <w:rPr>
          <w:sz w:val="28"/>
          <w:szCs w:val="28"/>
        </w:rPr>
        <w:t>г) графике, в соответствии с которым в отношении регулярных перевозок, частично или полностью оплачиваемых за счет бюджета</w:t>
      </w:r>
      <w:r w:rsidR="00870BAD" w:rsidRPr="00870BAD">
        <w:rPr>
          <w:sz w:val="28"/>
          <w:szCs w:val="28"/>
        </w:rPr>
        <w:t xml:space="preserve"> муниципального образования «Ленский муниципальный район», проводятся процедуры заключения муниципальных контрактов </w:t>
      </w:r>
      <w:r w:rsidRPr="00870BAD">
        <w:rPr>
          <w:sz w:val="28"/>
          <w:szCs w:val="28"/>
        </w:rPr>
        <w:t>на осуществление регулярных перевозок по регулируемым тарифам;</w:t>
      </w:r>
      <w:r w:rsidRPr="005A5104">
        <w:rPr>
          <w:sz w:val="28"/>
          <w:szCs w:val="28"/>
        </w:rPr>
        <w:t xml:space="preserve"> 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spellStart"/>
      <w:r w:rsidRPr="005A5104">
        <w:rPr>
          <w:sz w:val="28"/>
          <w:szCs w:val="28"/>
        </w:rPr>
        <w:t>д</w:t>
      </w:r>
      <w:proofErr w:type="spellEnd"/>
      <w:r w:rsidRPr="005A5104">
        <w:rPr>
          <w:sz w:val="28"/>
          <w:szCs w:val="28"/>
        </w:rPr>
        <w:t xml:space="preserve">) </w:t>
      </w:r>
      <w:proofErr w:type="gramStart"/>
      <w:r w:rsidRPr="005A5104">
        <w:rPr>
          <w:sz w:val="28"/>
          <w:szCs w:val="28"/>
        </w:rPr>
        <w:t>планировании</w:t>
      </w:r>
      <w:proofErr w:type="gramEnd"/>
      <w:r w:rsidRPr="005A5104">
        <w:rPr>
          <w:sz w:val="28"/>
          <w:szCs w:val="28"/>
        </w:rPr>
        <w:t xml:space="preserve"> заключения муниципальных контрактов на выполнение работ, связанных с осуществлением регулярных перевозок по регулируемым тарифам; 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 xml:space="preserve">е) </w:t>
      </w:r>
      <w:proofErr w:type="gramStart"/>
      <w:r w:rsidRPr="005A5104">
        <w:rPr>
          <w:sz w:val="28"/>
          <w:szCs w:val="28"/>
        </w:rPr>
        <w:t>планировании</w:t>
      </w:r>
      <w:proofErr w:type="gramEnd"/>
      <w:r w:rsidRPr="005A5104">
        <w:rPr>
          <w:sz w:val="28"/>
          <w:szCs w:val="28"/>
        </w:rPr>
        <w:t xml:space="preserve"> проведения открытых конкурсов на право осуществления перевозок по нерегулируемым тарифам на муниципальных маршрутах; 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 xml:space="preserve">ж) </w:t>
      </w:r>
      <w:proofErr w:type="gramStart"/>
      <w:r w:rsidRPr="005A5104">
        <w:rPr>
          <w:sz w:val="28"/>
          <w:szCs w:val="28"/>
        </w:rPr>
        <w:t>планировании</w:t>
      </w:r>
      <w:proofErr w:type="gramEnd"/>
      <w:r w:rsidRPr="005A5104">
        <w:rPr>
          <w:sz w:val="28"/>
          <w:szCs w:val="28"/>
        </w:rPr>
        <w:t xml:space="preserve"> проведения иных мероприятий, направленных на обеспечение транспортного обслуживания населения на территории </w:t>
      </w:r>
      <w:r w:rsidR="00F264CD">
        <w:rPr>
          <w:sz w:val="28"/>
          <w:szCs w:val="28"/>
        </w:rPr>
        <w:t>муниципального образования «Ленский муниципальный район»</w:t>
      </w:r>
      <w:r w:rsidR="00870BAD">
        <w:rPr>
          <w:sz w:val="28"/>
          <w:szCs w:val="28"/>
        </w:rPr>
        <w:t>.</w:t>
      </w:r>
    </w:p>
    <w:p w:rsidR="004964F6" w:rsidRPr="005A5104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>1.4. Внесение изменений в документ планирования регулярных перевозок осуществляется пос</w:t>
      </w:r>
      <w:r w:rsidR="00091283">
        <w:rPr>
          <w:sz w:val="28"/>
          <w:szCs w:val="28"/>
        </w:rPr>
        <w:t>тановлением Администрации</w:t>
      </w:r>
      <w:r w:rsidRPr="005A5104">
        <w:rPr>
          <w:sz w:val="28"/>
          <w:szCs w:val="28"/>
        </w:rPr>
        <w:t xml:space="preserve">, проект которого разрабатывается уполномоченным органом.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A5104">
        <w:rPr>
          <w:sz w:val="28"/>
          <w:szCs w:val="28"/>
        </w:rPr>
        <w:t>1.5. Документ планирования регулярных</w:t>
      </w:r>
      <w:r w:rsidRPr="002A7980">
        <w:rPr>
          <w:sz w:val="28"/>
          <w:szCs w:val="28"/>
        </w:rPr>
        <w:t xml:space="preserve"> перевозок размещается уполномоченным органом на официа</w:t>
      </w:r>
      <w:r w:rsidR="00091283">
        <w:rPr>
          <w:sz w:val="28"/>
          <w:szCs w:val="28"/>
        </w:rPr>
        <w:t xml:space="preserve">льном сайте Администрации </w:t>
      </w:r>
      <w:r w:rsidRPr="002A7980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AC2A4A" w:rsidRPr="00AC2A4A" w:rsidRDefault="00AC2A4A" w:rsidP="007D34BC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4964F6" w:rsidRPr="002A7980">
        <w:rPr>
          <w:b/>
          <w:bCs/>
          <w:sz w:val="28"/>
          <w:szCs w:val="28"/>
        </w:rPr>
        <w:t xml:space="preserve">Структура и информация документа планирования </w:t>
      </w:r>
      <w:r>
        <w:rPr>
          <w:b/>
          <w:bCs/>
          <w:sz w:val="28"/>
          <w:szCs w:val="28"/>
        </w:rPr>
        <w:t>регулярных перевозок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2.1. Документ планирования регулярных перевозок ведется уполномоченным органом в электронном виде и на бумажном носителе путем внесения сведений о мероприятиях, направленных на развитие регулярных перевозок в границах </w:t>
      </w:r>
      <w:r w:rsidR="00D25A0D">
        <w:rPr>
          <w:sz w:val="28"/>
          <w:szCs w:val="28"/>
        </w:rPr>
        <w:t>муниципального образования «Ленский муниципальный район»</w:t>
      </w:r>
      <w:r w:rsidRPr="002A7980">
        <w:rPr>
          <w:sz w:val="28"/>
          <w:szCs w:val="28"/>
        </w:rPr>
        <w:t xml:space="preserve">, по форме согласно приложению к настоящему Порядку.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2.2. Документ планирования состоит из четырех разделов: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Раздел I – «Виды регулярных перевозок по муниципальным маршрутам»,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Раздел II – «План изменения муниципальных маршрутов»,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Раздел III –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маршрутам»,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Раздел IV – «План проведения иных мероприятий, направленных на обеспечение транспортного обслуживания населения».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2.3. Раздел I документа планирования, должен содержать информацию о каждом муниципальном маршруте со следующими сведениями: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а) порядковый номер записи в документе планирования;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>б) номер и наименование муниципального маршрута в соответствии с реестром муниципальных маршрутов</w:t>
      </w:r>
      <w:r w:rsidR="00870BAD">
        <w:rPr>
          <w:sz w:val="28"/>
          <w:szCs w:val="28"/>
        </w:rPr>
        <w:t xml:space="preserve"> муниципального образования «Ленский муниципальный район»</w:t>
      </w:r>
      <w:r w:rsidRPr="002A7980">
        <w:rPr>
          <w:sz w:val="28"/>
          <w:szCs w:val="28"/>
        </w:rPr>
        <w:t xml:space="preserve">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spellStart"/>
      <w:r w:rsidRPr="002A7980">
        <w:rPr>
          <w:sz w:val="28"/>
          <w:szCs w:val="28"/>
        </w:rPr>
        <w:lastRenderedPageBreak/>
        <w:t>д</w:t>
      </w:r>
      <w:proofErr w:type="spellEnd"/>
      <w:r w:rsidRPr="002A7980">
        <w:rPr>
          <w:sz w:val="28"/>
          <w:szCs w:val="28"/>
        </w:rPr>
        <w:t xml:space="preserve">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а) порядковый номер записи в документе планирования;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 w:rsidR="00870BAD">
        <w:rPr>
          <w:sz w:val="28"/>
          <w:szCs w:val="28"/>
        </w:rPr>
        <w:t>муниципального образования «Ленский муниципальный район»</w:t>
      </w:r>
      <w:r w:rsidRPr="002A7980">
        <w:rPr>
          <w:sz w:val="28"/>
          <w:szCs w:val="28"/>
        </w:rPr>
        <w:t xml:space="preserve">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в) вид изменения муниципального маршрута (установление, изменение или отмена);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г) содержание изменения (заполняется в случае установления нового или изменения действующего муниципального маршрута); </w:t>
      </w:r>
    </w:p>
    <w:p w:rsidR="004964F6" w:rsidRPr="00870BAD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spellStart"/>
      <w:r w:rsidRPr="002A7980">
        <w:rPr>
          <w:sz w:val="28"/>
          <w:szCs w:val="28"/>
        </w:rPr>
        <w:t>д</w:t>
      </w:r>
      <w:proofErr w:type="spellEnd"/>
      <w:r w:rsidRPr="002A7980">
        <w:rPr>
          <w:sz w:val="28"/>
          <w:szCs w:val="28"/>
        </w:rPr>
        <w:t>) дата изменения (должна соответствовать требованиям, указанным в пункте 2.</w:t>
      </w:r>
      <w:r w:rsidRPr="00870BAD">
        <w:rPr>
          <w:sz w:val="28"/>
          <w:szCs w:val="28"/>
        </w:rPr>
        <w:t xml:space="preserve">7 настоящего Порядка).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70BAD">
        <w:rPr>
          <w:sz w:val="28"/>
          <w:szCs w:val="28"/>
        </w:rPr>
        <w:t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на выполнение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</w:t>
      </w:r>
      <w:r w:rsidRPr="002A7980">
        <w:rPr>
          <w:sz w:val="28"/>
          <w:szCs w:val="28"/>
        </w:rPr>
        <w:t xml:space="preserve">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а) порядковый номер записи в документе планирования;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 w:rsidR="00870BAD">
        <w:rPr>
          <w:sz w:val="28"/>
          <w:szCs w:val="28"/>
        </w:rPr>
        <w:t>муниципального образования «Ленский муниципальный район»</w:t>
      </w:r>
      <w:r w:rsidRPr="002A7980">
        <w:rPr>
          <w:sz w:val="28"/>
          <w:szCs w:val="28"/>
        </w:rPr>
        <w:t xml:space="preserve">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в) срок проведения закупок работ (открытого конкурса), связанных с осуществлением регулярных перевозок по регулируемым тарифам, в соответствии с Федеральным законом №44-ФЗ (заполняется в отношении </w:t>
      </w:r>
      <w:r w:rsidRPr="002A7980">
        <w:rPr>
          <w:sz w:val="28"/>
          <w:szCs w:val="28"/>
        </w:rPr>
        <w:lastRenderedPageBreak/>
        <w:t xml:space="preserve">муниципальных маршрутов, по которым установлен вид перевозок «по регулируемым тарифам»);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г) дата начала действия муниципального контракта на выполнение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spellStart"/>
      <w:r w:rsidRPr="002A7980">
        <w:rPr>
          <w:sz w:val="28"/>
          <w:szCs w:val="28"/>
        </w:rPr>
        <w:t>д</w:t>
      </w:r>
      <w:proofErr w:type="spellEnd"/>
      <w:r w:rsidRPr="002A7980">
        <w:rPr>
          <w:sz w:val="28"/>
          <w:szCs w:val="28"/>
        </w:rPr>
        <w:t xml:space="preserve">) срок проведения конкурсных процедур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 220-ФЗ оснований для проведения конкурса);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а) порядковый номер записи в документе планирования;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 w:rsidR="00870BAD">
        <w:rPr>
          <w:sz w:val="28"/>
          <w:szCs w:val="28"/>
        </w:rPr>
        <w:t>муниципального образования «Ленский муниципальный район»</w:t>
      </w:r>
      <w:r w:rsidRPr="002A7980">
        <w:rPr>
          <w:sz w:val="28"/>
          <w:szCs w:val="28"/>
        </w:rPr>
        <w:t xml:space="preserve">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A7980">
        <w:rPr>
          <w:sz w:val="28"/>
          <w:szCs w:val="28"/>
        </w:rPr>
        <w:t xml:space="preserve">г) содержание мероприятия; </w:t>
      </w:r>
    </w:p>
    <w:p w:rsidR="004964F6" w:rsidRPr="002A7980" w:rsidRDefault="004964F6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spellStart"/>
      <w:r w:rsidRPr="002A7980">
        <w:rPr>
          <w:sz w:val="28"/>
          <w:szCs w:val="28"/>
        </w:rPr>
        <w:t>д</w:t>
      </w:r>
      <w:proofErr w:type="spellEnd"/>
      <w:r w:rsidRPr="002A7980">
        <w:rPr>
          <w:sz w:val="28"/>
          <w:szCs w:val="28"/>
        </w:rPr>
        <w:t xml:space="preserve">) срок проведения мероприятия. </w:t>
      </w:r>
    </w:p>
    <w:p w:rsidR="004964F6" w:rsidRPr="002A7980" w:rsidRDefault="002C6D17" w:rsidP="007D34BC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proofErr w:type="gramStart"/>
      <w:r>
        <w:rPr>
          <w:sz w:val="28"/>
          <w:szCs w:val="28"/>
        </w:rPr>
        <w:t>Сроки и даты</w:t>
      </w:r>
      <w:r w:rsidR="004964F6" w:rsidRPr="002A7980">
        <w:rPr>
          <w:sz w:val="28"/>
          <w:szCs w:val="28"/>
        </w:rPr>
        <w:t xml:space="preserve">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</w:t>
      </w:r>
      <w:r>
        <w:rPr>
          <w:sz w:val="28"/>
          <w:szCs w:val="28"/>
        </w:rPr>
        <w:t xml:space="preserve">постановления Администрации </w:t>
      </w:r>
      <w:r w:rsidR="004964F6" w:rsidRPr="002A7980">
        <w:rPr>
          <w:sz w:val="28"/>
          <w:szCs w:val="28"/>
        </w:rPr>
        <w:t>об утверждении документа планирования регулярных перевозок (о внесении изменений в документ</w:t>
      </w:r>
      <w:proofErr w:type="gramEnd"/>
      <w:r w:rsidR="004964F6" w:rsidRPr="002A7980">
        <w:rPr>
          <w:sz w:val="28"/>
          <w:szCs w:val="28"/>
        </w:rPr>
        <w:t xml:space="preserve"> планирования регулярных перевозок). </w:t>
      </w:r>
    </w:p>
    <w:p w:rsidR="004964F6" w:rsidRDefault="004964F6" w:rsidP="00D837B6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</w:p>
    <w:p w:rsidR="002C6D17" w:rsidRDefault="002C6D17" w:rsidP="00D837B6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</w:p>
    <w:p w:rsidR="002C6D17" w:rsidRDefault="002C6D17" w:rsidP="00D837B6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</w:p>
    <w:p w:rsidR="002C6D17" w:rsidRDefault="002C6D17" w:rsidP="00D837B6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</w:p>
    <w:p w:rsidR="00261C89" w:rsidRDefault="00261C89" w:rsidP="00D837B6">
      <w:pPr>
        <w:pStyle w:val="Default"/>
        <w:widowControl w:val="0"/>
        <w:rPr>
          <w:sz w:val="28"/>
          <w:szCs w:val="26"/>
        </w:rPr>
      </w:pPr>
    </w:p>
    <w:p w:rsidR="00261C89" w:rsidRDefault="00261C89" w:rsidP="00D837B6">
      <w:pPr>
        <w:pStyle w:val="Default"/>
        <w:widowControl w:val="0"/>
        <w:jc w:val="center"/>
        <w:rPr>
          <w:sz w:val="28"/>
          <w:szCs w:val="26"/>
        </w:rPr>
      </w:pPr>
    </w:p>
    <w:p w:rsidR="00261C89" w:rsidRDefault="00261C89" w:rsidP="00D837B6">
      <w:pPr>
        <w:pStyle w:val="Default"/>
        <w:widowControl w:val="0"/>
        <w:jc w:val="center"/>
        <w:rPr>
          <w:sz w:val="28"/>
          <w:szCs w:val="26"/>
        </w:rPr>
      </w:pPr>
    </w:p>
    <w:p w:rsidR="002C6D17" w:rsidRDefault="002C6D1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D837B6">
      <w:pPr>
        <w:pStyle w:val="Default"/>
        <w:widowControl w:val="0"/>
        <w:jc w:val="center"/>
        <w:rPr>
          <w:sz w:val="28"/>
          <w:szCs w:val="26"/>
        </w:rPr>
      </w:pPr>
    </w:p>
    <w:p w:rsidR="00E16DA7" w:rsidRDefault="00E16DA7" w:rsidP="007D34BC">
      <w:pPr>
        <w:pStyle w:val="Default"/>
        <w:widowControl w:val="0"/>
        <w:rPr>
          <w:sz w:val="28"/>
          <w:szCs w:val="26"/>
        </w:rPr>
      </w:pPr>
    </w:p>
    <w:tbl>
      <w:tblPr>
        <w:tblpPr w:leftFromText="180" w:rightFromText="180" w:vertAnchor="page" w:horzAnchor="margin" w:tblpXSpec="right" w:tblpY="1073"/>
        <w:tblW w:w="0" w:type="auto"/>
        <w:tblLook w:val="04A0"/>
      </w:tblPr>
      <w:tblGrid>
        <w:gridCol w:w="5658"/>
      </w:tblGrid>
      <w:tr w:rsidR="00E16DA7" w:rsidRPr="00277950" w:rsidTr="00AC2A4A">
        <w:trPr>
          <w:trHeight w:val="1667"/>
        </w:trPr>
        <w:tc>
          <w:tcPr>
            <w:tcW w:w="5658" w:type="dxa"/>
            <w:shd w:val="clear" w:color="auto" w:fill="auto"/>
          </w:tcPr>
          <w:p w:rsidR="00277950" w:rsidRPr="00277950" w:rsidRDefault="00277950" w:rsidP="00AC2A4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277950">
              <w:rPr>
                <w:rFonts w:eastAsia="Calibri"/>
                <w:bCs/>
              </w:rPr>
              <w:t xml:space="preserve">Приложение </w:t>
            </w:r>
          </w:p>
          <w:p w:rsidR="00E16DA7" w:rsidRPr="00277950" w:rsidRDefault="00E16DA7" w:rsidP="00AC2A4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77950">
              <w:t xml:space="preserve">к </w:t>
            </w:r>
            <w:r w:rsidRPr="00277950">
              <w:rPr>
                <w:bCs/>
              </w:rPr>
              <w:t xml:space="preserve"> Порядку подготовки документа планирования  </w:t>
            </w:r>
          </w:p>
          <w:p w:rsidR="00E16DA7" w:rsidRPr="00277950" w:rsidRDefault="00277950" w:rsidP="00AC2A4A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регулярных</w:t>
            </w:r>
            <w:r w:rsidR="00E16DA7" w:rsidRPr="00277950">
              <w:rPr>
                <w:bCs/>
              </w:rPr>
              <w:t xml:space="preserve"> перев</w:t>
            </w:r>
            <w:r>
              <w:rPr>
                <w:bCs/>
              </w:rPr>
              <w:t xml:space="preserve">озок по муниципальным маршрутам </w:t>
            </w:r>
            <w:r w:rsidR="00E16DA7" w:rsidRPr="00277950">
              <w:rPr>
                <w:bCs/>
              </w:rPr>
              <w:t xml:space="preserve">на территории муниципального образования «Ленский муниципальный район» </w:t>
            </w:r>
          </w:p>
          <w:p w:rsidR="00E16DA7" w:rsidRPr="00277950" w:rsidRDefault="00E16DA7" w:rsidP="00AC2A4A">
            <w:pPr>
              <w:pStyle w:val="Default"/>
              <w:widowControl w:val="0"/>
            </w:pPr>
          </w:p>
        </w:tc>
      </w:tr>
    </w:tbl>
    <w:p w:rsidR="00E16DA7" w:rsidRDefault="00E16DA7" w:rsidP="00277950">
      <w:pPr>
        <w:pStyle w:val="Default"/>
        <w:widowControl w:val="0"/>
        <w:rPr>
          <w:sz w:val="28"/>
          <w:szCs w:val="26"/>
        </w:rPr>
      </w:pPr>
    </w:p>
    <w:p w:rsidR="004964F6" w:rsidRPr="00064BD6" w:rsidRDefault="004964F6" w:rsidP="007D34BC">
      <w:pPr>
        <w:pStyle w:val="Default"/>
        <w:widowControl w:val="0"/>
        <w:jc w:val="center"/>
        <w:rPr>
          <w:sz w:val="28"/>
          <w:szCs w:val="26"/>
        </w:rPr>
      </w:pPr>
      <w:r w:rsidRPr="00064BD6">
        <w:rPr>
          <w:sz w:val="28"/>
          <w:szCs w:val="26"/>
        </w:rPr>
        <w:t>Форма</w:t>
      </w:r>
    </w:p>
    <w:p w:rsidR="007D34BC" w:rsidRDefault="004964F6" w:rsidP="007D34BC">
      <w:pPr>
        <w:pStyle w:val="Default"/>
        <w:widowControl w:val="0"/>
        <w:jc w:val="center"/>
        <w:rPr>
          <w:bCs/>
          <w:sz w:val="28"/>
          <w:szCs w:val="26"/>
        </w:rPr>
      </w:pPr>
      <w:r w:rsidRPr="00064BD6">
        <w:rPr>
          <w:sz w:val="28"/>
          <w:szCs w:val="26"/>
        </w:rPr>
        <w:t xml:space="preserve">документа планирования регулярных перевозок </w:t>
      </w:r>
      <w:r w:rsidRPr="00064BD6">
        <w:rPr>
          <w:bCs/>
          <w:sz w:val="28"/>
          <w:szCs w:val="26"/>
        </w:rPr>
        <w:t xml:space="preserve">по муниципальным маршрутам </w:t>
      </w:r>
      <w:r w:rsidR="00E302D3">
        <w:rPr>
          <w:bCs/>
          <w:sz w:val="28"/>
          <w:szCs w:val="26"/>
        </w:rPr>
        <w:t xml:space="preserve">на территории муниципального образования </w:t>
      </w:r>
    </w:p>
    <w:p w:rsidR="004964F6" w:rsidRPr="00064BD6" w:rsidRDefault="00E302D3" w:rsidP="007D34BC">
      <w:pPr>
        <w:widowControl w:val="0"/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«Ленский муниципальный район»</w:t>
      </w:r>
      <w:r w:rsidR="004964F6" w:rsidRPr="00064BD6">
        <w:rPr>
          <w:bCs/>
          <w:sz w:val="28"/>
          <w:szCs w:val="26"/>
        </w:rPr>
        <w:t xml:space="preserve"> </w:t>
      </w:r>
    </w:p>
    <w:p w:rsidR="004964F6" w:rsidRPr="006221A4" w:rsidRDefault="004964F6" w:rsidP="007D34BC">
      <w:pPr>
        <w:widowControl w:val="0"/>
        <w:jc w:val="center"/>
        <w:rPr>
          <w:b/>
          <w:bCs/>
          <w:sz w:val="28"/>
          <w:szCs w:val="26"/>
        </w:rPr>
      </w:pPr>
    </w:p>
    <w:p w:rsidR="004964F6" w:rsidRPr="004964F6" w:rsidRDefault="004964F6" w:rsidP="007D34BC">
      <w:pPr>
        <w:widowControl w:val="0"/>
        <w:jc w:val="center"/>
        <w:rPr>
          <w:b/>
          <w:bCs/>
          <w:sz w:val="28"/>
          <w:szCs w:val="26"/>
        </w:rPr>
      </w:pPr>
    </w:p>
    <w:p w:rsidR="007D34BC" w:rsidRDefault="004964F6" w:rsidP="007D34BC">
      <w:pPr>
        <w:pStyle w:val="Default"/>
        <w:widowControl w:val="0"/>
        <w:jc w:val="center"/>
        <w:rPr>
          <w:b/>
          <w:bCs/>
          <w:sz w:val="28"/>
          <w:szCs w:val="26"/>
        </w:rPr>
      </w:pPr>
      <w:r w:rsidRPr="00064BD6">
        <w:rPr>
          <w:b/>
          <w:bCs/>
          <w:sz w:val="28"/>
          <w:szCs w:val="26"/>
        </w:rPr>
        <w:t xml:space="preserve">Документ планирования регулярных </w:t>
      </w:r>
      <w:r w:rsidRPr="00064BD6">
        <w:rPr>
          <w:b/>
          <w:sz w:val="28"/>
          <w:szCs w:val="26"/>
        </w:rPr>
        <w:t>перевозок</w:t>
      </w:r>
      <w:r w:rsidRPr="00064BD6">
        <w:rPr>
          <w:b/>
          <w:bCs/>
          <w:sz w:val="28"/>
          <w:szCs w:val="26"/>
        </w:rPr>
        <w:t xml:space="preserve">  по муниципальным мар</w:t>
      </w:r>
      <w:r w:rsidR="00E302D3">
        <w:rPr>
          <w:b/>
          <w:bCs/>
          <w:sz w:val="28"/>
          <w:szCs w:val="26"/>
        </w:rPr>
        <w:t xml:space="preserve">шрутам на территории муниципального образования </w:t>
      </w:r>
    </w:p>
    <w:p w:rsidR="004964F6" w:rsidRPr="00064BD6" w:rsidRDefault="00E302D3" w:rsidP="007D34BC">
      <w:pPr>
        <w:pStyle w:val="Default"/>
        <w:widowControl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«Ленский муниципальный район»</w:t>
      </w:r>
      <w:r w:rsidR="004964F6" w:rsidRPr="00064BD6">
        <w:rPr>
          <w:b/>
          <w:bCs/>
          <w:sz w:val="28"/>
          <w:szCs w:val="26"/>
        </w:rPr>
        <w:t xml:space="preserve"> </w:t>
      </w:r>
    </w:p>
    <w:p w:rsidR="004964F6" w:rsidRPr="00064BD6" w:rsidRDefault="004964F6" w:rsidP="007D34BC">
      <w:pPr>
        <w:pStyle w:val="Default"/>
        <w:widowControl w:val="0"/>
        <w:jc w:val="center"/>
        <w:rPr>
          <w:b/>
          <w:bCs/>
          <w:sz w:val="28"/>
          <w:szCs w:val="26"/>
        </w:rPr>
      </w:pPr>
      <w:r w:rsidRPr="00064BD6">
        <w:rPr>
          <w:b/>
          <w:bCs/>
          <w:sz w:val="28"/>
          <w:szCs w:val="26"/>
        </w:rPr>
        <w:t>на 20</w:t>
      </w:r>
      <w:r w:rsidR="007D34BC">
        <w:rPr>
          <w:b/>
          <w:bCs/>
          <w:sz w:val="28"/>
          <w:szCs w:val="26"/>
        </w:rPr>
        <w:t>__</w:t>
      </w:r>
      <w:r w:rsidRPr="00064BD6">
        <w:rPr>
          <w:b/>
          <w:bCs/>
          <w:sz w:val="28"/>
          <w:szCs w:val="26"/>
        </w:rPr>
        <w:t xml:space="preserve"> - 20</w:t>
      </w:r>
      <w:r w:rsidR="007D34BC">
        <w:rPr>
          <w:b/>
          <w:bCs/>
          <w:sz w:val="28"/>
          <w:szCs w:val="26"/>
        </w:rPr>
        <w:t>__</w:t>
      </w:r>
      <w:r w:rsidRPr="00064BD6">
        <w:rPr>
          <w:b/>
          <w:bCs/>
          <w:sz w:val="28"/>
          <w:szCs w:val="26"/>
        </w:rPr>
        <w:t xml:space="preserve"> годы</w:t>
      </w:r>
    </w:p>
    <w:p w:rsidR="004964F6" w:rsidRPr="004964F6" w:rsidRDefault="004964F6" w:rsidP="00D837B6">
      <w:pPr>
        <w:pStyle w:val="Default"/>
        <w:widowControl w:val="0"/>
        <w:jc w:val="center"/>
        <w:rPr>
          <w:b/>
          <w:bCs/>
          <w:sz w:val="26"/>
          <w:szCs w:val="26"/>
        </w:rPr>
      </w:pPr>
    </w:p>
    <w:p w:rsidR="004964F6" w:rsidRDefault="004964F6" w:rsidP="00D837B6">
      <w:pPr>
        <w:pStyle w:val="Default"/>
        <w:widowControl w:val="0"/>
        <w:jc w:val="center"/>
        <w:rPr>
          <w:b/>
          <w:bCs/>
          <w:sz w:val="26"/>
          <w:szCs w:val="26"/>
        </w:rPr>
      </w:pPr>
    </w:p>
    <w:p w:rsidR="004964F6" w:rsidRDefault="004964F6" w:rsidP="00D837B6">
      <w:pPr>
        <w:pStyle w:val="Default"/>
        <w:widowControl w:val="0"/>
        <w:rPr>
          <w:b/>
          <w:sz w:val="26"/>
          <w:szCs w:val="26"/>
        </w:rPr>
      </w:pPr>
      <w:r w:rsidRPr="00064BD6">
        <w:rPr>
          <w:b/>
          <w:sz w:val="26"/>
          <w:szCs w:val="26"/>
        </w:rPr>
        <w:t xml:space="preserve">Раздел </w:t>
      </w:r>
      <w:r w:rsidRPr="00064BD6">
        <w:rPr>
          <w:b/>
          <w:sz w:val="26"/>
          <w:szCs w:val="26"/>
          <w:lang w:val="en-US"/>
        </w:rPr>
        <w:t>I</w:t>
      </w:r>
      <w:r w:rsidRPr="00064BD6">
        <w:rPr>
          <w:b/>
          <w:sz w:val="26"/>
          <w:szCs w:val="26"/>
        </w:rPr>
        <w:t xml:space="preserve">. «Виды регулярных перевозок по муниципальным маршрутам» </w:t>
      </w:r>
    </w:p>
    <w:p w:rsidR="004964F6" w:rsidRPr="00064BD6" w:rsidRDefault="004964F6" w:rsidP="00D837B6">
      <w:pPr>
        <w:pStyle w:val="Default"/>
        <w:widowControl w:val="0"/>
        <w:rPr>
          <w:b/>
          <w:bCs/>
          <w:sz w:val="26"/>
          <w:szCs w:val="26"/>
        </w:rPr>
      </w:pPr>
    </w:p>
    <w:p w:rsidR="004964F6" w:rsidRDefault="004964F6" w:rsidP="00D837B6">
      <w:pPr>
        <w:pStyle w:val="Default"/>
        <w:widowControl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268"/>
        <w:gridCol w:w="2268"/>
        <w:gridCol w:w="1559"/>
      </w:tblGrid>
      <w:tr w:rsidR="004964F6" w:rsidTr="007D34BC">
        <w:trPr>
          <w:trHeight w:val="703"/>
        </w:trPr>
        <w:tc>
          <w:tcPr>
            <w:tcW w:w="675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</w:pPr>
            <w:r w:rsidRPr="00064BD6">
              <w:t>№</w:t>
            </w:r>
          </w:p>
          <w:p w:rsidR="004964F6" w:rsidRPr="00064BD6" w:rsidRDefault="004964F6" w:rsidP="00D837B6">
            <w:pPr>
              <w:pStyle w:val="Default"/>
              <w:widowControl w:val="0"/>
              <w:jc w:val="center"/>
            </w:pPr>
            <w:proofErr w:type="spellStart"/>
            <w:proofErr w:type="gramStart"/>
            <w:r w:rsidRPr="00064BD6">
              <w:t>п</w:t>
            </w:r>
            <w:proofErr w:type="spellEnd"/>
            <w:proofErr w:type="gramEnd"/>
            <w:r w:rsidRPr="00064BD6">
              <w:t>/</w:t>
            </w:r>
            <w:proofErr w:type="spellStart"/>
            <w:r w:rsidRPr="00064BD6">
              <w:t>п</w:t>
            </w:r>
            <w:proofErr w:type="spellEnd"/>
          </w:p>
        </w:tc>
        <w:tc>
          <w:tcPr>
            <w:tcW w:w="2552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</w:pPr>
            <w:r w:rsidRPr="00064BD6"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</w:pPr>
            <w:r w:rsidRPr="00064BD6">
              <w:t>Фактический вид регулярных перевозок на муниципальном маршруте</w:t>
            </w:r>
          </w:p>
        </w:tc>
        <w:tc>
          <w:tcPr>
            <w:tcW w:w="2268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</w:pPr>
            <w:r w:rsidRPr="00064BD6">
              <w:t>Планируемый вид регулярных перевозок на муниципальном маршруте</w:t>
            </w:r>
          </w:p>
        </w:tc>
        <w:tc>
          <w:tcPr>
            <w:tcW w:w="1559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</w:pPr>
            <w:r w:rsidRPr="00064BD6">
              <w:t>Дата изменения вида регулярных перевозок</w:t>
            </w:r>
          </w:p>
        </w:tc>
      </w:tr>
      <w:tr w:rsidR="004964F6" w:rsidTr="007D34BC">
        <w:trPr>
          <w:trHeight w:val="395"/>
        </w:trPr>
        <w:tc>
          <w:tcPr>
            <w:tcW w:w="675" w:type="dxa"/>
          </w:tcPr>
          <w:p w:rsidR="004964F6" w:rsidRDefault="004964F6" w:rsidP="00D837B6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4964F6" w:rsidRDefault="004964F6" w:rsidP="00D837B6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964F6" w:rsidRDefault="004964F6" w:rsidP="00D837B6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964F6" w:rsidRDefault="004964F6" w:rsidP="00D837B6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964F6" w:rsidRDefault="004964F6" w:rsidP="00D837B6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4964F6" w:rsidTr="007D34BC">
        <w:trPr>
          <w:trHeight w:val="415"/>
        </w:trPr>
        <w:tc>
          <w:tcPr>
            <w:tcW w:w="675" w:type="dxa"/>
          </w:tcPr>
          <w:p w:rsidR="004964F6" w:rsidRDefault="004964F6" w:rsidP="00D837B6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4964F6" w:rsidRDefault="004964F6" w:rsidP="00D837B6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964F6" w:rsidRDefault="004964F6" w:rsidP="00D837B6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964F6" w:rsidRDefault="004964F6" w:rsidP="00D837B6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964F6" w:rsidRDefault="004964F6" w:rsidP="00D837B6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</w:tbl>
    <w:p w:rsidR="004964F6" w:rsidRDefault="004964F6" w:rsidP="00D837B6">
      <w:pPr>
        <w:widowControl w:val="0"/>
        <w:rPr>
          <w:sz w:val="26"/>
          <w:szCs w:val="26"/>
        </w:rPr>
      </w:pPr>
    </w:p>
    <w:p w:rsidR="004964F6" w:rsidRPr="006221A4" w:rsidRDefault="004964F6" w:rsidP="00D837B6">
      <w:pPr>
        <w:widowControl w:val="0"/>
        <w:rPr>
          <w:sz w:val="26"/>
          <w:szCs w:val="26"/>
        </w:rPr>
      </w:pPr>
    </w:p>
    <w:p w:rsidR="004964F6" w:rsidRDefault="004964F6" w:rsidP="00D837B6">
      <w:pPr>
        <w:widowControl w:val="0"/>
        <w:rPr>
          <w:b/>
          <w:bCs/>
          <w:sz w:val="26"/>
          <w:szCs w:val="26"/>
        </w:rPr>
      </w:pPr>
      <w:r w:rsidRPr="00064BD6">
        <w:rPr>
          <w:b/>
          <w:bCs/>
          <w:sz w:val="26"/>
          <w:szCs w:val="26"/>
        </w:rPr>
        <w:t>Раздел II. «План изменения муниципальных маршрутов»</w:t>
      </w:r>
    </w:p>
    <w:p w:rsidR="004964F6" w:rsidRPr="00064BD6" w:rsidRDefault="004964F6" w:rsidP="00D837B6">
      <w:pPr>
        <w:widowControl w:val="0"/>
        <w:rPr>
          <w:sz w:val="26"/>
          <w:szCs w:val="26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268"/>
        <w:gridCol w:w="2268"/>
        <w:gridCol w:w="1559"/>
      </w:tblGrid>
      <w:tr w:rsidR="004964F6" w:rsidRPr="0037216F" w:rsidTr="007D34BC">
        <w:trPr>
          <w:trHeight w:val="550"/>
        </w:trPr>
        <w:tc>
          <w:tcPr>
            <w:tcW w:w="675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 xml:space="preserve">№ </w:t>
            </w:r>
            <w:proofErr w:type="spellStart"/>
            <w:proofErr w:type="gramStart"/>
            <w:r w:rsidRPr="00064BD6">
              <w:rPr>
                <w:color w:val="auto"/>
              </w:rPr>
              <w:t>п</w:t>
            </w:r>
            <w:proofErr w:type="spellEnd"/>
            <w:proofErr w:type="gramEnd"/>
            <w:r w:rsidRPr="00064BD6">
              <w:rPr>
                <w:color w:val="auto"/>
              </w:rPr>
              <w:t>/</w:t>
            </w:r>
            <w:proofErr w:type="spellStart"/>
            <w:r w:rsidRPr="00064BD6">
              <w:rPr>
                <w:color w:val="auto"/>
              </w:rPr>
              <w:t>п</w:t>
            </w:r>
            <w:proofErr w:type="spellEnd"/>
          </w:p>
        </w:tc>
        <w:tc>
          <w:tcPr>
            <w:tcW w:w="2552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268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Содержание изменения</w:t>
            </w:r>
          </w:p>
        </w:tc>
        <w:tc>
          <w:tcPr>
            <w:tcW w:w="1559" w:type="dxa"/>
          </w:tcPr>
          <w:p w:rsidR="004964F6" w:rsidRPr="00064BD6" w:rsidRDefault="004964F6" w:rsidP="00D837B6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Дата изменения</w:t>
            </w:r>
          </w:p>
        </w:tc>
      </w:tr>
      <w:tr w:rsidR="004964F6" w:rsidRPr="0037216F" w:rsidTr="007D34BC">
        <w:trPr>
          <w:trHeight w:val="437"/>
        </w:trPr>
        <w:tc>
          <w:tcPr>
            <w:tcW w:w="675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964F6" w:rsidRPr="0037216F" w:rsidTr="007D34BC">
        <w:trPr>
          <w:trHeight w:val="385"/>
        </w:trPr>
        <w:tc>
          <w:tcPr>
            <w:tcW w:w="675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552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4964F6" w:rsidRPr="0037216F" w:rsidRDefault="004964F6" w:rsidP="00D837B6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4964F6" w:rsidRDefault="004964F6" w:rsidP="00D837B6">
      <w:pPr>
        <w:widowControl w:val="0"/>
        <w:jc w:val="both"/>
        <w:rPr>
          <w:b/>
          <w:bCs/>
          <w:sz w:val="26"/>
          <w:szCs w:val="26"/>
        </w:rPr>
      </w:pPr>
    </w:p>
    <w:p w:rsidR="007D34BC" w:rsidRDefault="007D34BC" w:rsidP="00D837B6">
      <w:pPr>
        <w:widowControl w:val="0"/>
        <w:jc w:val="both"/>
        <w:rPr>
          <w:b/>
          <w:bCs/>
          <w:sz w:val="26"/>
          <w:szCs w:val="26"/>
        </w:rPr>
      </w:pPr>
    </w:p>
    <w:p w:rsidR="007D34BC" w:rsidRDefault="007D34BC" w:rsidP="00D837B6">
      <w:pPr>
        <w:widowControl w:val="0"/>
        <w:jc w:val="both"/>
        <w:rPr>
          <w:b/>
          <w:bCs/>
          <w:sz w:val="26"/>
          <w:szCs w:val="26"/>
        </w:rPr>
      </w:pPr>
    </w:p>
    <w:p w:rsidR="004964F6" w:rsidRPr="004964F6" w:rsidRDefault="004964F6" w:rsidP="007D34BC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064BD6">
        <w:rPr>
          <w:b/>
          <w:bCs/>
          <w:sz w:val="26"/>
          <w:szCs w:val="26"/>
        </w:rPr>
        <w:t>Раздел III. «План-график заключения муниципальных контрактов на выполнение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4964F6" w:rsidRDefault="004964F6" w:rsidP="00D837B6">
      <w:pPr>
        <w:widowControl w:val="0"/>
        <w:jc w:val="both"/>
        <w:rPr>
          <w:b/>
          <w:sz w:val="26"/>
          <w:szCs w:val="26"/>
        </w:rPr>
      </w:pPr>
    </w:p>
    <w:p w:rsidR="004964F6" w:rsidRPr="006221A4" w:rsidRDefault="004964F6" w:rsidP="00D837B6">
      <w:pPr>
        <w:widowControl w:val="0"/>
        <w:jc w:val="both"/>
        <w:rPr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1842"/>
        <w:gridCol w:w="1985"/>
        <w:gridCol w:w="1701"/>
        <w:gridCol w:w="1843"/>
      </w:tblGrid>
      <w:tr w:rsidR="004964F6" w:rsidTr="007D34BC">
        <w:trPr>
          <w:trHeight w:val="1011"/>
        </w:trPr>
        <w:tc>
          <w:tcPr>
            <w:tcW w:w="568" w:type="dxa"/>
          </w:tcPr>
          <w:p w:rsidR="004964F6" w:rsidRPr="00064BD6" w:rsidRDefault="004964F6" w:rsidP="00D837B6">
            <w:pPr>
              <w:pStyle w:val="Default"/>
              <w:widowControl w:val="0"/>
              <w:rPr>
                <w:lang w:val="en-US"/>
              </w:rPr>
            </w:pPr>
            <w:r w:rsidRPr="00064BD6">
              <w:t xml:space="preserve">№ </w:t>
            </w:r>
          </w:p>
          <w:p w:rsidR="004964F6" w:rsidRPr="00064BD6" w:rsidRDefault="004964F6" w:rsidP="00D837B6">
            <w:pPr>
              <w:pStyle w:val="Default"/>
              <w:widowControl w:val="0"/>
            </w:pPr>
            <w:proofErr w:type="spellStart"/>
            <w:proofErr w:type="gramStart"/>
            <w:r w:rsidRPr="00064BD6">
              <w:t>п</w:t>
            </w:r>
            <w:proofErr w:type="spellEnd"/>
            <w:proofErr w:type="gramEnd"/>
            <w:r w:rsidRPr="00064BD6">
              <w:t>/</w:t>
            </w:r>
            <w:proofErr w:type="spellStart"/>
            <w:r w:rsidRPr="00064BD6">
              <w:t>п</w:t>
            </w:r>
            <w:proofErr w:type="spellEnd"/>
            <w:r w:rsidRPr="00064BD6">
              <w:t xml:space="preserve"> </w:t>
            </w:r>
          </w:p>
        </w:tc>
        <w:tc>
          <w:tcPr>
            <w:tcW w:w="1985" w:type="dxa"/>
          </w:tcPr>
          <w:p w:rsidR="004964F6" w:rsidRPr="00064BD6" w:rsidRDefault="004964F6" w:rsidP="00AC2A4A">
            <w:pPr>
              <w:pStyle w:val="Default"/>
              <w:widowControl w:val="0"/>
              <w:jc w:val="center"/>
            </w:pPr>
            <w:r w:rsidRPr="00064BD6">
              <w:t>Номер и наименование муниципального маршрута</w:t>
            </w:r>
          </w:p>
        </w:tc>
        <w:tc>
          <w:tcPr>
            <w:tcW w:w="1842" w:type="dxa"/>
          </w:tcPr>
          <w:p w:rsidR="004964F6" w:rsidRPr="00064BD6" w:rsidRDefault="004964F6" w:rsidP="00AC2A4A">
            <w:pPr>
              <w:pStyle w:val="Default"/>
              <w:widowControl w:val="0"/>
              <w:jc w:val="center"/>
            </w:pPr>
            <w:r w:rsidRPr="00064BD6"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985" w:type="dxa"/>
          </w:tcPr>
          <w:p w:rsidR="004964F6" w:rsidRPr="00064BD6" w:rsidRDefault="004964F6" w:rsidP="00AC2A4A">
            <w:pPr>
              <w:pStyle w:val="Default"/>
              <w:widowControl w:val="0"/>
              <w:jc w:val="center"/>
            </w:pPr>
            <w:r w:rsidRPr="00064BD6">
              <w:t>Дата начала действия муниципального контракта</w:t>
            </w:r>
          </w:p>
        </w:tc>
        <w:tc>
          <w:tcPr>
            <w:tcW w:w="1701" w:type="dxa"/>
          </w:tcPr>
          <w:p w:rsidR="004964F6" w:rsidRPr="00064BD6" w:rsidRDefault="004964F6" w:rsidP="00AC2A4A">
            <w:pPr>
              <w:pStyle w:val="Default"/>
              <w:widowControl w:val="0"/>
              <w:jc w:val="center"/>
            </w:pPr>
            <w:r w:rsidRPr="00064BD6"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43" w:type="dxa"/>
          </w:tcPr>
          <w:p w:rsidR="004964F6" w:rsidRPr="00064BD6" w:rsidRDefault="004964F6" w:rsidP="00AC2A4A">
            <w:pPr>
              <w:pStyle w:val="Default"/>
              <w:widowControl w:val="0"/>
              <w:jc w:val="center"/>
            </w:pPr>
            <w:r w:rsidRPr="00064BD6"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4964F6" w:rsidTr="007D34BC">
        <w:trPr>
          <w:trHeight w:val="415"/>
        </w:trPr>
        <w:tc>
          <w:tcPr>
            <w:tcW w:w="568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964F6" w:rsidTr="007D34BC">
        <w:trPr>
          <w:trHeight w:val="415"/>
        </w:trPr>
        <w:tc>
          <w:tcPr>
            <w:tcW w:w="568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64F6" w:rsidRPr="0037216F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</w:tbl>
    <w:p w:rsidR="004964F6" w:rsidRP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P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Pr="004964F6" w:rsidRDefault="004964F6" w:rsidP="00D837B6">
      <w:pPr>
        <w:widowControl w:val="0"/>
        <w:rPr>
          <w:b/>
          <w:bCs/>
          <w:sz w:val="26"/>
          <w:szCs w:val="26"/>
        </w:rPr>
      </w:pPr>
      <w:r w:rsidRPr="0037216F">
        <w:rPr>
          <w:b/>
          <w:bCs/>
          <w:sz w:val="26"/>
          <w:szCs w:val="26"/>
        </w:rPr>
        <w:t>Раздел IV. «План проведения иных мероприятий, направленных на обеспечение транспортного обслуживания населения»</w:t>
      </w:r>
    </w:p>
    <w:p w:rsidR="004964F6" w:rsidRPr="004964F6" w:rsidRDefault="004964F6" w:rsidP="00D837B6">
      <w:pPr>
        <w:widowControl w:val="0"/>
        <w:rPr>
          <w:b/>
          <w:bCs/>
          <w:sz w:val="26"/>
          <w:szCs w:val="26"/>
        </w:rPr>
      </w:pPr>
    </w:p>
    <w:p w:rsidR="004964F6" w:rsidRPr="004964F6" w:rsidRDefault="004964F6" w:rsidP="00D837B6">
      <w:pPr>
        <w:widowControl w:val="0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84"/>
        <w:gridCol w:w="2694"/>
        <w:gridCol w:w="1984"/>
        <w:gridCol w:w="2552"/>
      </w:tblGrid>
      <w:tr w:rsidR="004964F6" w:rsidTr="007D34BC">
        <w:trPr>
          <w:trHeight w:val="206"/>
        </w:trPr>
        <w:tc>
          <w:tcPr>
            <w:tcW w:w="710" w:type="dxa"/>
          </w:tcPr>
          <w:p w:rsidR="004964F6" w:rsidRPr="00064BD6" w:rsidRDefault="004964F6" w:rsidP="007D34BC">
            <w:pPr>
              <w:pStyle w:val="Default"/>
              <w:widowControl w:val="0"/>
              <w:jc w:val="center"/>
              <w:rPr>
                <w:szCs w:val="20"/>
                <w:lang w:val="en-US"/>
              </w:rPr>
            </w:pPr>
            <w:r w:rsidRPr="00064BD6">
              <w:rPr>
                <w:szCs w:val="20"/>
              </w:rPr>
              <w:t>№</w:t>
            </w:r>
          </w:p>
          <w:p w:rsidR="004964F6" w:rsidRPr="00064BD6" w:rsidRDefault="004964F6" w:rsidP="007D34BC">
            <w:pPr>
              <w:pStyle w:val="Default"/>
              <w:widowControl w:val="0"/>
              <w:jc w:val="center"/>
              <w:rPr>
                <w:szCs w:val="20"/>
              </w:rPr>
            </w:pPr>
            <w:proofErr w:type="spellStart"/>
            <w:proofErr w:type="gramStart"/>
            <w:r w:rsidRPr="00064BD6">
              <w:rPr>
                <w:szCs w:val="20"/>
              </w:rPr>
              <w:t>п</w:t>
            </w:r>
            <w:proofErr w:type="spellEnd"/>
            <w:proofErr w:type="gramEnd"/>
            <w:r w:rsidRPr="00064BD6">
              <w:rPr>
                <w:szCs w:val="20"/>
              </w:rPr>
              <w:t>/</w:t>
            </w:r>
            <w:proofErr w:type="spellStart"/>
            <w:r w:rsidRPr="00064BD6">
              <w:rPr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4964F6" w:rsidRPr="00064BD6" w:rsidRDefault="004964F6" w:rsidP="007D34BC">
            <w:pPr>
              <w:pStyle w:val="Default"/>
              <w:widowControl w:val="0"/>
              <w:jc w:val="center"/>
              <w:rPr>
                <w:szCs w:val="20"/>
              </w:rPr>
            </w:pPr>
            <w:r w:rsidRPr="00064BD6">
              <w:rPr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694" w:type="dxa"/>
          </w:tcPr>
          <w:p w:rsidR="004964F6" w:rsidRPr="00064BD6" w:rsidRDefault="004964F6" w:rsidP="007D34BC">
            <w:pPr>
              <w:pStyle w:val="Default"/>
              <w:widowControl w:val="0"/>
              <w:jc w:val="center"/>
              <w:rPr>
                <w:szCs w:val="20"/>
              </w:rPr>
            </w:pPr>
            <w:r w:rsidRPr="00064BD6">
              <w:rPr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4964F6" w:rsidRPr="00064BD6" w:rsidRDefault="004964F6" w:rsidP="007D34BC">
            <w:pPr>
              <w:pStyle w:val="Default"/>
              <w:widowControl w:val="0"/>
              <w:jc w:val="center"/>
              <w:rPr>
                <w:szCs w:val="20"/>
              </w:rPr>
            </w:pPr>
            <w:r w:rsidRPr="00064BD6">
              <w:rPr>
                <w:szCs w:val="20"/>
              </w:rPr>
              <w:t>Содержание мероприятия</w:t>
            </w:r>
          </w:p>
        </w:tc>
        <w:tc>
          <w:tcPr>
            <w:tcW w:w="2552" w:type="dxa"/>
          </w:tcPr>
          <w:p w:rsidR="004964F6" w:rsidRPr="00064BD6" w:rsidRDefault="004964F6" w:rsidP="007D34BC">
            <w:pPr>
              <w:pStyle w:val="Default"/>
              <w:widowControl w:val="0"/>
              <w:jc w:val="center"/>
              <w:rPr>
                <w:szCs w:val="20"/>
              </w:rPr>
            </w:pPr>
            <w:r w:rsidRPr="00064BD6">
              <w:rPr>
                <w:szCs w:val="20"/>
              </w:rPr>
              <w:t>Срок выполнения мероприятия</w:t>
            </w:r>
          </w:p>
        </w:tc>
      </w:tr>
      <w:tr w:rsidR="004964F6" w:rsidTr="007D34BC">
        <w:trPr>
          <w:trHeight w:val="437"/>
        </w:trPr>
        <w:tc>
          <w:tcPr>
            <w:tcW w:w="710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964F6" w:rsidTr="007D34BC">
        <w:trPr>
          <w:trHeight w:val="399"/>
        </w:trPr>
        <w:tc>
          <w:tcPr>
            <w:tcW w:w="710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964F6" w:rsidRDefault="004964F6" w:rsidP="00D837B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</w:tbl>
    <w:p w:rsidR="004964F6" w:rsidRPr="0037216F" w:rsidRDefault="004964F6" w:rsidP="00D837B6">
      <w:pPr>
        <w:widowControl w:val="0"/>
        <w:ind w:firstLine="900"/>
        <w:rPr>
          <w:sz w:val="26"/>
          <w:szCs w:val="26"/>
        </w:rPr>
      </w:pPr>
    </w:p>
    <w:p w:rsidR="004964F6" w:rsidRPr="0037216F" w:rsidRDefault="004964F6" w:rsidP="00D837B6">
      <w:pPr>
        <w:widowControl w:val="0"/>
        <w:ind w:firstLine="900"/>
        <w:rPr>
          <w:sz w:val="26"/>
          <w:szCs w:val="26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  <w:lang w:val="en-US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  <w:lang w:val="en-US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  <w:lang w:val="en-US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  <w:lang w:val="en-US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  <w:lang w:val="en-US"/>
        </w:rPr>
      </w:pPr>
    </w:p>
    <w:p w:rsidR="004964F6" w:rsidRDefault="004964F6" w:rsidP="00D837B6">
      <w:pPr>
        <w:widowControl w:val="0"/>
        <w:ind w:firstLine="900"/>
        <w:jc w:val="right"/>
        <w:rPr>
          <w:sz w:val="28"/>
          <w:szCs w:val="28"/>
          <w:lang w:val="en-US"/>
        </w:rPr>
      </w:pPr>
    </w:p>
    <w:p w:rsidR="004964F6" w:rsidRDefault="004964F6" w:rsidP="00D837B6">
      <w:pPr>
        <w:pStyle w:val="Default"/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XSpec="right" w:tblpY="-201"/>
        <w:tblW w:w="5147" w:type="dxa"/>
        <w:tblLook w:val="04A0"/>
      </w:tblPr>
      <w:tblGrid>
        <w:gridCol w:w="5147"/>
      </w:tblGrid>
      <w:tr w:rsidR="00C64AE9" w:rsidRPr="00E31E2D" w:rsidTr="007D34BC">
        <w:trPr>
          <w:trHeight w:val="1730"/>
        </w:trPr>
        <w:tc>
          <w:tcPr>
            <w:tcW w:w="5147" w:type="dxa"/>
            <w:shd w:val="clear" w:color="auto" w:fill="auto"/>
          </w:tcPr>
          <w:p w:rsidR="00C64AE9" w:rsidRPr="00AC2A4A" w:rsidRDefault="00C64AE9" w:rsidP="007D34B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AC2A4A">
              <w:rPr>
                <w:rFonts w:eastAsia="Calibri"/>
                <w:bCs/>
              </w:rPr>
              <w:lastRenderedPageBreak/>
              <w:t>Приложение № 2</w:t>
            </w:r>
          </w:p>
          <w:p w:rsidR="00C64AE9" w:rsidRPr="00E31E2D" w:rsidRDefault="00C64AE9" w:rsidP="007D34B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AC2A4A" w:rsidRPr="004008A0" w:rsidRDefault="00C64AE9" w:rsidP="007D34B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4008A0">
              <w:rPr>
                <w:rFonts w:eastAsia="Calibri"/>
              </w:rPr>
              <w:t>УТВЕРЖДЕН</w:t>
            </w:r>
            <w:r w:rsidR="00AC2A4A" w:rsidRPr="004008A0">
              <w:rPr>
                <w:rFonts w:eastAsia="Calibri"/>
              </w:rPr>
              <w:t>О</w:t>
            </w:r>
            <w:r w:rsidRPr="004008A0">
              <w:rPr>
                <w:rFonts w:eastAsia="Calibri"/>
              </w:rPr>
              <w:t xml:space="preserve">: </w:t>
            </w:r>
          </w:p>
          <w:p w:rsidR="00AC2A4A" w:rsidRPr="004008A0" w:rsidRDefault="00C64AE9" w:rsidP="007D34B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4008A0">
              <w:rPr>
                <w:rFonts w:eastAsia="Calibri"/>
              </w:rPr>
              <w:t xml:space="preserve">Постановлением Администрации </w:t>
            </w:r>
          </w:p>
          <w:p w:rsidR="00C64AE9" w:rsidRPr="004008A0" w:rsidRDefault="00C64AE9" w:rsidP="007D34B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4008A0">
              <w:rPr>
                <w:rFonts w:eastAsia="Calibri"/>
              </w:rPr>
              <w:t xml:space="preserve">МО «Ленский муниципальный район» </w:t>
            </w:r>
          </w:p>
          <w:p w:rsidR="00C64AE9" w:rsidRPr="004008A0" w:rsidRDefault="00C64AE9" w:rsidP="007D34B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4008A0">
              <w:rPr>
                <w:rFonts w:eastAsia="Calibri"/>
              </w:rPr>
              <w:t xml:space="preserve">от </w:t>
            </w:r>
            <w:r w:rsidR="00AC2A4A" w:rsidRPr="004008A0">
              <w:rPr>
                <w:rFonts w:eastAsia="Calibri"/>
              </w:rPr>
              <w:t>14 марта 2018 года № 176</w:t>
            </w:r>
          </w:p>
          <w:p w:rsidR="00C64AE9" w:rsidRPr="00E31E2D" w:rsidRDefault="00C64AE9" w:rsidP="007D34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964F6" w:rsidRPr="002A7980" w:rsidRDefault="004964F6" w:rsidP="00D837B6">
      <w:pPr>
        <w:pStyle w:val="Default"/>
        <w:widowControl w:val="0"/>
        <w:jc w:val="right"/>
        <w:rPr>
          <w:sz w:val="28"/>
          <w:szCs w:val="28"/>
        </w:rPr>
      </w:pPr>
    </w:p>
    <w:p w:rsidR="004964F6" w:rsidRPr="002A7980" w:rsidRDefault="004964F6" w:rsidP="00D837B6">
      <w:pPr>
        <w:pStyle w:val="Default"/>
        <w:widowControl w:val="0"/>
        <w:jc w:val="right"/>
        <w:rPr>
          <w:sz w:val="28"/>
          <w:szCs w:val="28"/>
        </w:rPr>
      </w:pPr>
    </w:p>
    <w:p w:rsidR="007D34BC" w:rsidRDefault="007D34BC" w:rsidP="00D837B6">
      <w:pPr>
        <w:pStyle w:val="Default"/>
        <w:widowControl w:val="0"/>
        <w:jc w:val="center"/>
        <w:rPr>
          <w:b/>
          <w:sz w:val="28"/>
          <w:szCs w:val="28"/>
        </w:rPr>
      </w:pPr>
    </w:p>
    <w:p w:rsidR="007D34BC" w:rsidRDefault="007D34BC" w:rsidP="00D837B6">
      <w:pPr>
        <w:pStyle w:val="Default"/>
        <w:widowControl w:val="0"/>
        <w:jc w:val="center"/>
        <w:rPr>
          <w:b/>
          <w:sz w:val="28"/>
          <w:szCs w:val="28"/>
        </w:rPr>
      </w:pPr>
    </w:p>
    <w:p w:rsidR="007D34BC" w:rsidRDefault="007D34BC" w:rsidP="00D837B6">
      <w:pPr>
        <w:pStyle w:val="Default"/>
        <w:widowControl w:val="0"/>
        <w:jc w:val="center"/>
        <w:rPr>
          <w:b/>
          <w:sz w:val="28"/>
          <w:szCs w:val="28"/>
        </w:rPr>
      </w:pPr>
    </w:p>
    <w:p w:rsidR="007D34BC" w:rsidRDefault="007D34BC" w:rsidP="00D837B6">
      <w:pPr>
        <w:pStyle w:val="Default"/>
        <w:widowControl w:val="0"/>
        <w:jc w:val="center"/>
        <w:rPr>
          <w:b/>
          <w:sz w:val="28"/>
          <w:szCs w:val="28"/>
        </w:rPr>
      </w:pPr>
    </w:p>
    <w:p w:rsidR="007D34BC" w:rsidRDefault="007D34BC" w:rsidP="00D837B6">
      <w:pPr>
        <w:pStyle w:val="Default"/>
        <w:widowControl w:val="0"/>
        <w:jc w:val="center"/>
        <w:rPr>
          <w:b/>
          <w:sz w:val="28"/>
          <w:szCs w:val="28"/>
        </w:rPr>
      </w:pPr>
    </w:p>
    <w:p w:rsidR="004964F6" w:rsidRPr="00F84912" w:rsidRDefault="004964F6" w:rsidP="00D837B6">
      <w:pPr>
        <w:pStyle w:val="Default"/>
        <w:widowControl w:val="0"/>
        <w:jc w:val="center"/>
        <w:rPr>
          <w:b/>
          <w:sz w:val="28"/>
          <w:szCs w:val="28"/>
        </w:rPr>
      </w:pPr>
      <w:r w:rsidRPr="00F84912">
        <w:rPr>
          <w:b/>
          <w:sz w:val="28"/>
          <w:szCs w:val="28"/>
        </w:rPr>
        <w:t xml:space="preserve">Документ планирования регулярных перевозок </w:t>
      </w:r>
      <w:proofErr w:type="gramStart"/>
      <w:r w:rsidRPr="00F84912">
        <w:rPr>
          <w:b/>
          <w:sz w:val="28"/>
          <w:szCs w:val="28"/>
        </w:rPr>
        <w:t>по</w:t>
      </w:r>
      <w:proofErr w:type="gramEnd"/>
      <w:r w:rsidRPr="00F84912">
        <w:rPr>
          <w:b/>
          <w:sz w:val="28"/>
          <w:szCs w:val="28"/>
        </w:rPr>
        <w:t xml:space="preserve"> </w:t>
      </w:r>
    </w:p>
    <w:p w:rsidR="004964F6" w:rsidRPr="00F84912" w:rsidRDefault="004964F6" w:rsidP="00D837B6">
      <w:pPr>
        <w:pStyle w:val="Default"/>
        <w:widowControl w:val="0"/>
        <w:jc w:val="center"/>
        <w:rPr>
          <w:b/>
          <w:sz w:val="28"/>
          <w:szCs w:val="28"/>
        </w:rPr>
      </w:pPr>
      <w:r w:rsidRPr="00F84912">
        <w:rPr>
          <w:b/>
          <w:sz w:val="28"/>
          <w:szCs w:val="28"/>
        </w:rPr>
        <w:t xml:space="preserve">муниципальным маршрутам на территории </w:t>
      </w:r>
    </w:p>
    <w:p w:rsidR="007D34BC" w:rsidRPr="00F84912" w:rsidRDefault="00C97E5B" w:rsidP="00D837B6">
      <w:pPr>
        <w:pStyle w:val="Default"/>
        <w:widowControl w:val="0"/>
        <w:jc w:val="center"/>
        <w:rPr>
          <w:b/>
          <w:sz w:val="28"/>
          <w:szCs w:val="28"/>
        </w:rPr>
      </w:pPr>
      <w:r w:rsidRPr="00F84912">
        <w:rPr>
          <w:b/>
          <w:sz w:val="28"/>
          <w:szCs w:val="28"/>
        </w:rPr>
        <w:t>муниципального образования «Ленский муниципальный район»</w:t>
      </w:r>
      <w:r w:rsidR="004964F6" w:rsidRPr="00F84912">
        <w:rPr>
          <w:b/>
          <w:sz w:val="28"/>
          <w:szCs w:val="28"/>
        </w:rPr>
        <w:t xml:space="preserve"> </w:t>
      </w:r>
    </w:p>
    <w:p w:rsidR="004964F6" w:rsidRPr="00F84912" w:rsidRDefault="004964F6" w:rsidP="00D837B6">
      <w:pPr>
        <w:pStyle w:val="Default"/>
        <w:widowControl w:val="0"/>
        <w:jc w:val="center"/>
        <w:rPr>
          <w:sz w:val="28"/>
          <w:szCs w:val="28"/>
        </w:rPr>
      </w:pPr>
      <w:r w:rsidRPr="00F84912">
        <w:rPr>
          <w:b/>
          <w:sz w:val="28"/>
          <w:szCs w:val="28"/>
        </w:rPr>
        <w:t>на 201</w:t>
      </w:r>
      <w:r w:rsidR="00C97E5B" w:rsidRPr="00F84912">
        <w:rPr>
          <w:b/>
          <w:sz w:val="28"/>
          <w:szCs w:val="28"/>
        </w:rPr>
        <w:t>8</w:t>
      </w:r>
      <w:r w:rsidRPr="00F84912">
        <w:rPr>
          <w:b/>
          <w:sz w:val="28"/>
          <w:szCs w:val="28"/>
        </w:rPr>
        <w:t>-202</w:t>
      </w:r>
      <w:r w:rsidR="00C97E5B" w:rsidRPr="00F84912">
        <w:rPr>
          <w:b/>
          <w:sz w:val="28"/>
          <w:szCs w:val="28"/>
        </w:rPr>
        <w:t>2</w:t>
      </w:r>
      <w:r w:rsidRPr="00F84912">
        <w:rPr>
          <w:b/>
          <w:sz w:val="28"/>
          <w:szCs w:val="28"/>
        </w:rPr>
        <w:t xml:space="preserve"> годы</w:t>
      </w:r>
      <w:r w:rsidRPr="00F84912">
        <w:rPr>
          <w:sz w:val="28"/>
          <w:szCs w:val="28"/>
        </w:rPr>
        <w:t>.</w:t>
      </w:r>
    </w:p>
    <w:p w:rsidR="004964F6" w:rsidRPr="00F84912" w:rsidRDefault="004964F6" w:rsidP="00D837B6">
      <w:pPr>
        <w:pStyle w:val="Default"/>
        <w:widowControl w:val="0"/>
        <w:jc w:val="center"/>
        <w:rPr>
          <w:sz w:val="28"/>
          <w:szCs w:val="28"/>
        </w:rPr>
      </w:pPr>
    </w:p>
    <w:p w:rsidR="004964F6" w:rsidRPr="00F84912" w:rsidRDefault="004964F6" w:rsidP="004008A0">
      <w:pPr>
        <w:pStyle w:val="Default"/>
        <w:widowControl w:val="0"/>
        <w:jc w:val="center"/>
        <w:rPr>
          <w:b/>
          <w:sz w:val="28"/>
          <w:szCs w:val="28"/>
        </w:rPr>
      </w:pPr>
      <w:r w:rsidRPr="00F84912">
        <w:rPr>
          <w:b/>
          <w:sz w:val="28"/>
          <w:szCs w:val="28"/>
        </w:rPr>
        <w:t>Раздел 1. Виды регулярных перевозок по муниципальным маршрутам</w:t>
      </w:r>
    </w:p>
    <w:p w:rsidR="007D34BC" w:rsidRPr="00A81093" w:rsidRDefault="007D34BC" w:rsidP="00D837B6">
      <w:pPr>
        <w:pStyle w:val="Default"/>
        <w:widowControl w:val="0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56"/>
        <w:gridCol w:w="2097"/>
        <w:gridCol w:w="2410"/>
        <w:gridCol w:w="2126"/>
      </w:tblGrid>
      <w:tr w:rsidR="004964F6" w:rsidRPr="00FB2D6B" w:rsidTr="007D34BC">
        <w:trPr>
          <w:trHeight w:val="441"/>
        </w:trPr>
        <w:tc>
          <w:tcPr>
            <w:tcW w:w="675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</w:p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№</w:t>
            </w:r>
          </w:p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proofErr w:type="spellStart"/>
            <w:proofErr w:type="gramStart"/>
            <w:r w:rsidRPr="00F84912">
              <w:t>п</w:t>
            </w:r>
            <w:proofErr w:type="spellEnd"/>
            <w:proofErr w:type="gramEnd"/>
            <w:r w:rsidRPr="00F84912">
              <w:t>/</w:t>
            </w:r>
            <w:proofErr w:type="spellStart"/>
            <w:r w:rsidRPr="00F84912">
              <w:t>п</w:t>
            </w:r>
            <w:proofErr w:type="spellEnd"/>
          </w:p>
        </w:tc>
        <w:tc>
          <w:tcPr>
            <w:tcW w:w="215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Номер и наименование муниципального маршрута</w:t>
            </w:r>
          </w:p>
        </w:tc>
        <w:tc>
          <w:tcPr>
            <w:tcW w:w="2097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Фактический вид регулярных перевозок на муниципальном маршруте</w:t>
            </w:r>
          </w:p>
        </w:tc>
        <w:tc>
          <w:tcPr>
            <w:tcW w:w="2410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Планируемый вид регулярных перевозок на муниципальном маршруте</w:t>
            </w:r>
          </w:p>
        </w:tc>
        <w:tc>
          <w:tcPr>
            <w:tcW w:w="212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Дата изменения вида регулярных перевозок</w:t>
            </w:r>
          </w:p>
        </w:tc>
      </w:tr>
      <w:tr w:rsidR="004964F6" w:rsidRPr="00FB2D6B" w:rsidTr="007D34BC">
        <w:trPr>
          <w:trHeight w:val="434"/>
        </w:trPr>
        <w:tc>
          <w:tcPr>
            <w:tcW w:w="675" w:type="dxa"/>
          </w:tcPr>
          <w:p w:rsidR="004964F6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1</w:t>
            </w:r>
            <w:r w:rsidR="004964F6" w:rsidRPr="00F84912">
              <w:t>.</w:t>
            </w:r>
          </w:p>
        </w:tc>
        <w:tc>
          <w:tcPr>
            <w:tcW w:w="2156" w:type="dxa"/>
          </w:tcPr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№ 121</w:t>
            </w:r>
          </w:p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 xml:space="preserve">Яренск – </w:t>
            </w:r>
            <w:proofErr w:type="spellStart"/>
            <w:r w:rsidRPr="00F84912">
              <w:t>Яреньга</w:t>
            </w:r>
            <w:proofErr w:type="spellEnd"/>
          </w:p>
        </w:tc>
        <w:tc>
          <w:tcPr>
            <w:tcW w:w="2097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410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12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</w:tr>
      <w:tr w:rsidR="004964F6" w:rsidRPr="00FB2D6B" w:rsidTr="007D34BC">
        <w:trPr>
          <w:trHeight w:val="327"/>
        </w:trPr>
        <w:tc>
          <w:tcPr>
            <w:tcW w:w="675" w:type="dxa"/>
          </w:tcPr>
          <w:p w:rsidR="004964F6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2</w:t>
            </w:r>
            <w:r w:rsidR="004964F6" w:rsidRPr="00F84912">
              <w:t>.</w:t>
            </w:r>
          </w:p>
        </w:tc>
        <w:tc>
          <w:tcPr>
            <w:tcW w:w="215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 xml:space="preserve">№ </w:t>
            </w:r>
            <w:r w:rsidR="005D4FF7" w:rsidRPr="00F84912">
              <w:t>122</w:t>
            </w:r>
          </w:p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Яренск – Лысимо</w:t>
            </w:r>
          </w:p>
        </w:tc>
        <w:tc>
          <w:tcPr>
            <w:tcW w:w="2097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410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12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</w:tr>
      <w:tr w:rsidR="004964F6" w:rsidRPr="00FB2D6B" w:rsidTr="007D34BC">
        <w:trPr>
          <w:trHeight w:val="327"/>
        </w:trPr>
        <w:tc>
          <w:tcPr>
            <w:tcW w:w="675" w:type="dxa"/>
          </w:tcPr>
          <w:p w:rsidR="004964F6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3</w:t>
            </w:r>
            <w:r w:rsidR="004964F6" w:rsidRPr="00F84912">
              <w:t>.</w:t>
            </w:r>
          </w:p>
        </w:tc>
        <w:tc>
          <w:tcPr>
            <w:tcW w:w="2156" w:type="dxa"/>
          </w:tcPr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№ 123</w:t>
            </w:r>
          </w:p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Яренск – Очея</w:t>
            </w:r>
          </w:p>
        </w:tc>
        <w:tc>
          <w:tcPr>
            <w:tcW w:w="2097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410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12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</w:tr>
      <w:tr w:rsidR="004964F6" w:rsidRPr="00FB2D6B" w:rsidTr="007D34BC">
        <w:trPr>
          <w:trHeight w:val="328"/>
        </w:trPr>
        <w:tc>
          <w:tcPr>
            <w:tcW w:w="675" w:type="dxa"/>
          </w:tcPr>
          <w:p w:rsidR="004964F6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4</w:t>
            </w:r>
            <w:r w:rsidR="004964F6" w:rsidRPr="00F84912">
              <w:t>.</w:t>
            </w:r>
          </w:p>
        </w:tc>
        <w:tc>
          <w:tcPr>
            <w:tcW w:w="2156" w:type="dxa"/>
          </w:tcPr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№ 500</w:t>
            </w:r>
          </w:p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proofErr w:type="gramStart"/>
            <w:r w:rsidRPr="00F84912">
              <w:t>Козьмино</w:t>
            </w:r>
            <w:proofErr w:type="gramEnd"/>
            <w:r w:rsidRPr="00F84912">
              <w:t xml:space="preserve"> – Яренск</w:t>
            </w:r>
          </w:p>
        </w:tc>
        <w:tc>
          <w:tcPr>
            <w:tcW w:w="2097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410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12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</w:tr>
      <w:tr w:rsidR="004964F6" w:rsidRPr="00FB2D6B" w:rsidTr="007D34BC">
        <w:trPr>
          <w:trHeight w:val="325"/>
        </w:trPr>
        <w:tc>
          <w:tcPr>
            <w:tcW w:w="675" w:type="dxa"/>
          </w:tcPr>
          <w:p w:rsidR="004964F6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5</w:t>
            </w:r>
            <w:r w:rsidR="004964F6" w:rsidRPr="00F84912">
              <w:t>.</w:t>
            </w:r>
          </w:p>
        </w:tc>
        <w:tc>
          <w:tcPr>
            <w:tcW w:w="2156" w:type="dxa"/>
          </w:tcPr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№ 501</w:t>
            </w:r>
          </w:p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Сойга – Литвино – Яренск</w:t>
            </w:r>
          </w:p>
        </w:tc>
        <w:tc>
          <w:tcPr>
            <w:tcW w:w="2097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410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12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</w:tr>
      <w:tr w:rsidR="004964F6" w:rsidRPr="00FB2D6B" w:rsidTr="007D34BC">
        <w:trPr>
          <w:trHeight w:val="438"/>
        </w:trPr>
        <w:tc>
          <w:tcPr>
            <w:tcW w:w="675" w:type="dxa"/>
          </w:tcPr>
          <w:p w:rsidR="004964F6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6</w:t>
            </w:r>
            <w:r w:rsidR="00962C2C" w:rsidRPr="00F84912">
              <w:t>.</w:t>
            </w:r>
          </w:p>
        </w:tc>
        <w:tc>
          <w:tcPr>
            <w:tcW w:w="2156" w:type="dxa"/>
          </w:tcPr>
          <w:p w:rsidR="005D4FF7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№ 502</w:t>
            </w:r>
          </w:p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proofErr w:type="gramStart"/>
            <w:r w:rsidRPr="00F84912">
              <w:t>Козьмино</w:t>
            </w:r>
            <w:proofErr w:type="gramEnd"/>
            <w:r w:rsidRPr="00F84912">
              <w:t xml:space="preserve"> – Урдома – Яренск</w:t>
            </w:r>
          </w:p>
        </w:tc>
        <w:tc>
          <w:tcPr>
            <w:tcW w:w="2097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410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12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</w:tr>
      <w:tr w:rsidR="004964F6" w:rsidRPr="00FB2D6B" w:rsidTr="007D34BC">
        <w:trPr>
          <w:trHeight w:val="327"/>
        </w:trPr>
        <w:tc>
          <w:tcPr>
            <w:tcW w:w="675" w:type="dxa"/>
          </w:tcPr>
          <w:p w:rsidR="004964F6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7</w:t>
            </w:r>
            <w:r w:rsidR="004964F6" w:rsidRPr="00F84912">
              <w:t>.</w:t>
            </w:r>
          </w:p>
        </w:tc>
        <w:tc>
          <w:tcPr>
            <w:tcW w:w="2156" w:type="dxa"/>
          </w:tcPr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№ 504</w:t>
            </w:r>
          </w:p>
          <w:p w:rsidR="004964F6" w:rsidRPr="00F84912" w:rsidRDefault="005D4FF7" w:rsidP="00D837B6">
            <w:pPr>
              <w:pStyle w:val="Default"/>
              <w:widowControl w:val="0"/>
              <w:jc w:val="center"/>
            </w:pPr>
            <w:r w:rsidRPr="00F84912">
              <w:t>Яренск-Устье</w:t>
            </w:r>
          </w:p>
        </w:tc>
        <w:tc>
          <w:tcPr>
            <w:tcW w:w="2097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410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регулярные перевозки по регулируемым тарифам</w:t>
            </w:r>
          </w:p>
        </w:tc>
        <w:tc>
          <w:tcPr>
            <w:tcW w:w="2126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</w:tr>
    </w:tbl>
    <w:p w:rsidR="00F84912" w:rsidRDefault="00F84912" w:rsidP="007D34BC">
      <w:pPr>
        <w:widowControl w:val="0"/>
        <w:jc w:val="both"/>
        <w:rPr>
          <w:b/>
          <w:sz w:val="26"/>
          <w:szCs w:val="26"/>
        </w:rPr>
      </w:pPr>
    </w:p>
    <w:p w:rsidR="00F84912" w:rsidRDefault="00F84912" w:rsidP="007D34BC">
      <w:pPr>
        <w:widowControl w:val="0"/>
        <w:jc w:val="both"/>
        <w:rPr>
          <w:b/>
          <w:sz w:val="26"/>
          <w:szCs w:val="26"/>
        </w:rPr>
      </w:pPr>
    </w:p>
    <w:p w:rsidR="004964F6" w:rsidRPr="00F84912" w:rsidRDefault="004964F6" w:rsidP="004008A0">
      <w:pPr>
        <w:widowControl w:val="0"/>
        <w:jc w:val="center"/>
        <w:rPr>
          <w:b/>
        </w:rPr>
      </w:pPr>
      <w:r w:rsidRPr="00FB2D6B">
        <w:rPr>
          <w:b/>
          <w:sz w:val="26"/>
          <w:szCs w:val="26"/>
        </w:rPr>
        <w:t>Р</w:t>
      </w:r>
      <w:r w:rsidRPr="00F84912">
        <w:rPr>
          <w:b/>
        </w:rPr>
        <w:t>аздел II. План изменения муниципальных маршрутов</w:t>
      </w:r>
    </w:p>
    <w:p w:rsidR="007D34BC" w:rsidRPr="00F84912" w:rsidRDefault="007D34BC" w:rsidP="007D34BC">
      <w:pPr>
        <w:widowControl w:val="0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2694"/>
        <w:gridCol w:w="1842"/>
        <w:gridCol w:w="1985"/>
      </w:tblGrid>
      <w:tr w:rsidR="004964F6" w:rsidRPr="00F84912" w:rsidTr="00F84912">
        <w:trPr>
          <w:trHeight w:val="550"/>
        </w:trPr>
        <w:tc>
          <w:tcPr>
            <w:tcW w:w="568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№</w:t>
            </w:r>
          </w:p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proofErr w:type="spellStart"/>
            <w:proofErr w:type="gramStart"/>
            <w:r w:rsidRPr="00F84912">
              <w:t>п</w:t>
            </w:r>
            <w:proofErr w:type="spellEnd"/>
            <w:proofErr w:type="gramEnd"/>
            <w:r w:rsidRPr="00F84912">
              <w:t>/</w:t>
            </w:r>
            <w:proofErr w:type="spellStart"/>
            <w:r w:rsidRPr="00F84912">
              <w:t>п</w:t>
            </w:r>
            <w:proofErr w:type="spellEnd"/>
          </w:p>
        </w:tc>
        <w:tc>
          <w:tcPr>
            <w:tcW w:w="2835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Номер и наименование муниципального маршрута</w:t>
            </w:r>
          </w:p>
        </w:tc>
        <w:tc>
          <w:tcPr>
            <w:tcW w:w="2694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Вид изменения муниципального маршрута</w:t>
            </w:r>
          </w:p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(установление, изменение, отмена)</w:t>
            </w:r>
          </w:p>
        </w:tc>
        <w:tc>
          <w:tcPr>
            <w:tcW w:w="1842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Содержание</w:t>
            </w:r>
          </w:p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изменения</w:t>
            </w:r>
          </w:p>
        </w:tc>
        <w:tc>
          <w:tcPr>
            <w:tcW w:w="1985" w:type="dxa"/>
          </w:tcPr>
          <w:p w:rsidR="004964F6" w:rsidRPr="00F84912" w:rsidRDefault="004964F6" w:rsidP="00D837B6">
            <w:pPr>
              <w:pStyle w:val="Default"/>
              <w:widowControl w:val="0"/>
              <w:jc w:val="center"/>
            </w:pPr>
            <w:r w:rsidRPr="00F84912">
              <w:t>Дата изменения</w:t>
            </w:r>
          </w:p>
        </w:tc>
      </w:tr>
      <w:tr w:rsidR="00526FA9" w:rsidRPr="00F84912" w:rsidTr="00F84912">
        <w:trPr>
          <w:trHeight w:val="320"/>
        </w:trPr>
        <w:tc>
          <w:tcPr>
            <w:tcW w:w="568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1.</w:t>
            </w:r>
          </w:p>
        </w:tc>
        <w:tc>
          <w:tcPr>
            <w:tcW w:w="283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№ 121</w:t>
            </w:r>
          </w:p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 xml:space="preserve">Яренск – </w:t>
            </w:r>
            <w:proofErr w:type="spellStart"/>
            <w:r w:rsidRPr="00F84912">
              <w:t>Яреньга</w:t>
            </w:r>
            <w:proofErr w:type="spellEnd"/>
          </w:p>
        </w:tc>
        <w:tc>
          <w:tcPr>
            <w:tcW w:w="2694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  <w:tc>
          <w:tcPr>
            <w:tcW w:w="1842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98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526FA9" w:rsidRPr="00F84912" w:rsidTr="00F84912">
        <w:trPr>
          <w:trHeight w:val="206"/>
        </w:trPr>
        <w:tc>
          <w:tcPr>
            <w:tcW w:w="568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2.</w:t>
            </w:r>
          </w:p>
        </w:tc>
        <w:tc>
          <w:tcPr>
            <w:tcW w:w="283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№ 122</w:t>
            </w:r>
          </w:p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Яренск – Лысимо</w:t>
            </w:r>
          </w:p>
        </w:tc>
        <w:tc>
          <w:tcPr>
            <w:tcW w:w="2694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  <w:tc>
          <w:tcPr>
            <w:tcW w:w="1842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98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526FA9" w:rsidRPr="00F84912" w:rsidTr="00F84912">
        <w:trPr>
          <w:trHeight w:val="204"/>
        </w:trPr>
        <w:tc>
          <w:tcPr>
            <w:tcW w:w="568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3.</w:t>
            </w:r>
          </w:p>
        </w:tc>
        <w:tc>
          <w:tcPr>
            <w:tcW w:w="283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№ 123</w:t>
            </w:r>
          </w:p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Яренск – Очея</w:t>
            </w:r>
          </w:p>
        </w:tc>
        <w:tc>
          <w:tcPr>
            <w:tcW w:w="2694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  <w:tc>
          <w:tcPr>
            <w:tcW w:w="1842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98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526FA9" w:rsidRPr="00F84912" w:rsidTr="00F84912">
        <w:trPr>
          <w:trHeight w:val="205"/>
        </w:trPr>
        <w:tc>
          <w:tcPr>
            <w:tcW w:w="568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4.</w:t>
            </w:r>
          </w:p>
        </w:tc>
        <w:tc>
          <w:tcPr>
            <w:tcW w:w="283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№ 500</w:t>
            </w:r>
          </w:p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proofErr w:type="gramStart"/>
            <w:r w:rsidRPr="00F84912">
              <w:t>Козьмино</w:t>
            </w:r>
            <w:proofErr w:type="gramEnd"/>
            <w:r w:rsidRPr="00F84912">
              <w:t xml:space="preserve"> – Яренск</w:t>
            </w:r>
          </w:p>
        </w:tc>
        <w:tc>
          <w:tcPr>
            <w:tcW w:w="2694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  <w:tc>
          <w:tcPr>
            <w:tcW w:w="1842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98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526FA9" w:rsidRPr="00F84912" w:rsidTr="00F84912">
        <w:trPr>
          <w:trHeight w:val="206"/>
        </w:trPr>
        <w:tc>
          <w:tcPr>
            <w:tcW w:w="568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5.</w:t>
            </w:r>
          </w:p>
        </w:tc>
        <w:tc>
          <w:tcPr>
            <w:tcW w:w="283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№ 501</w:t>
            </w:r>
          </w:p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Сойга – Литвино – Яренск</w:t>
            </w:r>
          </w:p>
        </w:tc>
        <w:tc>
          <w:tcPr>
            <w:tcW w:w="2694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  <w:tc>
          <w:tcPr>
            <w:tcW w:w="1842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98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526FA9" w:rsidRPr="00F84912" w:rsidTr="00F84912">
        <w:trPr>
          <w:trHeight w:val="204"/>
        </w:trPr>
        <w:tc>
          <w:tcPr>
            <w:tcW w:w="568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6.</w:t>
            </w:r>
          </w:p>
        </w:tc>
        <w:tc>
          <w:tcPr>
            <w:tcW w:w="283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№ 502</w:t>
            </w:r>
          </w:p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proofErr w:type="gramStart"/>
            <w:r w:rsidRPr="00F84912">
              <w:t>Козьмино</w:t>
            </w:r>
            <w:proofErr w:type="gramEnd"/>
            <w:r w:rsidRPr="00F84912">
              <w:t xml:space="preserve"> – Урдома – Яренск</w:t>
            </w:r>
          </w:p>
        </w:tc>
        <w:tc>
          <w:tcPr>
            <w:tcW w:w="2694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  <w:tc>
          <w:tcPr>
            <w:tcW w:w="1842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98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526FA9" w:rsidRPr="00F84912" w:rsidTr="00F84912">
        <w:trPr>
          <w:trHeight w:val="206"/>
        </w:trPr>
        <w:tc>
          <w:tcPr>
            <w:tcW w:w="568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7.</w:t>
            </w:r>
          </w:p>
        </w:tc>
        <w:tc>
          <w:tcPr>
            <w:tcW w:w="283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№ 504</w:t>
            </w:r>
          </w:p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Яренск-Устье</w:t>
            </w:r>
          </w:p>
        </w:tc>
        <w:tc>
          <w:tcPr>
            <w:tcW w:w="2694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не планируется</w:t>
            </w:r>
          </w:p>
        </w:tc>
        <w:tc>
          <w:tcPr>
            <w:tcW w:w="1842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985" w:type="dxa"/>
          </w:tcPr>
          <w:p w:rsidR="00526FA9" w:rsidRPr="00F84912" w:rsidRDefault="00526FA9" w:rsidP="00D837B6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</w:tbl>
    <w:p w:rsidR="005D4FF7" w:rsidRDefault="005D4FF7" w:rsidP="00D837B6">
      <w:pPr>
        <w:widowControl w:val="0"/>
        <w:jc w:val="center"/>
        <w:rPr>
          <w:b/>
          <w:sz w:val="26"/>
          <w:szCs w:val="26"/>
        </w:rPr>
      </w:pPr>
    </w:p>
    <w:p w:rsidR="004964F6" w:rsidRDefault="004964F6" w:rsidP="004008A0">
      <w:pPr>
        <w:widowControl w:val="0"/>
        <w:ind w:firstLine="709"/>
        <w:jc w:val="center"/>
        <w:rPr>
          <w:b/>
        </w:rPr>
      </w:pPr>
      <w:r w:rsidRPr="00F84912">
        <w:rPr>
          <w:b/>
        </w:rPr>
        <w:t>Раздел III.  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</w:p>
    <w:p w:rsidR="00F84912" w:rsidRPr="00F84912" w:rsidRDefault="00F84912" w:rsidP="00F84912">
      <w:pPr>
        <w:widowControl w:val="0"/>
        <w:ind w:firstLine="709"/>
        <w:jc w:val="both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126"/>
        <w:gridCol w:w="1559"/>
        <w:gridCol w:w="1843"/>
        <w:gridCol w:w="1843"/>
      </w:tblGrid>
      <w:tr w:rsidR="00F84912" w:rsidRPr="00F84912" w:rsidTr="004008A0">
        <w:trPr>
          <w:trHeight w:val="1241"/>
        </w:trPr>
        <w:tc>
          <w:tcPr>
            <w:tcW w:w="568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№</w:t>
            </w:r>
          </w:p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proofErr w:type="spellStart"/>
            <w:proofErr w:type="gramStart"/>
            <w:r w:rsidRPr="00F84912">
              <w:t>п</w:t>
            </w:r>
            <w:proofErr w:type="spellEnd"/>
            <w:proofErr w:type="gramEnd"/>
            <w:r w:rsidRPr="00F84912">
              <w:t>/</w:t>
            </w:r>
            <w:proofErr w:type="spellStart"/>
            <w:r w:rsidRPr="00F84912">
              <w:t>п</w:t>
            </w:r>
            <w:proofErr w:type="spellEnd"/>
          </w:p>
        </w:tc>
        <w:tc>
          <w:tcPr>
            <w:tcW w:w="1985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Номер и наименование муниципального маршрута</w:t>
            </w:r>
          </w:p>
        </w:tc>
        <w:tc>
          <w:tcPr>
            <w:tcW w:w="2126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 xml:space="preserve">Дата </w:t>
            </w:r>
            <w:proofErr w:type="gramStart"/>
            <w:r w:rsidRPr="00F84912">
              <w:t>начала проведения процедуры заключения муниципального контракта</w:t>
            </w:r>
            <w:proofErr w:type="gramEnd"/>
            <w:r w:rsidRPr="00F84912">
              <w:t xml:space="preserve"> в соответствии с Федеральным законом №44-ФЗ</w:t>
            </w:r>
          </w:p>
        </w:tc>
        <w:tc>
          <w:tcPr>
            <w:tcW w:w="1559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Дата начала действия муниципального контракта</w:t>
            </w:r>
          </w:p>
        </w:tc>
        <w:tc>
          <w:tcPr>
            <w:tcW w:w="1843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843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Дата начала действия свид</w:t>
            </w:r>
            <w:r w:rsidR="00F84912" w:rsidRPr="00F84912">
              <w:t>етельства об осуществлении пере</w:t>
            </w:r>
            <w:r w:rsidRPr="00F84912">
              <w:t>возок по муниципальному маршруту</w:t>
            </w:r>
          </w:p>
        </w:tc>
      </w:tr>
      <w:tr w:rsidR="00F84912" w:rsidRPr="00F84912" w:rsidTr="004008A0">
        <w:trPr>
          <w:trHeight w:val="550"/>
        </w:trPr>
        <w:tc>
          <w:tcPr>
            <w:tcW w:w="568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1.</w:t>
            </w:r>
          </w:p>
        </w:tc>
        <w:tc>
          <w:tcPr>
            <w:tcW w:w="1985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№ 121</w:t>
            </w:r>
          </w:p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 xml:space="preserve">Яренск – </w:t>
            </w:r>
            <w:proofErr w:type="spellStart"/>
            <w:r w:rsidRPr="00F84912">
              <w:t>Яреньга</w:t>
            </w:r>
            <w:proofErr w:type="spellEnd"/>
          </w:p>
        </w:tc>
        <w:tc>
          <w:tcPr>
            <w:tcW w:w="2126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rPr>
                <w:lang w:val="en-US"/>
              </w:rPr>
              <w:t>III</w:t>
            </w:r>
            <w:r w:rsidRPr="00F84912">
              <w:t xml:space="preserve"> квартал 2018</w:t>
            </w:r>
          </w:p>
        </w:tc>
        <w:tc>
          <w:tcPr>
            <w:tcW w:w="1559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t>09.07.2018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F84912" w:rsidRPr="00F84912" w:rsidTr="004008A0">
        <w:trPr>
          <w:trHeight w:val="550"/>
        </w:trPr>
        <w:tc>
          <w:tcPr>
            <w:tcW w:w="568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2.</w:t>
            </w:r>
          </w:p>
        </w:tc>
        <w:tc>
          <w:tcPr>
            <w:tcW w:w="1985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№ 122</w:t>
            </w:r>
          </w:p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Яренск – Лысимо</w:t>
            </w:r>
          </w:p>
        </w:tc>
        <w:tc>
          <w:tcPr>
            <w:tcW w:w="2126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rPr>
                <w:lang w:val="en-US"/>
              </w:rPr>
              <w:t>III</w:t>
            </w:r>
            <w:r w:rsidRPr="00F84912">
              <w:t xml:space="preserve"> квартал 2018</w:t>
            </w:r>
          </w:p>
        </w:tc>
        <w:tc>
          <w:tcPr>
            <w:tcW w:w="1559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t>09.07.2018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F84912" w:rsidRPr="00F84912" w:rsidTr="004008A0">
        <w:trPr>
          <w:trHeight w:val="550"/>
        </w:trPr>
        <w:tc>
          <w:tcPr>
            <w:tcW w:w="568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3.</w:t>
            </w:r>
          </w:p>
        </w:tc>
        <w:tc>
          <w:tcPr>
            <w:tcW w:w="1985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№ 123</w:t>
            </w:r>
          </w:p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Яренск – Очея</w:t>
            </w:r>
          </w:p>
        </w:tc>
        <w:tc>
          <w:tcPr>
            <w:tcW w:w="2126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rPr>
                <w:lang w:val="en-US"/>
              </w:rPr>
              <w:t xml:space="preserve">III </w:t>
            </w:r>
            <w:r w:rsidRPr="00F84912">
              <w:t>квартал 201</w:t>
            </w:r>
            <w:r w:rsidRPr="00F84912"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t>09.07.2018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F84912" w:rsidRPr="00F84912" w:rsidTr="004008A0">
        <w:trPr>
          <w:trHeight w:val="550"/>
        </w:trPr>
        <w:tc>
          <w:tcPr>
            <w:tcW w:w="568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4.</w:t>
            </w:r>
          </w:p>
        </w:tc>
        <w:tc>
          <w:tcPr>
            <w:tcW w:w="1985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№ 500</w:t>
            </w:r>
          </w:p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proofErr w:type="gramStart"/>
            <w:r w:rsidRPr="00F84912">
              <w:t>Козьмино</w:t>
            </w:r>
            <w:proofErr w:type="gramEnd"/>
            <w:r w:rsidRPr="00F84912">
              <w:t xml:space="preserve"> – Яренск</w:t>
            </w:r>
          </w:p>
        </w:tc>
        <w:tc>
          <w:tcPr>
            <w:tcW w:w="2126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rPr>
                <w:lang w:val="en-US"/>
              </w:rPr>
              <w:t xml:space="preserve">III </w:t>
            </w:r>
            <w:r w:rsidRPr="00F84912">
              <w:t>квартал 201</w:t>
            </w:r>
            <w:r w:rsidRPr="00F84912"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t>09.07.2018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F84912" w:rsidRPr="00F84912" w:rsidTr="004008A0">
        <w:trPr>
          <w:trHeight w:val="550"/>
        </w:trPr>
        <w:tc>
          <w:tcPr>
            <w:tcW w:w="568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5.</w:t>
            </w:r>
          </w:p>
        </w:tc>
        <w:tc>
          <w:tcPr>
            <w:tcW w:w="1985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№ 501</w:t>
            </w:r>
          </w:p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Сойга – Литвино – Яренск</w:t>
            </w:r>
          </w:p>
        </w:tc>
        <w:tc>
          <w:tcPr>
            <w:tcW w:w="2126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rPr>
                <w:lang w:val="en-US"/>
              </w:rPr>
              <w:t xml:space="preserve">III </w:t>
            </w:r>
            <w:r w:rsidRPr="00F84912">
              <w:t>квартал 201</w:t>
            </w:r>
            <w:r w:rsidRPr="00F84912"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t>09.07.2018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F84912" w:rsidRPr="00F84912" w:rsidTr="004008A0">
        <w:trPr>
          <w:trHeight w:val="550"/>
        </w:trPr>
        <w:tc>
          <w:tcPr>
            <w:tcW w:w="568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6.</w:t>
            </w:r>
          </w:p>
        </w:tc>
        <w:tc>
          <w:tcPr>
            <w:tcW w:w="1985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№ 502</w:t>
            </w:r>
          </w:p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proofErr w:type="gramStart"/>
            <w:r w:rsidRPr="00F84912">
              <w:t>Козьмино</w:t>
            </w:r>
            <w:proofErr w:type="gramEnd"/>
            <w:r w:rsidRPr="00F84912">
              <w:t xml:space="preserve"> – Урдома – Яренск</w:t>
            </w:r>
          </w:p>
        </w:tc>
        <w:tc>
          <w:tcPr>
            <w:tcW w:w="2126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rPr>
                <w:lang w:val="en-US"/>
              </w:rPr>
              <w:t xml:space="preserve">III </w:t>
            </w:r>
            <w:r w:rsidRPr="00F84912">
              <w:t>квартал 201</w:t>
            </w:r>
            <w:r w:rsidRPr="00F84912"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t>09.07.2018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  <w:tr w:rsidR="00F84912" w:rsidRPr="00F84912" w:rsidTr="004008A0">
        <w:trPr>
          <w:trHeight w:val="550"/>
        </w:trPr>
        <w:tc>
          <w:tcPr>
            <w:tcW w:w="568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7.</w:t>
            </w:r>
          </w:p>
        </w:tc>
        <w:tc>
          <w:tcPr>
            <w:tcW w:w="1985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№ 504</w:t>
            </w:r>
          </w:p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Яренск-Устье</w:t>
            </w:r>
          </w:p>
        </w:tc>
        <w:tc>
          <w:tcPr>
            <w:tcW w:w="2126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rPr>
                <w:lang w:val="en-US"/>
              </w:rPr>
              <w:t xml:space="preserve">III </w:t>
            </w:r>
            <w:r w:rsidRPr="00F84912">
              <w:t>квартал 201</w:t>
            </w:r>
            <w:r w:rsidRPr="00F84912"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526FA9" w:rsidRPr="00F84912" w:rsidRDefault="00526FA9" w:rsidP="00F84912">
            <w:pPr>
              <w:widowControl w:val="0"/>
              <w:jc w:val="center"/>
            </w:pPr>
            <w:r w:rsidRPr="00F84912">
              <w:t>09.07.2018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  <w:tc>
          <w:tcPr>
            <w:tcW w:w="1843" w:type="dxa"/>
          </w:tcPr>
          <w:p w:rsidR="00526FA9" w:rsidRPr="00F84912" w:rsidRDefault="00526FA9" w:rsidP="00F84912">
            <w:pPr>
              <w:pStyle w:val="Default"/>
              <w:widowControl w:val="0"/>
              <w:jc w:val="center"/>
            </w:pPr>
            <w:r w:rsidRPr="00F84912">
              <w:t>-</w:t>
            </w:r>
          </w:p>
        </w:tc>
      </w:tr>
    </w:tbl>
    <w:p w:rsidR="004964F6" w:rsidRPr="00F84912" w:rsidRDefault="004964F6" w:rsidP="004008A0">
      <w:pPr>
        <w:widowControl w:val="0"/>
        <w:rPr>
          <w:b/>
          <w:bCs/>
          <w:highlight w:val="yellow"/>
        </w:rPr>
      </w:pPr>
    </w:p>
    <w:p w:rsidR="004964F6" w:rsidRDefault="004964F6" w:rsidP="00F84912">
      <w:pPr>
        <w:widowControl w:val="0"/>
        <w:jc w:val="center"/>
        <w:rPr>
          <w:b/>
          <w:bCs/>
        </w:rPr>
      </w:pPr>
      <w:r w:rsidRPr="00F84912">
        <w:rPr>
          <w:b/>
          <w:bCs/>
        </w:rPr>
        <w:t>Раздел IV. План проведения иных мероприятий, направленных на обеспечение транспортного обслуживания населения</w:t>
      </w:r>
    </w:p>
    <w:p w:rsidR="00F84912" w:rsidRPr="00F84912" w:rsidRDefault="00F84912" w:rsidP="00F84912">
      <w:pPr>
        <w:widowControl w:val="0"/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9"/>
        <w:gridCol w:w="2268"/>
        <w:gridCol w:w="2126"/>
        <w:gridCol w:w="1849"/>
      </w:tblGrid>
      <w:tr w:rsidR="004964F6" w:rsidRPr="00F84912" w:rsidTr="004008A0">
        <w:trPr>
          <w:trHeight w:val="206"/>
        </w:trPr>
        <w:tc>
          <w:tcPr>
            <w:tcW w:w="568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  <w:rPr>
                <w:lang w:val="en-US"/>
              </w:rPr>
            </w:pPr>
            <w:r w:rsidRPr="00F84912">
              <w:t>№</w:t>
            </w:r>
          </w:p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proofErr w:type="spellStart"/>
            <w:proofErr w:type="gramStart"/>
            <w:r w:rsidRPr="00F84912">
              <w:t>п</w:t>
            </w:r>
            <w:proofErr w:type="spellEnd"/>
            <w:proofErr w:type="gramEnd"/>
            <w:r w:rsidRPr="00F84912">
              <w:t>/</w:t>
            </w:r>
            <w:proofErr w:type="spellStart"/>
            <w:r w:rsidRPr="00F84912">
              <w:t>п</w:t>
            </w:r>
            <w:proofErr w:type="spellEnd"/>
          </w:p>
        </w:tc>
        <w:tc>
          <w:tcPr>
            <w:tcW w:w="3119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Наименование мероприятия</w:t>
            </w:r>
          </w:p>
        </w:tc>
        <w:tc>
          <w:tcPr>
            <w:tcW w:w="2126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Содержание мероприятия</w:t>
            </w:r>
          </w:p>
        </w:tc>
        <w:tc>
          <w:tcPr>
            <w:tcW w:w="1849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Срок выполнения мероприятия</w:t>
            </w:r>
          </w:p>
        </w:tc>
      </w:tr>
      <w:tr w:rsidR="004964F6" w:rsidRPr="00F84912" w:rsidTr="004008A0">
        <w:trPr>
          <w:trHeight w:val="437"/>
        </w:trPr>
        <w:tc>
          <w:tcPr>
            <w:tcW w:w="568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1</w:t>
            </w:r>
          </w:p>
        </w:tc>
        <w:tc>
          <w:tcPr>
            <w:tcW w:w="3119" w:type="dxa"/>
          </w:tcPr>
          <w:p w:rsidR="00040EA0" w:rsidRPr="00F84912" w:rsidRDefault="00040EA0" w:rsidP="00F84912">
            <w:pPr>
              <w:pStyle w:val="Default"/>
              <w:widowControl w:val="0"/>
              <w:jc w:val="center"/>
            </w:pPr>
          </w:p>
          <w:p w:rsidR="004964F6" w:rsidRPr="00F84912" w:rsidRDefault="00040EA0" w:rsidP="00F84912">
            <w:pPr>
              <w:pStyle w:val="Default"/>
              <w:widowControl w:val="0"/>
              <w:jc w:val="center"/>
            </w:pPr>
            <w:r w:rsidRPr="00F84912">
              <w:t>Яренск-Межог</w:t>
            </w:r>
          </w:p>
        </w:tc>
        <w:tc>
          <w:tcPr>
            <w:tcW w:w="2268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Обновление подвижного состава</w:t>
            </w:r>
          </w:p>
        </w:tc>
        <w:tc>
          <w:tcPr>
            <w:tcW w:w="2126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Приобретение</w:t>
            </w:r>
          </w:p>
          <w:p w:rsidR="004964F6" w:rsidRPr="00F84912" w:rsidRDefault="00FB1B96" w:rsidP="00F84912">
            <w:pPr>
              <w:pStyle w:val="Default"/>
              <w:widowControl w:val="0"/>
              <w:jc w:val="center"/>
            </w:pPr>
            <w:r w:rsidRPr="00F84912">
              <w:t>УАЗ 220695-510</w:t>
            </w:r>
          </w:p>
        </w:tc>
        <w:tc>
          <w:tcPr>
            <w:tcW w:w="1849" w:type="dxa"/>
          </w:tcPr>
          <w:p w:rsidR="004964F6" w:rsidRPr="00F84912" w:rsidRDefault="00FB1B96" w:rsidP="00F84912">
            <w:pPr>
              <w:pStyle w:val="Default"/>
              <w:widowControl w:val="0"/>
              <w:jc w:val="center"/>
            </w:pPr>
            <w:r w:rsidRPr="00F84912">
              <w:t>2018</w:t>
            </w:r>
          </w:p>
        </w:tc>
      </w:tr>
      <w:tr w:rsidR="004964F6" w:rsidRPr="00F84912" w:rsidTr="004008A0">
        <w:trPr>
          <w:trHeight w:val="399"/>
        </w:trPr>
        <w:tc>
          <w:tcPr>
            <w:tcW w:w="568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2</w:t>
            </w:r>
          </w:p>
        </w:tc>
        <w:tc>
          <w:tcPr>
            <w:tcW w:w="3119" w:type="dxa"/>
          </w:tcPr>
          <w:p w:rsidR="00FB1B96" w:rsidRPr="00F84912" w:rsidRDefault="00A81093" w:rsidP="00F84912">
            <w:pPr>
              <w:pStyle w:val="Default"/>
              <w:widowControl w:val="0"/>
              <w:jc w:val="center"/>
            </w:pPr>
            <w:r w:rsidRPr="00F84912">
              <w:t>№ 504</w:t>
            </w:r>
          </w:p>
          <w:p w:rsidR="004964F6" w:rsidRPr="00F84912" w:rsidRDefault="00FB1B96" w:rsidP="00F84912">
            <w:pPr>
              <w:pStyle w:val="Default"/>
              <w:widowControl w:val="0"/>
              <w:jc w:val="center"/>
            </w:pPr>
            <w:r w:rsidRPr="00F84912">
              <w:t>Яренс</w:t>
            </w:r>
            <w:r w:rsidR="00F84912">
              <w:t>к</w:t>
            </w:r>
            <w:r w:rsidR="00A81093" w:rsidRPr="00F84912">
              <w:t>-Устье</w:t>
            </w:r>
          </w:p>
        </w:tc>
        <w:tc>
          <w:tcPr>
            <w:tcW w:w="2268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Обновление подвижного состава</w:t>
            </w:r>
          </w:p>
        </w:tc>
        <w:tc>
          <w:tcPr>
            <w:tcW w:w="2126" w:type="dxa"/>
          </w:tcPr>
          <w:p w:rsidR="00FB1B96" w:rsidRPr="00F84912" w:rsidRDefault="00FB1B96" w:rsidP="00F84912">
            <w:pPr>
              <w:pStyle w:val="Default"/>
              <w:widowControl w:val="0"/>
              <w:jc w:val="center"/>
            </w:pPr>
            <w:r w:rsidRPr="00F84912">
              <w:t>Приобретение</w:t>
            </w:r>
          </w:p>
          <w:p w:rsidR="004964F6" w:rsidRPr="00F84912" w:rsidRDefault="00A81093" w:rsidP="00F84912">
            <w:pPr>
              <w:pStyle w:val="Default"/>
              <w:widowControl w:val="0"/>
              <w:jc w:val="center"/>
            </w:pPr>
            <w:r w:rsidRPr="00F84912">
              <w:t>ПАЗ-</w:t>
            </w:r>
            <w:r w:rsidR="00040EA0" w:rsidRPr="00F84912">
              <w:t>32054</w:t>
            </w:r>
          </w:p>
        </w:tc>
        <w:tc>
          <w:tcPr>
            <w:tcW w:w="1849" w:type="dxa"/>
          </w:tcPr>
          <w:p w:rsidR="004964F6" w:rsidRPr="00F84912" w:rsidRDefault="004964F6" w:rsidP="00F84912">
            <w:pPr>
              <w:pStyle w:val="Default"/>
              <w:widowControl w:val="0"/>
              <w:jc w:val="center"/>
            </w:pPr>
            <w:r w:rsidRPr="00F84912">
              <w:t>201</w:t>
            </w:r>
            <w:r w:rsidR="00FB1B96" w:rsidRPr="00F84912">
              <w:t>8</w:t>
            </w:r>
          </w:p>
        </w:tc>
      </w:tr>
      <w:tr w:rsidR="00CF0D3D" w:rsidRPr="00F84912" w:rsidTr="004008A0">
        <w:trPr>
          <w:trHeight w:val="399"/>
        </w:trPr>
        <w:tc>
          <w:tcPr>
            <w:tcW w:w="568" w:type="dxa"/>
          </w:tcPr>
          <w:p w:rsidR="00CF0D3D" w:rsidRPr="00F84912" w:rsidRDefault="00CF0D3D" w:rsidP="00F84912">
            <w:pPr>
              <w:pStyle w:val="Default"/>
              <w:widowControl w:val="0"/>
              <w:jc w:val="center"/>
            </w:pPr>
            <w:r w:rsidRPr="00F84912">
              <w:t>3</w:t>
            </w:r>
          </w:p>
        </w:tc>
        <w:tc>
          <w:tcPr>
            <w:tcW w:w="3119" w:type="dxa"/>
          </w:tcPr>
          <w:p w:rsidR="00CF0D3D" w:rsidRPr="00F84912" w:rsidRDefault="00CF0D3D" w:rsidP="00F84912">
            <w:pPr>
              <w:pStyle w:val="Default"/>
              <w:widowControl w:val="0"/>
              <w:jc w:val="center"/>
            </w:pPr>
            <w:r w:rsidRPr="00F84912">
              <w:t>№ 500</w:t>
            </w:r>
          </w:p>
          <w:p w:rsidR="00CF0D3D" w:rsidRPr="00F84912" w:rsidRDefault="00CF0D3D" w:rsidP="00F84912">
            <w:pPr>
              <w:pStyle w:val="Default"/>
              <w:widowControl w:val="0"/>
              <w:jc w:val="center"/>
            </w:pPr>
            <w:proofErr w:type="gramStart"/>
            <w:r w:rsidRPr="00F84912">
              <w:t>Козьмино</w:t>
            </w:r>
            <w:proofErr w:type="gramEnd"/>
            <w:r w:rsidRPr="00F84912">
              <w:t xml:space="preserve"> – Яренск</w:t>
            </w:r>
          </w:p>
        </w:tc>
        <w:tc>
          <w:tcPr>
            <w:tcW w:w="2268" w:type="dxa"/>
          </w:tcPr>
          <w:p w:rsidR="00CF0D3D" w:rsidRPr="00F84912" w:rsidRDefault="00CF0D3D" w:rsidP="00F84912">
            <w:pPr>
              <w:pStyle w:val="Default"/>
              <w:widowControl w:val="0"/>
              <w:jc w:val="center"/>
            </w:pPr>
            <w:r w:rsidRPr="00F84912">
              <w:t>Обновление подвижного состава</w:t>
            </w:r>
          </w:p>
        </w:tc>
        <w:tc>
          <w:tcPr>
            <w:tcW w:w="2126" w:type="dxa"/>
          </w:tcPr>
          <w:p w:rsidR="00040EA0" w:rsidRPr="00F84912" w:rsidRDefault="00040EA0" w:rsidP="00F84912">
            <w:pPr>
              <w:pStyle w:val="Default"/>
              <w:widowControl w:val="0"/>
              <w:jc w:val="center"/>
            </w:pPr>
            <w:r w:rsidRPr="00F84912">
              <w:t>Приобретение</w:t>
            </w:r>
          </w:p>
          <w:p w:rsidR="00CF0D3D" w:rsidRPr="00F84912" w:rsidRDefault="00040EA0" w:rsidP="00F84912">
            <w:pPr>
              <w:pStyle w:val="Default"/>
              <w:widowControl w:val="0"/>
              <w:jc w:val="center"/>
            </w:pPr>
            <w:r w:rsidRPr="00F84912">
              <w:t>УАЗ 220695-510</w:t>
            </w:r>
          </w:p>
        </w:tc>
        <w:tc>
          <w:tcPr>
            <w:tcW w:w="1849" w:type="dxa"/>
          </w:tcPr>
          <w:p w:rsidR="00CF0D3D" w:rsidRPr="00F84912" w:rsidRDefault="00CF0D3D" w:rsidP="00F84912">
            <w:pPr>
              <w:pStyle w:val="Default"/>
              <w:widowControl w:val="0"/>
              <w:jc w:val="center"/>
            </w:pPr>
            <w:r w:rsidRPr="00F84912">
              <w:t>201</w:t>
            </w:r>
            <w:r w:rsidR="00040EA0" w:rsidRPr="00F84912">
              <w:t>8</w:t>
            </w:r>
          </w:p>
        </w:tc>
      </w:tr>
    </w:tbl>
    <w:p w:rsidR="007D3817" w:rsidRPr="00F84912" w:rsidRDefault="007D3817" w:rsidP="00F84912">
      <w:pPr>
        <w:widowControl w:val="0"/>
        <w:ind w:hanging="851"/>
        <w:jc w:val="right"/>
      </w:pPr>
    </w:p>
    <w:sectPr w:rsidR="007D3817" w:rsidRPr="00F84912" w:rsidSect="00D8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F3B"/>
    <w:multiLevelType w:val="hybridMultilevel"/>
    <w:tmpl w:val="8BA48B3C"/>
    <w:lvl w:ilvl="0" w:tplc="54FCC3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40EA0"/>
    <w:rsid w:val="000531E1"/>
    <w:rsid w:val="00054DFE"/>
    <w:rsid w:val="000612DA"/>
    <w:rsid w:val="00066CFD"/>
    <w:rsid w:val="000708C3"/>
    <w:rsid w:val="00074F3F"/>
    <w:rsid w:val="000754BA"/>
    <w:rsid w:val="00080592"/>
    <w:rsid w:val="00091283"/>
    <w:rsid w:val="000A4A36"/>
    <w:rsid w:val="000B0AB6"/>
    <w:rsid w:val="000B4167"/>
    <w:rsid w:val="000B690D"/>
    <w:rsid w:val="000C012F"/>
    <w:rsid w:val="000E6BA3"/>
    <w:rsid w:val="000F136D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1F14"/>
    <w:rsid w:val="001452EC"/>
    <w:rsid w:val="00150305"/>
    <w:rsid w:val="001576BB"/>
    <w:rsid w:val="00170B1C"/>
    <w:rsid w:val="001731C8"/>
    <w:rsid w:val="00173E6B"/>
    <w:rsid w:val="00174216"/>
    <w:rsid w:val="0019282D"/>
    <w:rsid w:val="001937B6"/>
    <w:rsid w:val="00193D98"/>
    <w:rsid w:val="00196A7D"/>
    <w:rsid w:val="001A1F85"/>
    <w:rsid w:val="001A6B05"/>
    <w:rsid w:val="001C01C5"/>
    <w:rsid w:val="001D072F"/>
    <w:rsid w:val="001D2E3B"/>
    <w:rsid w:val="001D5FE4"/>
    <w:rsid w:val="001E2670"/>
    <w:rsid w:val="001F11AD"/>
    <w:rsid w:val="001F7265"/>
    <w:rsid w:val="00221A5F"/>
    <w:rsid w:val="00222CC0"/>
    <w:rsid w:val="00225F27"/>
    <w:rsid w:val="00230A8B"/>
    <w:rsid w:val="00231E94"/>
    <w:rsid w:val="002410BC"/>
    <w:rsid w:val="0024666B"/>
    <w:rsid w:val="002529A6"/>
    <w:rsid w:val="00256B63"/>
    <w:rsid w:val="00261C89"/>
    <w:rsid w:val="0026765C"/>
    <w:rsid w:val="00270D7B"/>
    <w:rsid w:val="00277950"/>
    <w:rsid w:val="00281711"/>
    <w:rsid w:val="002824FB"/>
    <w:rsid w:val="002A6C59"/>
    <w:rsid w:val="002B7C0A"/>
    <w:rsid w:val="002C1F5F"/>
    <w:rsid w:val="002C65CE"/>
    <w:rsid w:val="002C69CD"/>
    <w:rsid w:val="002C6D17"/>
    <w:rsid w:val="002C70ED"/>
    <w:rsid w:val="002D4DD8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7438B"/>
    <w:rsid w:val="00383D69"/>
    <w:rsid w:val="003841B2"/>
    <w:rsid w:val="00391374"/>
    <w:rsid w:val="003A3BDA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08A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0DFD"/>
    <w:rsid w:val="00471F3A"/>
    <w:rsid w:val="0048005F"/>
    <w:rsid w:val="00491ADD"/>
    <w:rsid w:val="0049261E"/>
    <w:rsid w:val="004964F6"/>
    <w:rsid w:val="004A0B4A"/>
    <w:rsid w:val="004A1874"/>
    <w:rsid w:val="004A7494"/>
    <w:rsid w:val="004B05F7"/>
    <w:rsid w:val="004B36E4"/>
    <w:rsid w:val="004B494B"/>
    <w:rsid w:val="004C000F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26FA9"/>
    <w:rsid w:val="00532F4A"/>
    <w:rsid w:val="00535696"/>
    <w:rsid w:val="0053612E"/>
    <w:rsid w:val="00537BB3"/>
    <w:rsid w:val="00550D26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C7BD2"/>
    <w:rsid w:val="005D4120"/>
    <w:rsid w:val="005D4FF7"/>
    <w:rsid w:val="005E136E"/>
    <w:rsid w:val="005F080F"/>
    <w:rsid w:val="005F38D9"/>
    <w:rsid w:val="00614BA0"/>
    <w:rsid w:val="006355F1"/>
    <w:rsid w:val="00642958"/>
    <w:rsid w:val="00643A64"/>
    <w:rsid w:val="00645A7D"/>
    <w:rsid w:val="00646020"/>
    <w:rsid w:val="00647C15"/>
    <w:rsid w:val="00651DAE"/>
    <w:rsid w:val="00664F84"/>
    <w:rsid w:val="00665BEF"/>
    <w:rsid w:val="00667612"/>
    <w:rsid w:val="00675D5F"/>
    <w:rsid w:val="00677992"/>
    <w:rsid w:val="0068236A"/>
    <w:rsid w:val="00684E44"/>
    <w:rsid w:val="006859EF"/>
    <w:rsid w:val="00685B37"/>
    <w:rsid w:val="006A3829"/>
    <w:rsid w:val="006A72B8"/>
    <w:rsid w:val="006B5088"/>
    <w:rsid w:val="006C2E3E"/>
    <w:rsid w:val="006D06AB"/>
    <w:rsid w:val="006D4D12"/>
    <w:rsid w:val="006D5CD1"/>
    <w:rsid w:val="006D7A06"/>
    <w:rsid w:val="006F2314"/>
    <w:rsid w:val="006F3331"/>
    <w:rsid w:val="00700144"/>
    <w:rsid w:val="00703E8D"/>
    <w:rsid w:val="00704727"/>
    <w:rsid w:val="00706C32"/>
    <w:rsid w:val="00706FF2"/>
    <w:rsid w:val="007105BC"/>
    <w:rsid w:val="00716BA3"/>
    <w:rsid w:val="0072062E"/>
    <w:rsid w:val="007267AF"/>
    <w:rsid w:val="00726DBC"/>
    <w:rsid w:val="00730D07"/>
    <w:rsid w:val="00742E90"/>
    <w:rsid w:val="00747426"/>
    <w:rsid w:val="00747DE8"/>
    <w:rsid w:val="00755272"/>
    <w:rsid w:val="00757A18"/>
    <w:rsid w:val="0077402A"/>
    <w:rsid w:val="00776D83"/>
    <w:rsid w:val="00786B7F"/>
    <w:rsid w:val="00790666"/>
    <w:rsid w:val="0079099A"/>
    <w:rsid w:val="007958F8"/>
    <w:rsid w:val="007A55A9"/>
    <w:rsid w:val="007B32DE"/>
    <w:rsid w:val="007C41A3"/>
    <w:rsid w:val="007C651F"/>
    <w:rsid w:val="007D34BC"/>
    <w:rsid w:val="007D3817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2B3B"/>
    <w:rsid w:val="008520C1"/>
    <w:rsid w:val="00854C38"/>
    <w:rsid w:val="00865279"/>
    <w:rsid w:val="00870BAD"/>
    <w:rsid w:val="00871614"/>
    <w:rsid w:val="0088291D"/>
    <w:rsid w:val="008829A4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37016"/>
    <w:rsid w:val="009502AD"/>
    <w:rsid w:val="009532E2"/>
    <w:rsid w:val="009552E7"/>
    <w:rsid w:val="00957927"/>
    <w:rsid w:val="00962C2C"/>
    <w:rsid w:val="0096386F"/>
    <w:rsid w:val="0096617B"/>
    <w:rsid w:val="009667B2"/>
    <w:rsid w:val="00971847"/>
    <w:rsid w:val="0097200A"/>
    <w:rsid w:val="009868FC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9F5524"/>
    <w:rsid w:val="00A007B7"/>
    <w:rsid w:val="00A023A9"/>
    <w:rsid w:val="00A06A78"/>
    <w:rsid w:val="00A10BDF"/>
    <w:rsid w:val="00A132E9"/>
    <w:rsid w:val="00A14370"/>
    <w:rsid w:val="00A2747F"/>
    <w:rsid w:val="00A32485"/>
    <w:rsid w:val="00A37962"/>
    <w:rsid w:val="00A438C2"/>
    <w:rsid w:val="00A45080"/>
    <w:rsid w:val="00A711F9"/>
    <w:rsid w:val="00A7577C"/>
    <w:rsid w:val="00A81093"/>
    <w:rsid w:val="00A93642"/>
    <w:rsid w:val="00A96319"/>
    <w:rsid w:val="00AB32B7"/>
    <w:rsid w:val="00AB37A5"/>
    <w:rsid w:val="00AB706B"/>
    <w:rsid w:val="00AC09C5"/>
    <w:rsid w:val="00AC2A4A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65696"/>
    <w:rsid w:val="00B66239"/>
    <w:rsid w:val="00B80E0B"/>
    <w:rsid w:val="00B85689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D6D0B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64AE9"/>
    <w:rsid w:val="00C8019E"/>
    <w:rsid w:val="00C80D86"/>
    <w:rsid w:val="00C82E32"/>
    <w:rsid w:val="00C83EBB"/>
    <w:rsid w:val="00C85C10"/>
    <w:rsid w:val="00C860B6"/>
    <w:rsid w:val="00C86931"/>
    <w:rsid w:val="00C966AA"/>
    <w:rsid w:val="00C96D2B"/>
    <w:rsid w:val="00C978AA"/>
    <w:rsid w:val="00C97E5B"/>
    <w:rsid w:val="00CC218A"/>
    <w:rsid w:val="00CC463B"/>
    <w:rsid w:val="00CD40D0"/>
    <w:rsid w:val="00CF0D3D"/>
    <w:rsid w:val="00D011C3"/>
    <w:rsid w:val="00D014DD"/>
    <w:rsid w:val="00D0213F"/>
    <w:rsid w:val="00D0394E"/>
    <w:rsid w:val="00D108E6"/>
    <w:rsid w:val="00D14CD9"/>
    <w:rsid w:val="00D25A0D"/>
    <w:rsid w:val="00D27461"/>
    <w:rsid w:val="00D3556F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741E6"/>
    <w:rsid w:val="00D837B6"/>
    <w:rsid w:val="00D83F2B"/>
    <w:rsid w:val="00DA293C"/>
    <w:rsid w:val="00DB56E0"/>
    <w:rsid w:val="00DB599D"/>
    <w:rsid w:val="00DB5F3A"/>
    <w:rsid w:val="00DD12D3"/>
    <w:rsid w:val="00DD5438"/>
    <w:rsid w:val="00DE123D"/>
    <w:rsid w:val="00DE25A1"/>
    <w:rsid w:val="00E001BE"/>
    <w:rsid w:val="00E011D0"/>
    <w:rsid w:val="00E01D6C"/>
    <w:rsid w:val="00E04BD3"/>
    <w:rsid w:val="00E12482"/>
    <w:rsid w:val="00E13600"/>
    <w:rsid w:val="00E16DA7"/>
    <w:rsid w:val="00E22641"/>
    <w:rsid w:val="00E25A28"/>
    <w:rsid w:val="00E302D3"/>
    <w:rsid w:val="00E36ABD"/>
    <w:rsid w:val="00E371E6"/>
    <w:rsid w:val="00E4259F"/>
    <w:rsid w:val="00E44730"/>
    <w:rsid w:val="00E56FA9"/>
    <w:rsid w:val="00E60EE4"/>
    <w:rsid w:val="00E616EE"/>
    <w:rsid w:val="00E7320B"/>
    <w:rsid w:val="00E80BF3"/>
    <w:rsid w:val="00E86F6C"/>
    <w:rsid w:val="00EA3CF7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E5933"/>
    <w:rsid w:val="00EF26DD"/>
    <w:rsid w:val="00F03270"/>
    <w:rsid w:val="00F06E17"/>
    <w:rsid w:val="00F14423"/>
    <w:rsid w:val="00F1558A"/>
    <w:rsid w:val="00F251CA"/>
    <w:rsid w:val="00F264CD"/>
    <w:rsid w:val="00F326DF"/>
    <w:rsid w:val="00F37D5C"/>
    <w:rsid w:val="00F47426"/>
    <w:rsid w:val="00F47817"/>
    <w:rsid w:val="00F54783"/>
    <w:rsid w:val="00F5598D"/>
    <w:rsid w:val="00F61EA1"/>
    <w:rsid w:val="00F673B0"/>
    <w:rsid w:val="00F81A54"/>
    <w:rsid w:val="00F84912"/>
    <w:rsid w:val="00F94821"/>
    <w:rsid w:val="00F96491"/>
    <w:rsid w:val="00FA1D43"/>
    <w:rsid w:val="00FA280C"/>
    <w:rsid w:val="00FA3287"/>
    <w:rsid w:val="00FB1B96"/>
    <w:rsid w:val="00FB210F"/>
    <w:rsid w:val="00FB4AB5"/>
    <w:rsid w:val="00FB700C"/>
    <w:rsid w:val="00FB7B8A"/>
    <w:rsid w:val="00FC54CE"/>
    <w:rsid w:val="00FC55E9"/>
    <w:rsid w:val="00FD1801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B494B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49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96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3F06-2F38-4630-A7C6-18D35F47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36</cp:revision>
  <cp:lastPrinted>2018-03-14T08:10:00Z</cp:lastPrinted>
  <dcterms:created xsi:type="dcterms:W3CDTF">2018-03-13T07:22:00Z</dcterms:created>
  <dcterms:modified xsi:type="dcterms:W3CDTF">2018-03-14T09:21:00Z</dcterms:modified>
</cp:coreProperties>
</file>