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B" w:rsidRPr="00DA3D7B" w:rsidRDefault="00DA3D7B" w:rsidP="00DA3D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3333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993333"/>
          <w:sz w:val="24"/>
          <w:szCs w:val="24"/>
          <w:lang w:eastAsia="ru-RU"/>
        </w:rPr>
        <w:t>Конкурс "Архангельское качество - 2022"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noProof/>
          <w:color w:val="993333"/>
          <w:sz w:val="24"/>
          <w:szCs w:val="24"/>
          <w:lang w:eastAsia="ru-RU"/>
        </w:rPr>
        <w:drawing>
          <wp:anchor distT="38100" distB="3810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2" name="Рисунок 2" descr="https://www.arhcity.ru/data/845/ka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hcity.ru/data/845/kachest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и организации всех форм собственности, а также индивидуальных предпринимателей приглашают к участию в двадцать пятом конкурсе </w:t>
      </w:r>
      <w:r w:rsidRPr="00DA3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"Архангельское качество - 2022" - региональном этапе Всероссийского конкурса "100 лучших товаров России"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мероприятия - содействие в консолидации научного, инженерного и производственного потенциала предприятий, в том числе малого, среднего и </w:t>
      </w:r>
      <w:proofErr w:type="spellStart"/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микробизнеса</w:t>
      </w:r>
      <w:proofErr w:type="spellEnd"/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рост конкурентоспособности реального сектора экономики, </w:t>
      </w:r>
      <w:proofErr w:type="spellStart"/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инноваций и заполнения внутреннего рынка страны высококачественными отечественными товарами и услугами.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Лауреатам регионального этапа предоставляется право участвовать во Всероссийском конкурсе "100 лучших товаров России".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могут быть предприятия и индивидуальные предприниматели, оказывающие услуги в сфере образования, АПК и торговли, туризма, гостиничных услуг (в т.ч. гостевых домов), изготавливающие любую продукцию, в т.ч. народных и художественных промыслов и др.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победителям присваивается звание лауреата (золотого) или дипломанта (серебряного), а также предусмотрены персональные и другие награды. Победители подписывают так называемую декларацию качества, в которой обязуются не снижать планку.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и методическое обеспечение мероприятия в регионе осуществляет ФБУ «Архангельский ЦСМ».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на конкурс принимаются с февраля 2022 года. Региональный этап конкурса завершится в июне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этап будет проходить с июля по ноябрь.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2022 году победителей будут определять в следующих номинациях: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продовольственные товары;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промышленные товары для населения;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продукция производственно-технического назначения;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продукция народных и художественных промыслов;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услуги для населения;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услуги производственно-технического назначения;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продукция и услуги </w:t>
      </w:r>
      <w:proofErr w:type="spellStart"/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D7B" w:rsidRPr="00DA3D7B" w:rsidRDefault="00DA3D7B" w:rsidP="00DA3D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региональном конкурсе и форма заявки размещены на сайте </w:t>
      </w:r>
      <w:proofErr w:type="spellStart"/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"https://news.myseldon.com/away?to=http%3a%2f%2farkhcsm.ru%2f" </w:instrTex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A3D7B">
        <w:rPr>
          <w:rFonts w:ascii="Times New Roman" w:eastAsia="Times New Roman" w:hAnsi="Times New Roman" w:cs="Times New Roman"/>
          <w:color w:val="0077AA"/>
          <w:sz w:val="24"/>
          <w:szCs w:val="24"/>
          <w:lang w:eastAsia="ru-RU"/>
        </w:rPr>
        <w:t>www</w:t>
      </w:r>
      <w:proofErr w:type="spellEnd"/>
      <w:r w:rsidRPr="00DA3D7B">
        <w:rPr>
          <w:rFonts w:ascii="Times New Roman" w:eastAsia="Times New Roman" w:hAnsi="Times New Roman" w:cs="Times New Roman"/>
          <w:color w:val="0077AA"/>
          <w:sz w:val="24"/>
          <w:szCs w:val="24"/>
          <w:lang w:eastAsia="ru-RU"/>
        </w:rPr>
        <w:t xml:space="preserve">. </w:t>
      </w:r>
      <w:proofErr w:type="spellStart"/>
      <w:r w:rsidRPr="00DA3D7B">
        <w:rPr>
          <w:rFonts w:ascii="Times New Roman" w:eastAsia="Times New Roman" w:hAnsi="Times New Roman" w:cs="Times New Roman"/>
          <w:color w:val="0077AA"/>
          <w:sz w:val="24"/>
          <w:szCs w:val="24"/>
          <w:lang w:eastAsia="ru-RU"/>
        </w:rPr>
        <w:t>arkhcsm.ru</w:t>
      </w:r>
      <w:proofErr w:type="spellEnd"/>
      <w:r w:rsidRPr="00DA3D7B">
        <w:rPr>
          <w:rFonts w:ascii="Times New Roman" w:eastAsia="Times New Roman" w:hAnsi="Times New Roman" w:cs="Times New Roman"/>
          <w:color w:val="0077AA"/>
          <w:sz w:val="24"/>
          <w:szCs w:val="24"/>
          <w:lang w:eastAsia="ru-RU"/>
        </w:rPr>
        <w:t> </w:t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A3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«Программа «100 лучших товаров России».</w:t>
      </w:r>
    </w:p>
    <w:p w:rsidR="00D66077" w:rsidRDefault="00D66077"/>
    <w:sectPr w:rsidR="00D66077" w:rsidSect="00D6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3D7B"/>
    <w:rsid w:val="00B715C1"/>
    <w:rsid w:val="00D66077"/>
    <w:rsid w:val="00DA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D7B"/>
    <w:rPr>
      <w:b/>
      <w:bCs/>
    </w:rPr>
  </w:style>
  <w:style w:type="character" w:styleId="a5">
    <w:name w:val="Hyperlink"/>
    <w:basedOn w:val="a0"/>
    <w:uiPriority w:val="99"/>
    <w:semiHidden/>
    <w:unhideWhenUsed/>
    <w:rsid w:val="00DA3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5" w:color="993333"/>
            <w:right w:val="none" w:sz="0" w:space="0" w:color="auto"/>
          </w:divBdr>
        </w:div>
        <w:div w:id="474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2</cp:revision>
  <dcterms:created xsi:type="dcterms:W3CDTF">2022-03-02T08:51:00Z</dcterms:created>
  <dcterms:modified xsi:type="dcterms:W3CDTF">2022-03-02T08:56:00Z</dcterms:modified>
</cp:coreProperties>
</file>