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7CC" w:rsidRPr="004B27CC" w:rsidRDefault="004B27CC" w:rsidP="000463E7">
      <w:pPr>
        <w:pStyle w:val="a3"/>
        <w:rPr>
          <w:b/>
          <w:szCs w:val="28"/>
        </w:rPr>
      </w:pPr>
      <w:r w:rsidRPr="004B27CC">
        <w:rPr>
          <w:b/>
          <w:szCs w:val="28"/>
        </w:rPr>
        <w:t>АРХАНГЕЛЬСКАЯ ОБЛАСТЬ</w:t>
      </w:r>
    </w:p>
    <w:p w:rsidR="004B27CC" w:rsidRPr="00401740" w:rsidRDefault="004B27CC" w:rsidP="000463E7">
      <w:pPr>
        <w:pStyle w:val="a3"/>
        <w:rPr>
          <w:szCs w:val="28"/>
        </w:rPr>
      </w:pPr>
    </w:p>
    <w:p w:rsidR="004B27CC" w:rsidRPr="004B27CC" w:rsidRDefault="004B27CC" w:rsidP="000463E7">
      <w:pPr>
        <w:pStyle w:val="a3"/>
        <w:rPr>
          <w:b/>
          <w:szCs w:val="28"/>
        </w:rPr>
      </w:pPr>
      <w:r w:rsidRPr="004B27CC">
        <w:rPr>
          <w:b/>
          <w:szCs w:val="28"/>
        </w:rPr>
        <w:t>АДМИНИСТР</w:t>
      </w:r>
      <w:r w:rsidR="00990E4D">
        <w:rPr>
          <w:b/>
          <w:szCs w:val="28"/>
        </w:rPr>
        <w:t>АЦИЯ МУНИЦИПАЛЬНОГО ОБРАЗОВАНИЯ</w:t>
      </w:r>
    </w:p>
    <w:p w:rsidR="004B27CC" w:rsidRPr="004B27CC" w:rsidRDefault="004B27CC" w:rsidP="000463E7">
      <w:pPr>
        <w:pStyle w:val="a3"/>
        <w:rPr>
          <w:b/>
          <w:szCs w:val="28"/>
        </w:rPr>
      </w:pPr>
      <w:r w:rsidRPr="004B27CC">
        <w:rPr>
          <w:b/>
          <w:szCs w:val="28"/>
        </w:rPr>
        <w:t>«ЛЕНСКИЙ МУНИЦИПАЛЬНЫЙ РАЙОН»</w:t>
      </w:r>
    </w:p>
    <w:p w:rsidR="004B27CC" w:rsidRPr="004B27CC" w:rsidRDefault="004B27CC" w:rsidP="000463E7">
      <w:pPr>
        <w:jc w:val="center"/>
        <w:rPr>
          <w:sz w:val="28"/>
          <w:szCs w:val="28"/>
        </w:rPr>
      </w:pPr>
    </w:p>
    <w:p w:rsidR="004B27CC" w:rsidRPr="004B27CC" w:rsidRDefault="004B27CC" w:rsidP="000463E7">
      <w:pPr>
        <w:pStyle w:val="a4"/>
        <w:rPr>
          <w:b/>
          <w:szCs w:val="28"/>
        </w:rPr>
      </w:pPr>
      <w:proofErr w:type="gramStart"/>
      <w:r w:rsidRPr="004B27CC">
        <w:rPr>
          <w:b/>
          <w:szCs w:val="28"/>
        </w:rPr>
        <w:t>П</w:t>
      </w:r>
      <w:proofErr w:type="gramEnd"/>
      <w:r w:rsidRPr="004B27CC">
        <w:rPr>
          <w:b/>
          <w:szCs w:val="28"/>
        </w:rPr>
        <w:t xml:space="preserve"> О С Т А Н О В Л Е Н И Е</w:t>
      </w:r>
    </w:p>
    <w:p w:rsidR="004B27CC" w:rsidRPr="004B27CC" w:rsidRDefault="004B27CC" w:rsidP="000463E7">
      <w:pPr>
        <w:jc w:val="center"/>
        <w:rPr>
          <w:sz w:val="28"/>
          <w:szCs w:val="28"/>
        </w:rPr>
      </w:pPr>
    </w:p>
    <w:p w:rsidR="00D6140E" w:rsidRPr="004B27CC" w:rsidRDefault="000F493D" w:rsidP="000463E7">
      <w:pPr>
        <w:jc w:val="center"/>
        <w:rPr>
          <w:sz w:val="28"/>
          <w:szCs w:val="28"/>
        </w:rPr>
      </w:pPr>
      <w:r w:rsidRPr="000F493D">
        <w:rPr>
          <w:sz w:val="28"/>
          <w:szCs w:val="28"/>
        </w:rPr>
        <w:t xml:space="preserve">от 30 сентября </w:t>
      </w:r>
      <w:r w:rsidR="0047759D" w:rsidRPr="004B27CC">
        <w:rPr>
          <w:sz w:val="28"/>
          <w:szCs w:val="28"/>
        </w:rPr>
        <w:t>20</w:t>
      </w:r>
      <w:r w:rsidR="008A6591">
        <w:rPr>
          <w:sz w:val="28"/>
          <w:szCs w:val="28"/>
        </w:rPr>
        <w:t>22</w:t>
      </w:r>
      <w:r w:rsidR="0047759D" w:rsidRPr="004B27CC">
        <w:rPr>
          <w:sz w:val="28"/>
          <w:szCs w:val="28"/>
        </w:rPr>
        <w:t xml:space="preserve"> года № </w:t>
      </w:r>
      <w:r w:rsidRPr="000F493D">
        <w:rPr>
          <w:sz w:val="28"/>
          <w:szCs w:val="28"/>
        </w:rPr>
        <w:t>556</w:t>
      </w:r>
    </w:p>
    <w:p w:rsidR="00D6140E" w:rsidRPr="004B27CC" w:rsidRDefault="00D6140E" w:rsidP="000463E7">
      <w:pPr>
        <w:jc w:val="center"/>
        <w:rPr>
          <w:sz w:val="28"/>
          <w:szCs w:val="28"/>
        </w:rPr>
      </w:pPr>
    </w:p>
    <w:p w:rsidR="00D6140E" w:rsidRPr="00F90528" w:rsidRDefault="00D6140E" w:rsidP="000463E7">
      <w:pPr>
        <w:jc w:val="center"/>
        <w:rPr>
          <w:sz w:val="22"/>
          <w:szCs w:val="28"/>
        </w:rPr>
      </w:pPr>
      <w:r w:rsidRPr="00F90528">
        <w:rPr>
          <w:sz w:val="22"/>
          <w:szCs w:val="28"/>
        </w:rPr>
        <w:t>с. Яренск</w:t>
      </w:r>
    </w:p>
    <w:p w:rsidR="00D6140E" w:rsidRPr="00F90528" w:rsidRDefault="00D6140E" w:rsidP="000463E7">
      <w:pPr>
        <w:jc w:val="center"/>
        <w:rPr>
          <w:sz w:val="28"/>
          <w:szCs w:val="28"/>
        </w:rPr>
      </w:pPr>
    </w:p>
    <w:p w:rsidR="00D6140E" w:rsidRPr="00F90528" w:rsidRDefault="00D6140E" w:rsidP="000463E7">
      <w:pPr>
        <w:jc w:val="center"/>
        <w:rPr>
          <w:b/>
          <w:sz w:val="28"/>
          <w:szCs w:val="28"/>
        </w:rPr>
      </w:pPr>
      <w:r w:rsidRPr="00F90528">
        <w:rPr>
          <w:b/>
          <w:sz w:val="28"/>
          <w:szCs w:val="28"/>
        </w:rPr>
        <w:t>О повышении оплаты труда работников муниципальных учреждений, финансируемых из бюджета МО «Ленский муниципальный район»</w:t>
      </w:r>
    </w:p>
    <w:p w:rsidR="0070617F" w:rsidRPr="00F90528" w:rsidRDefault="0070617F" w:rsidP="000463E7">
      <w:pPr>
        <w:jc w:val="center"/>
        <w:rPr>
          <w:sz w:val="28"/>
          <w:szCs w:val="28"/>
        </w:rPr>
      </w:pPr>
    </w:p>
    <w:p w:rsidR="0070617F" w:rsidRPr="00F90528" w:rsidRDefault="00FE09F8" w:rsidP="00F90528">
      <w:pPr>
        <w:ind w:firstLine="709"/>
        <w:jc w:val="both"/>
        <w:rPr>
          <w:b/>
          <w:sz w:val="28"/>
          <w:szCs w:val="28"/>
        </w:rPr>
      </w:pPr>
      <w:proofErr w:type="gramStart"/>
      <w:r w:rsidRPr="00F90528">
        <w:rPr>
          <w:sz w:val="28"/>
          <w:szCs w:val="28"/>
        </w:rPr>
        <w:t>В соответствии со статьей 134 Трудового кодекса Российской Федерации,</w:t>
      </w:r>
      <w:r w:rsidR="005564F7">
        <w:rPr>
          <w:sz w:val="28"/>
          <w:szCs w:val="28"/>
        </w:rPr>
        <w:t xml:space="preserve"> </w:t>
      </w:r>
      <w:r w:rsidRPr="00F90528">
        <w:rPr>
          <w:sz w:val="28"/>
          <w:szCs w:val="28"/>
        </w:rPr>
        <w:t xml:space="preserve">абзацем пятым подпункта </w:t>
      </w:r>
      <w:r w:rsidR="008A6591">
        <w:rPr>
          <w:sz w:val="28"/>
          <w:szCs w:val="28"/>
        </w:rPr>
        <w:t>7</w:t>
      </w:r>
      <w:r w:rsidRPr="00F90528">
        <w:rPr>
          <w:sz w:val="28"/>
          <w:szCs w:val="28"/>
        </w:rPr>
        <w:t xml:space="preserve"> пункта 3.3 Архангельского областного трехстороннего соглашения </w:t>
      </w:r>
      <w:r w:rsidR="00C06EB7" w:rsidRPr="00C06EB7">
        <w:rPr>
          <w:sz w:val="28"/>
          <w:szCs w:val="28"/>
        </w:rPr>
        <w:t>между объединениями профсоюзных организаций Архангельской области, объединениями (союзами) работодателей Архангельской области и Правительством Архангельской области по вопросам социально-трудовых отношений на 2021 - 2023 годы</w:t>
      </w:r>
      <w:r w:rsidR="00401740">
        <w:rPr>
          <w:sz w:val="28"/>
          <w:szCs w:val="28"/>
        </w:rPr>
        <w:t>,</w:t>
      </w:r>
      <w:r w:rsidR="00401740" w:rsidRPr="00401740">
        <w:t xml:space="preserve"> </w:t>
      </w:r>
      <w:r w:rsidR="00401740" w:rsidRPr="00401740">
        <w:rPr>
          <w:sz w:val="28"/>
          <w:szCs w:val="28"/>
        </w:rPr>
        <w:t>руководствуясь Уставом МО «Ленский муниципальный район»,</w:t>
      </w:r>
      <w:r w:rsidRPr="00F90528">
        <w:rPr>
          <w:sz w:val="28"/>
          <w:szCs w:val="28"/>
        </w:rPr>
        <w:t xml:space="preserve"> </w:t>
      </w:r>
      <w:r w:rsidR="004B27CC">
        <w:rPr>
          <w:sz w:val="28"/>
        </w:rPr>
        <w:t xml:space="preserve">Администрация МО «Ленский муниципальный район» </w:t>
      </w:r>
      <w:r w:rsidR="004B27CC">
        <w:rPr>
          <w:b/>
          <w:sz w:val="28"/>
        </w:rPr>
        <w:t>постановляет</w:t>
      </w:r>
      <w:r w:rsidR="00F90528" w:rsidRPr="00283DD6">
        <w:rPr>
          <w:sz w:val="28"/>
          <w:szCs w:val="28"/>
        </w:rPr>
        <w:t>:</w:t>
      </w:r>
      <w:proofErr w:type="gramEnd"/>
    </w:p>
    <w:p w:rsidR="002C0670" w:rsidRPr="00F90528" w:rsidRDefault="002C0670" w:rsidP="00F90528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F90528">
        <w:rPr>
          <w:sz w:val="28"/>
          <w:szCs w:val="28"/>
        </w:rPr>
        <w:t>Повысить</w:t>
      </w:r>
      <w:r w:rsidR="001D3634">
        <w:rPr>
          <w:sz w:val="28"/>
          <w:szCs w:val="28"/>
        </w:rPr>
        <w:t xml:space="preserve"> </w:t>
      </w:r>
      <w:r w:rsidR="001D3634" w:rsidRPr="001D3634">
        <w:rPr>
          <w:sz w:val="28"/>
          <w:szCs w:val="28"/>
        </w:rPr>
        <w:t xml:space="preserve">(индексировать) </w:t>
      </w:r>
      <w:r w:rsidRPr="00F90528">
        <w:rPr>
          <w:sz w:val="28"/>
          <w:szCs w:val="28"/>
        </w:rPr>
        <w:t xml:space="preserve">с 1 </w:t>
      </w:r>
      <w:r w:rsidR="002C67A6" w:rsidRPr="00F90528">
        <w:rPr>
          <w:sz w:val="28"/>
          <w:szCs w:val="28"/>
        </w:rPr>
        <w:t>октября</w:t>
      </w:r>
      <w:r w:rsidR="001D5149">
        <w:rPr>
          <w:sz w:val="28"/>
          <w:szCs w:val="28"/>
        </w:rPr>
        <w:t xml:space="preserve"> 202</w:t>
      </w:r>
      <w:r w:rsidR="008A6591">
        <w:rPr>
          <w:sz w:val="28"/>
          <w:szCs w:val="28"/>
        </w:rPr>
        <w:t>2</w:t>
      </w:r>
      <w:r w:rsidRPr="00F90528">
        <w:rPr>
          <w:sz w:val="28"/>
          <w:szCs w:val="28"/>
        </w:rPr>
        <w:t xml:space="preserve"> года в 1,0</w:t>
      </w:r>
      <w:r w:rsidR="008A6591">
        <w:rPr>
          <w:sz w:val="28"/>
          <w:szCs w:val="28"/>
        </w:rPr>
        <w:t>4</w:t>
      </w:r>
      <w:r w:rsidRPr="00F90528">
        <w:rPr>
          <w:sz w:val="28"/>
          <w:szCs w:val="28"/>
        </w:rPr>
        <w:t xml:space="preserve"> раза размеры окладов (должностных окладов), ставок заработной платы работников муниципальных учреждений, финансируемых из бюджета МО «Ленский муниципальный район».</w:t>
      </w:r>
    </w:p>
    <w:p w:rsidR="00FA44BF" w:rsidRPr="00F90528" w:rsidRDefault="002C0670" w:rsidP="00F90528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F90528">
        <w:rPr>
          <w:sz w:val="28"/>
          <w:szCs w:val="28"/>
        </w:rPr>
        <w:t xml:space="preserve">Установить, что при повышении </w:t>
      </w:r>
      <w:r w:rsidR="00FA44BF" w:rsidRPr="00F90528">
        <w:rPr>
          <w:sz w:val="28"/>
          <w:szCs w:val="28"/>
        </w:rPr>
        <w:t>окладов (должностных окладов), ставок заработной платы работников муниципальных учреждений, финансируемых из бюджета МО «Ленский муниципальный район»</w:t>
      </w:r>
      <w:r w:rsidR="00557964">
        <w:rPr>
          <w:sz w:val="28"/>
          <w:szCs w:val="28"/>
        </w:rPr>
        <w:t>,</w:t>
      </w:r>
      <w:r w:rsidR="00FA44BF" w:rsidRPr="00F90528">
        <w:rPr>
          <w:sz w:val="28"/>
          <w:szCs w:val="28"/>
        </w:rPr>
        <w:t xml:space="preserve"> размеры окладов (должностных окладов), ставок заработной платы работников муниципальных учреждений, финансируемых из бюджета МО «Ленский муниципальный район»</w:t>
      </w:r>
      <w:r w:rsidR="00557964">
        <w:rPr>
          <w:sz w:val="28"/>
          <w:szCs w:val="28"/>
        </w:rPr>
        <w:t>,</w:t>
      </w:r>
      <w:r w:rsidR="00FA44BF" w:rsidRPr="00F90528">
        <w:rPr>
          <w:sz w:val="28"/>
          <w:szCs w:val="28"/>
        </w:rPr>
        <w:t xml:space="preserve"> подлежат округлению до цел</w:t>
      </w:r>
      <w:r w:rsidR="00777152">
        <w:rPr>
          <w:sz w:val="28"/>
          <w:szCs w:val="28"/>
        </w:rPr>
        <w:t>ого рубля в сторону увеличения.</w:t>
      </w:r>
    </w:p>
    <w:p w:rsidR="00A51D74" w:rsidRPr="00F90528" w:rsidRDefault="00156E81" w:rsidP="00F90528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F90528">
        <w:rPr>
          <w:sz w:val="28"/>
          <w:szCs w:val="28"/>
        </w:rPr>
        <w:t>Утвердить прилагаемые м</w:t>
      </w:r>
      <w:r w:rsidR="00FA44BF" w:rsidRPr="00F90528">
        <w:rPr>
          <w:sz w:val="28"/>
          <w:szCs w:val="28"/>
        </w:rPr>
        <w:t>инимальные размеры окладов (должностных окладов</w:t>
      </w:r>
      <w:r w:rsidR="00A51D74" w:rsidRPr="00F90528">
        <w:rPr>
          <w:sz w:val="28"/>
          <w:szCs w:val="28"/>
        </w:rPr>
        <w:t>)</w:t>
      </w:r>
      <w:r w:rsidR="00FA44BF" w:rsidRPr="00F90528">
        <w:rPr>
          <w:sz w:val="28"/>
          <w:szCs w:val="28"/>
        </w:rPr>
        <w:t xml:space="preserve"> по профессиональным квалификационным группам общеотраслевых должностей руководителей, специалистов</w:t>
      </w:r>
      <w:r w:rsidR="00777152">
        <w:rPr>
          <w:sz w:val="28"/>
          <w:szCs w:val="28"/>
        </w:rPr>
        <w:t xml:space="preserve"> и служащих, профессий рабочих </w:t>
      </w:r>
      <w:r w:rsidR="00FA44BF" w:rsidRPr="00F90528">
        <w:rPr>
          <w:sz w:val="28"/>
          <w:szCs w:val="28"/>
        </w:rPr>
        <w:t>муниципальных учреждений, финансируемых из бюджета МО «Ленский муниципальный район</w:t>
      </w:r>
      <w:r w:rsidRPr="00F90528">
        <w:rPr>
          <w:sz w:val="28"/>
          <w:szCs w:val="28"/>
        </w:rPr>
        <w:t>».</w:t>
      </w:r>
    </w:p>
    <w:p w:rsidR="00CA622A" w:rsidRPr="00F90528" w:rsidRDefault="00CA622A" w:rsidP="00F90528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F90528">
        <w:rPr>
          <w:sz w:val="28"/>
          <w:szCs w:val="28"/>
        </w:rPr>
        <w:t xml:space="preserve">Отделу </w:t>
      </w:r>
      <w:r w:rsidR="000F65AD" w:rsidRPr="00F90528">
        <w:rPr>
          <w:sz w:val="28"/>
          <w:szCs w:val="28"/>
        </w:rPr>
        <w:t xml:space="preserve">образования, отделу по вопросам молодежи, спорта, НКО, культуры и туризма, общему отделу, отделу </w:t>
      </w:r>
      <w:r w:rsidR="00D859DB" w:rsidRPr="00F90528">
        <w:rPr>
          <w:sz w:val="28"/>
          <w:szCs w:val="28"/>
        </w:rPr>
        <w:t xml:space="preserve">бухгалтерского учета </w:t>
      </w:r>
      <w:r w:rsidR="000F493D">
        <w:rPr>
          <w:sz w:val="28"/>
          <w:szCs w:val="28"/>
        </w:rPr>
        <w:br/>
      </w:r>
      <w:r w:rsidR="00D859DB" w:rsidRPr="00F90528">
        <w:rPr>
          <w:sz w:val="28"/>
          <w:szCs w:val="28"/>
        </w:rPr>
        <w:t>и отчетности Администрации МО «Ленский муниципальный район»</w:t>
      </w:r>
      <w:r w:rsidRPr="00F90528">
        <w:rPr>
          <w:sz w:val="28"/>
          <w:szCs w:val="28"/>
        </w:rPr>
        <w:t>:</w:t>
      </w:r>
    </w:p>
    <w:p w:rsidR="00D859DB" w:rsidRPr="00F90528" w:rsidRDefault="00B20775" w:rsidP="00F90528">
      <w:pPr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D859DB" w:rsidRPr="00F90528">
        <w:rPr>
          <w:sz w:val="28"/>
          <w:szCs w:val="28"/>
        </w:rPr>
        <w:t>существить финансовое обеспечение исполнения пункта 1 настоящего постановления;</w:t>
      </w:r>
    </w:p>
    <w:p w:rsidR="00D859DB" w:rsidRPr="00F90528" w:rsidRDefault="00B20775" w:rsidP="00F90528">
      <w:pPr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D859DB" w:rsidRPr="00F90528">
        <w:rPr>
          <w:sz w:val="28"/>
          <w:szCs w:val="28"/>
        </w:rPr>
        <w:t xml:space="preserve">беспечить </w:t>
      </w:r>
      <w:proofErr w:type="gramStart"/>
      <w:r w:rsidR="00D859DB" w:rsidRPr="00F90528">
        <w:rPr>
          <w:sz w:val="28"/>
          <w:szCs w:val="28"/>
        </w:rPr>
        <w:t>контроль за</w:t>
      </w:r>
      <w:proofErr w:type="gramEnd"/>
      <w:r w:rsidR="00D859DB" w:rsidRPr="00F90528">
        <w:rPr>
          <w:sz w:val="28"/>
          <w:szCs w:val="28"/>
        </w:rPr>
        <w:t xml:space="preserve"> исполнением пунктов 1 и 5 настоящего постановления в порядке, предусмотренном трудовым законодательством;</w:t>
      </w:r>
    </w:p>
    <w:p w:rsidR="00D859DB" w:rsidRPr="00F90528" w:rsidRDefault="00B20775" w:rsidP="00F90528">
      <w:pPr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="00990E4D">
        <w:rPr>
          <w:sz w:val="28"/>
          <w:szCs w:val="28"/>
        </w:rPr>
        <w:t xml:space="preserve">беспечить приведение до </w:t>
      </w:r>
      <w:r w:rsidR="00D859DB" w:rsidRPr="00F90528">
        <w:rPr>
          <w:sz w:val="28"/>
          <w:szCs w:val="28"/>
        </w:rPr>
        <w:t>1</w:t>
      </w:r>
      <w:r w:rsidR="00C90E8F">
        <w:rPr>
          <w:sz w:val="28"/>
          <w:szCs w:val="28"/>
        </w:rPr>
        <w:t>5</w:t>
      </w:r>
      <w:r w:rsidR="00D859DB" w:rsidRPr="00F90528">
        <w:rPr>
          <w:sz w:val="28"/>
          <w:szCs w:val="28"/>
        </w:rPr>
        <w:t xml:space="preserve"> </w:t>
      </w:r>
      <w:r w:rsidR="002C67A6" w:rsidRPr="00F90528">
        <w:rPr>
          <w:sz w:val="28"/>
          <w:szCs w:val="28"/>
        </w:rPr>
        <w:t>октября</w:t>
      </w:r>
      <w:r w:rsidR="00D859DB" w:rsidRPr="00F90528">
        <w:rPr>
          <w:sz w:val="28"/>
          <w:szCs w:val="28"/>
        </w:rPr>
        <w:t xml:space="preserve"> 20</w:t>
      </w:r>
      <w:r w:rsidR="00F14FDB">
        <w:rPr>
          <w:sz w:val="28"/>
          <w:szCs w:val="28"/>
        </w:rPr>
        <w:t>2</w:t>
      </w:r>
      <w:r w:rsidR="00C06EB7">
        <w:rPr>
          <w:sz w:val="28"/>
          <w:szCs w:val="28"/>
        </w:rPr>
        <w:t>2</w:t>
      </w:r>
      <w:r w:rsidR="00D859DB" w:rsidRPr="00F90528">
        <w:rPr>
          <w:sz w:val="28"/>
          <w:szCs w:val="28"/>
        </w:rPr>
        <w:t xml:space="preserve"> года отраслевых положений об оплате труда в муниципальных казенных учреждениях, финансируемых из бюджета МО «Ленский муниципальный район», отраслевых примерных положений об оплате труда в муниципальных бюджетных учреждениях </w:t>
      </w:r>
      <w:r w:rsidR="0047759D" w:rsidRPr="0047759D">
        <w:rPr>
          <w:sz w:val="28"/>
          <w:szCs w:val="28"/>
        </w:rPr>
        <w:t>в соответствие с настоящим постановлением</w:t>
      </w:r>
      <w:r w:rsidR="00D859DB" w:rsidRPr="00F90528">
        <w:rPr>
          <w:sz w:val="28"/>
          <w:szCs w:val="28"/>
        </w:rPr>
        <w:t>;</w:t>
      </w:r>
    </w:p>
    <w:p w:rsidR="00D859DB" w:rsidRPr="00F90528" w:rsidRDefault="00B20775" w:rsidP="00F90528">
      <w:pPr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 w:rsidRPr="000E13CA">
        <w:rPr>
          <w:sz w:val="28"/>
          <w:szCs w:val="28"/>
        </w:rPr>
        <w:t>д</w:t>
      </w:r>
      <w:r w:rsidR="007A1100" w:rsidRPr="000E13CA">
        <w:rPr>
          <w:sz w:val="28"/>
          <w:szCs w:val="28"/>
        </w:rPr>
        <w:t xml:space="preserve">о </w:t>
      </w:r>
      <w:r w:rsidR="00C90E8F">
        <w:rPr>
          <w:sz w:val="28"/>
          <w:szCs w:val="28"/>
        </w:rPr>
        <w:t>1</w:t>
      </w:r>
      <w:r w:rsidR="00C320E7" w:rsidRPr="000E13CA">
        <w:rPr>
          <w:sz w:val="28"/>
          <w:szCs w:val="28"/>
        </w:rPr>
        <w:t xml:space="preserve"> </w:t>
      </w:r>
      <w:r w:rsidR="00C90E8F">
        <w:rPr>
          <w:sz w:val="28"/>
          <w:szCs w:val="28"/>
        </w:rPr>
        <w:t>октября</w:t>
      </w:r>
      <w:r w:rsidR="007A1100" w:rsidRPr="00F90528">
        <w:rPr>
          <w:sz w:val="28"/>
          <w:szCs w:val="28"/>
        </w:rPr>
        <w:t xml:space="preserve"> 20</w:t>
      </w:r>
      <w:r w:rsidR="00F00CC5">
        <w:rPr>
          <w:sz w:val="28"/>
          <w:szCs w:val="28"/>
        </w:rPr>
        <w:t>2</w:t>
      </w:r>
      <w:r w:rsidR="008A6591">
        <w:rPr>
          <w:sz w:val="28"/>
          <w:szCs w:val="28"/>
        </w:rPr>
        <w:t>2</w:t>
      </w:r>
      <w:r w:rsidR="00D859DB" w:rsidRPr="00F90528">
        <w:rPr>
          <w:sz w:val="28"/>
          <w:szCs w:val="28"/>
        </w:rPr>
        <w:t xml:space="preserve"> года в целях обеспечения единых подходов по регулированию заработной платы подготовить рекомендации по оплате труда </w:t>
      </w:r>
      <w:r>
        <w:rPr>
          <w:sz w:val="28"/>
          <w:szCs w:val="28"/>
        </w:rPr>
        <w:t xml:space="preserve">работников </w:t>
      </w:r>
      <w:r w:rsidR="00D859DB" w:rsidRPr="00F90528">
        <w:rPr>
          <w:sz w:val="28"/>
          <w:szCs w:val="28"/>
        </w:rPr>
        <w:t>подведомственных муниципальных учреждений.</w:t>
      </w:r>
    </w:p>
    <w:p w:rsidR="00D859DB" w:rsidRPr="00F90528" w:rsidRDefault="00D859DB" w:rsidP="00F90528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F90528">
        <w:rPr>
          <w:sz w:val="28"/>
          <w:szCs w:val="28"/>
        </w:rPr>
        <w:t>Муниципальным учреждениям:</w:t>
      </w:r>
    </w:p>
    <w:p w:rsidR="00FF3BA1" w:rsidRPr="00F90528" w:rsidRDefault="00C06EB7" w:rsidP="00F90528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1) </w:t>
      </w:r>
      <w:r w:rsidR="00FF3BA1" w:rsidRPr="00F90528">
        <w:rPr>
          <w:sz w:val="28"/>
          <w:szCs w:val="28"/>
        </w:rPr>
        <w:t xml:space="preserve">принять меры по увеличению с 1 </w:t>
      </w:r>
      <w:r w:rsidR="00170AA0" w:rsidRPr="00F90528">
        <w:rPr>
          <w:sz w:val="28"/>
          <w:szCs w:val="28"/>
        </w:rPr>
        <w:t>октября</w:t>
      </w:r>
      <w:r w:rsidR="00FF3BA1" w:rsidRPr="00F90528">
        <w:rPr>
          <w:sz w:val="28"/>
          <w:szCs w:val="28"/>
        </w:rPr>
        <w:t xml:space="preserve"> 20</w:t>
      </w:r>
      <w:r w:rsidR="00F00CC5">
        <w:rPr>
          <w:sz w:val="28"/>
          <w:szCs w:val="28"/>
        </w:rPr>
        <w:t>2</w:t>
      </w:r>
      <w:r w:rsidR="008A6591">
        <w:rPr>
          <w:sz w:val="28"/>
          <w:szCs w:val="28"/>
        </w:rPr>
        <w:t>2</w:t>
      </w:r>
      <w:r w:rsidR="00FF3BA1" w:rsidRPr="00F90528">
        <w:rPr>
          <w:sz w:val="28"/>
          <w:szCs w:val="28"/>
        </w:rPr>
        <w:t xml:space="preserve"> года на </w:t>
      </w:r>
      <w:r w:rsidR="008A6591">
        <w:rPr>
          <w:sz w:val="28"/>
          <w:szCs w:val="28"/>
        </w:rPr>
        <w:t>4</w:t>
      </w:r>
      <w:r w:rsidR="00FF3BA1" w:rsidRPr="00F90528">
        <w:rPr>
          <w:sz w:val="28"/>
          <w:szCs w:val="28"/>
        </w:rPr>
        <w:t xml:space="preserve"> процента оплаты труда работников муниципальных учреждений, обеспечиваемой </w:t>
      </w:r>
      <w:r w:rsidR="000F493D">
        <w:rPr>
          <w:sz w:val="28"/>
          <w:szCs w:val="28"/>
        </w:rPr>
        <w:br/>
      </w:r>
      <w:r w:rsidR="00FF3BA1" w:rsidRPr="00F90528">
        <w:rPr>
          <w:sz w:val="28"/>
          <w:szCs w:val="28"/>
        </w:rPr>
        <w:t xml:space="preserve">за счет средств бюджета МО «Ленский муниципальный район», </w:t>
      </w:r>
      <w:r w:rsidR="000F493D">
        <w:rPr>
          <w:sz w:val="28"/>
          <w:szCs w:val="28"/>
        </w:rPr>
        <w:br/>
      </w:r>
      <w:r w:rsidR="000F493D" w:rsidRPr="00F90528">
        <w:rPr>
          <w:sz w:val="28"/>
          <w:szCs w:val="28"/>
        </w:rPr>
        <w:t xml:space="preserve">за исключением отдельных категорий работников, заработная плата которых повышается в соответствии с указом Президента Российской Федерации </w:t>
      </w:r>
      <w:r w:rsidR="000F493D">
        <w:rPr>
          <w:sz w:val="28"/>
          <w:szCs w:val="28"/>
        </w:rPr>
        <w:br/>
        <w:t xml:space="preserve">от </w:t>
      </w:r>
      <w:r w:rsidR="000F493D" w:rsidRPr="00F90528">
        <w:rPr>
          <w:sz w:val="28"/>
          <w:szCs w:val="28"/>
        </w:rPr>
        <w:t>7 мая 2012 года № 597 «О мерах по реализации государственной социальной политики»</w:t>
      </w:r>
      <w:r w:rsidR="00FF3BA1" w:rsidRPr="00F90528">
        <w:rPr>
          <w:sz w:val="28"/>
          <w:szCs w:val="28"/>
        </w:rPr>
        <w:t>;</w:t>
      </w:r>
      <w:proofErr w:type="gramEnd"/>
    </w:p>
    <w:p w:rsidR="00FF3BA1" w:rsidRPr="00F90528" w:rsidRDefault="00C06EB7" w:rsidP="00F905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FF3BA1" w:rsidRPr="00F90528">
        <w:rPr>
          <w:sz w:val="28"/>
          <w:szCs w:val="28"/>
        </w:rPr>
        <w:t xml:space="preserve">до </w:t>
      </w:r>
      <w:r w:rsidR="00990E4D" w:rsidRPr="00F90528">
        <w:rPr>
          <w:sz w:val="28"/>
          <w:szCs w:val="28"/>
        </w:rPr>
        <w:t xml:space="preserve">1 октября </w:t>
      </w:r>
      <w:r w:rsidR="00FF3BA1" w:rsidRPr="00F90528">
        <w:rPr>
          <w:sz w:val="28"/>
          <w:szCs w:val="28"/>
        </w:rPr>
        <w:t>20</w:t>
      </w:r>
      <w:r w:rsidR="007D3FE9">
        <w:rPr>
          <w:sz w:val="28"/>
          <w:szCs w:val="28"/>
        </w:rPr>
        <w:t>2</w:t>
      </w:r>
      <w:r w:rsidR="008A6591">
        <w:rPr>
          <w:sz w:val="28"/>
          <w:szCs w:val="28"/>
        </w:rPr>
        <w:t>2</w:t>
      </w:r>
      <w:r w:rsidR="00FF3BA1" w:rsidRPr="00F90528">
        <w:rPr>
          <w:sz w:val="28"/>
          <w:szCs w:val="28"/>
        </w:rPr>
        <w:t xml:space="preserve"> года привести локальные нормативные акты </w:t>
      </w:r>
      <w:r w:rsidR="000F493D">
        <w:rPr>
          <w:sz w:val="28"/>
          <w:szCs w:val="28"/>
        </w:rPr>
        <w:br/>
      </w:r>
      <w:r w:rsidR="00FF3BA1" w:rsidRPr="00F90528">
        <w:rPr>
          <w:sz w:val="28"/>
          <w:szCs w:val="28"/>
        </w:rPr>
        <w:t>и обеспечить приведение трудовых договоров с работниками в соответствие с настоящим постановлением в порядке, предусмотренном трудовым законодательством.</w:t>
      </w:r>
    </w:p>
    <w:p w:rsidR="00FF3BA1" w:rsidRPr="00F90528" w:rsidRDefault="00FF3BA1" w:rsidP="00F90528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F90528">
        <w:rPr>
          <w:sz w:val="28"/>
          <w:szCs w:val="28"/>
        </w:rPr>
        <w:t>Финансовое обес</w:t>
      </w:r>
      <w:r w:rsidR="000463E7">
        <w:rPr>
          <w:sz w:val="28"/>
          <w:szCs w:val="28"/>
        </w:rPr>
        <w:t xml:space="preserve">печение расходных обязательств </w:t>
      </w:r>
      <w:r w:rsidR="000F493D">
        <w:rPr>
          <w:sz w:val="28"/>
          <w:szCs w:val="28"/>
        </w:rPr>
        <w:br/>
      </w:r>
      <w:r w:rsidRPr="00F90528">
        <w:rPr>
          <w:sz w:val="28"/>
          <w:szCs w:val="28"/>
        </w:rPr>
        <w:t xml:space="preserve">МО «Ленский муниципальный район», связанных с реализацией </w:t>
      </w:r>
      <w:r w:rsidR="000F493D">
        <w:rPr>
          <w:sz w:val="28"/>
          <w:szCs w:val="28"/>
        </w:rPr>
        <w:br/>
      </w:r>
      <w:r w:rsidRPr="00F90528">
        <w:rPr>
          <w:sz w:val="28"/>
          <w:szCs w:val="28"/>
        </w:rPr>
        <w:t>настоящего постановления, осуществить в пределах средств, предусмотренных в бю</w:t>
      </w:r>
      <w:r w:rsidR="00983870" w:rsidRPr="00F90528">
        <w:rPr>
          <w:sz w:val="28"/>
          <w:szCs w:val="28"/>
        </w:rPr>
        <w:t>д</w:t>
      </w:r>
      <w:r w:rsidRPr="00F90528">
        <w:rPr>
          <w:sz w:val="28"/>
          <w:szCs w:val="28"/>
        </w:rPr>
        <w:t>жете МО «Ленский муниципальный район»</w:t>
      </w:r>
      <w:r w:rsidR="001075AB" w:rsidRPr="00F90528">
        <w:rPr>
          <w:sz w:val="28"/>
          <w:szCs w:val="28"/>
        </w:rPr>
        <w:t xml:space="preserve"> </w:t>
      </w:r>
      <w:r w:rsidR="000F493D">
        <w:rPr>
          <w:sz w:val="28"/>
          <w:szCs w:val="28"/>
        </w:rPr>
        <w:br/>
      </w:r>
      <w:r w:rsidRPr="00F90528">
        <w:rPr>
          <w:sz w:val="28"/>
          <w:szCs w:val="28"/>
        </w:rPr>
        <w:t>на обеспечение деятельности муниципальных учреждений, финансируемых из бюджета МО «Ленский муниципальный район».</w:t>
      </w:r>
    </w:p>
    <w:p w:rsidR="00B20775" w:rsidRDefault="00B20775" w:rsidP="00F90528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B20775">
        <w:rPr>
          <w:sz w:val="28"/>
          <w:szCs w:val="28"/>
        </w:rPr>
        <w:t>Опубликовать настоящее постановление в официальном печатном издании и разместить на официальном сайте Администрации МО «Ленский муниципальный район».</w:t>
      </w:r>
    </w:p>
    <w:p w:rsidR="000E13CA" w:rsidRPr="00F90528" w:rsidRDefault="000E13CA" w:rsidP="000E13CA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B20775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B20775" w:rsidRDefault="00B20775" w:rsidP="00F90528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proofErr w:type="gramStart"/>
      <w:r w:rsidRPr="00B20775">
        <w:rPr>
          <w:sz w:val="28"/>
          <w:szCs w:val="28"/>
        </w:rPr>
        <w:t>Контроль за</w:t>
      </w:r>
      <w:proofErr w:type="gramEnd"/>
      <w:r w:rsidRPr="00B20775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6140E" w:rsidRPr="00F90528" w:rsidRDefault="00D6140E" w:rsidP="00F90528">
      <w:pPr>
        <w:rPr>
          <w:sz w:val="28"/>
          <w:szCs w:val="28"/>
        </w:rPr>
      </w:pPr>
    </w:p>
    <w:p w:rsidR="004D569C" w:rsidRPr="00F90528" w:rsidRDefault="004D569C" w:rsidP="00F90528">
      <w:pPr>
        <w:rPr>
          <w:sz w:val="28"/>
          <w:szCs w:val="28"/>
        </w:rPr>
      </w:pPr>
    </w:p>
    <w:p w:rsidR="00626137" w:rsidRPr="00FE5130" w:rsidRDefault="00626137" w:rsidP="00626137">
      <w:pPr>
        <w:jc w:val="both"/>
        <w:rPr>
          <w:sz w:val="28"/>
          <w:szCs w:val="28"/>
        </w:rPr>
      </w:pPr>
      <w:proofErr w:type="gramStart"/>
      <w:r w:rsidRPr="00FE5130">
        <w:rPr>
          <w:sz w:val="28"/>
          <w:szCs w:val="28"/>
        </w:rPr>
        <w:t>Исполняющий</w:t>
      </w:r>
      <w:proofErr w:type="gramEnd"/>
      <w:r w:rsidRPr="00FE5130">
        <w:rPr>
          <w:sz w:val="28"/>
          <w:szCs w:val="28"/>
        </w:rPr>
        <w:t xml:space="preserve"> обязанности</w:t>
      </w:r>
    </w:p>
    <w:p w:rsidR="00626137" w:rsidRPr="00FE5130" w:rsidRDefault="00626137" w:rsidP="00626137">
      <w:pPr>
        <w:jc w:val="both"/>
        <w:rPr>
          <w:sz w:val="28"/>
          <w:szCs w:val="28"/>
        </w:rPr>
      </w:pPr>
      <w:r w:rsidRPr="00FE5130">
        <w:rPr>
          <w:sz w:val="28"/>
          <w:szCs w:val="28"/>
        </w:rPr>
        <w:t>Главы МО «Ленский муниципальный район»                                       Д.В. Усов</w:t>
      </w:r>
    </w:p>
    <w:p w:rsidR="00626137" w:rsidRDefault="00626137" w:rsidP="00F90528">
      <w:pPr>
        <w:jc w:val="both"/>
        <w:rPr>
          <w:sz w:val="28"/>
          <w:szCs w:val="28"/>
        </w:rPr>
      </w:pPr>
    </w:p>
    <w:p w:rsidR="000F493D" w:rsidRPr="00F90528" w:rsidRDefault="000F493D" w:rsidP="00F90528">
      <w:pPr>
        <w:jc w:val="both"/>
        <w:rPr>
          <w:sz w:val="28"/>
          <w:szCs w:val="28"/>
        </w:rPr>
      </w:pPr>
    </w:p>
    <w:p w:rsidR="000F493D" w:rsidRDefault="000F493D" w:rsidP="00D3683E">
      <w:pPr>
        <w:jc w:val="right"/>
        <w:sectPr w:rsidR="000F493D" w:rsidSect="000D2FD6">
          <w:head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8F5444" w:rsidRPr="000463E7" w:rsidRDefault="000463E7" w:rsidP="00D3683E">
      <w:pPr>
        <w:jc w:val="right"/>
      </w:pPr>
      <w:r>
        <w:lastRenderedPageBreak/>
        <w:t>Утверждены</w:t>
      </w:r>
    </w:p>
    <w:p w:rsidR="008F5444" w:rsidRPr="000463E7" w:rsidRDefault="000463E7" w:rsidP="00D3683E">
      <w:pPr>
        <w:jc w:val="right"/>
      </w:pPr>
      <w:r w:rsidRPr="000463E7">
        <w:t>п</w:t>
      </w:r>
      <w:r>
        <w:t>остановлением Администрации</w:t>
      </w:r>
    </w:p>
    <w:p w:rsidR="008F5444" w:rsidRPr="000463E7" w:rsidRDefault="008F5444" w:rsidP="00D3683E">
      <w:pPr>
        <w:jc w:val="right"/>
      </w:pPr>
      <w:r w:rsidRPr="000463E7">
        <w:t>МО «Ленский муниципальный район»</w:t>
      </w:r>
    </w:p>
    <w:p w:rsidR="000463E7" w:rsidRDefault="000F493D" w:rsidP="00D3683E">
      <w:pPr>
        <w:jc w:val="right"/>
      </w:pPr>
      <w:r w:rsidRPr="000F493D">
        <w:t>от 30 сентября 2022 года № 556</w:t>
      </w:r>
      <w:r w:rsidR="005158D4">
        <w:t xml:space="preserve"> </w:t>
      </w:r>
    </w:p>
    <w:p w:rsidR="00D3683E" w:rsidRDefault="00D3683E" w:rsidP="000463E7">
      <w:pPr>
        <w:jc w:val="center"/>
        <w:rPr>
          <w:sz w:val="28"/>
        </w:rPr>
      </w:pPr>
    </w:p>
    <w:p w:rsidR="00156E81" w:rsidRDefault="00156E81" w:rsidP="0047759D">
      <w:pPr>
        <w:jc w:val="center"/>
        <w:rPr>
          <w:b/>
          <w:sz w:val="28"/>
        </w:rPr>
      </w:pPr>
      <w:r>
        <w:rPr>
          <w:b/>
          <w:sz w:val="28"/>
        </w:rPr>
        <w:t>Минимальные размер</w:t>
      </w:r>
      <w:r w:rsidR="0047759D">
        <w:rPr>
          <w:b/>
          <w:sz w:val="28"/>
        </w:rPr>
        <w:t>ы окладов (должностных окладов)</w:t>
      </w:r>
    </w:p>
    <w:p w:rsidR="0047759D" w:rsidRDefault="00156E81" w:rsidP="0047759D">
      <w:pPr>
        <w:jc w:val="center"/>
        <w:rPr>
          <w:b/>
          <w:sz w:val="28"/>
        </w:rPr>
      </w:pPr>
      <w:r w:rsidRPr="00A51D74">
        <w:rPr>
          <w:b/>
          <w:sz w:val="28"/>
        </w:rPr>
        <w:t>по профессион</w:t>
      </w:r>
      <w:r w:rsidR="0047759D">
        <w:rPr>
          <w:b/>
          <w:sz w:val="28"/>
        </w:rPr>
        <w:t>альным квалификационным группам</w:t>
      </w:r>
    </w:p>
    <w:p w:rsidR="0047759D" w:rsidRDefault="00156E81" w:rsidP="0047759D">
      <w:pPr>
        <w:jc w:val="center"/>
        <w:rPr>
          <w:b/>
          <w:sz w:val="28"/>
        </w:rPr>
      </w:pPr>
      <w:r w:rsidRPr="00A51D74">
        <w:rPr>
          <w:b/>
          <w:sz w:val="28"/>
        </w:rPr>
        <w:t>общеотраслевых должностей руководителей, специалистов</w:t>
      </w:r>
      <w:r w:rsidR="0047759D">
        <w:rPr>
          <w:b/>
          <w:sz w:val="28"/>
        </w:rPr>
        <w:t xml:space="preserve"> и служащих, профессий рабочих </w:t>
      </w:r>
      <w:r w:rsidRPr="00A51D74">
        <w:rPr>
          <w:b/>
          <w:sz w:val="28"/>
        </w:rPr>
        <w:t>муниципа</w:t>
      </w:r>
      <w:r w:rsidR="0047759D">
        <w:rPr>
          <w:b/>
          <w:sz w:val="28"/>
        </w:rPr>
        <w:t>льных учреждений, финансируемых</w:t>
      </w:r>
    </w:p>
    <w:p w:rsidR="00156E81" w:rsidRPr="00A51D74" w:rsidRDefault="00156E81" w:rsidP="0047759D">
      <w:pPr>
        <w:jc w:val="center"/>
        <w:rPr>
          <w:b/>
          <w:sz w:val="28"/>
        </w:rPr>
      </w:pPr>
      <w:r w:rsidRPr="00A51D74">
        <w:rPr>
          <w:b/>
          <w:sz w:val="28"/>
        </w:rPr>
        <w:t>из бюджета МО «Ленский муниципальный район»</w:t>
      </w:r>
    </w:p>
    <w:p w:rsidR="00156E81" w:rsidRDefault="00156E81" w:rsidP="000463E7">
      <w:pPr>
        <w:jc w:val="center"/>
        <w:rPr>
          <w:sz w:val="28"/>
        </w:rPr>
      </w:pPr>
    </w:p>
    <w:tbl>
      <w:tblPr>
        <w:tblW w:w="90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3"/>
        <w:gridCol w:w="3945"/>
      </w:tblGrid>
      <w:tr w:rsidR="00156E81" w:rsidRPr="00940DDE" w:rsidTr="000463E7">
        <w:tc>
          <w:tcPr>
            <w:tcW w:w="5103" w:type="dxa"/>
            <w:tcBorders>
              <w:bottom w:val="single" w:sz="4" w:space="0" w:color="auto"/>
            </w:tcBorders>
          </w:tcPr>
          <w:p w:rsidR="00156E81" w:rsidRPr="00940DDE" w:rsidRDefault="00156E81" w:rsidP="000463E7">
            <w:pPr>
              <w:rPr>
                <w:sz w:val="28"/>
              </w:rPr>
            </w:pPr>
            <w:r w:rsidRPr="00940DDE">
              <w:rPr>
                <w:sz w:val="28"/>
              </w:rPr>
              <w:t>Профессиональная квалификационная группа</w:t>
            </w:r>
          </w:p>
        </w:tc>
        <w:tc>
          <w:tcPr>
            <w:tcW w:w="3945" w:type="dxa"/>
            <w:tcBorders>
              <w:bottom w:val="single" w:sz="4" w:space="0" w:color="auto"/>
            </w:tcBorders>
          </w:tcPr>
          <w:p w:rsidR="00156E81" w:rsidRPr="00940DDE" w:rsidRDefault="00156E81" w:rsidP="000463E7">
            <w:pPr>
              <w:jc w:val="both"/>
              <w:rPr>
                <w:sz w:val="28"/>
              </w:rPr>
            </w:pPr>
            <w:r w:rsidRPr="00940DDE">
              <w:rPr>
                <w:sz w:val="28"/>
              </w:rPr>
              <w:t>Минимальные размеры окладов (должностных окладов), рублей</w:t>
            </w:r>
          </w:p>
        </w:tc>
      </w:tr>
      <w:tr w:rsidR="00156E81" w:rsidRPr="00940DDE" w:rsidTr="000463E7"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6E81" w:rsidRPr="000463E7" w:rsidRDefault="00156E81" w:rsidP="000463E7">
            <w:pPr>
              <w:spacing w:before="60"/>
              <w:rPr>
                <w:sz w:val="28"/>
                <w:szCs w:val="28"/>
              </w:rPr>
            </w:pPr>
            <w:r w:rsidRPr="000463E7">
              <w:rPr>
                <w:sz w:val="28"/>
                <w:szCs w:val="28"/>
              </w:rPr>
              <w:t>Должности и профессии первого уровня</w:t>
            </w: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6E81" w:rsidRPr="000463E7" w:rsidRDefault="000E13CA" w:rsidP="000463E7">
            <w:pPr>
              <w:spacing w:before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0E13CA">
              <w:rPr>
                <w:sz w:val="28"/>
                <w:szCs w:val="28"/>
              </w:rPr>
              <w:t>86</w:t>
            </w:r>
            <w:r>
              <w:rPr>
                <w:sz w:val="28"/>
                <w:szCs w:val="28"/>
              </w:rPr>
              <w:t>6</w:t>
            </w:r>
          </w:p>
        </w:tc>
      </w:tr>
      <w:tr w:rsidR="00156E81" w:rsidRPr="00940DDE" w:rsidTr="000463E7">
        <w:trPr>
          <w:trHeight w:val="8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156E81" w:rsidRPr="000463E7" w:rsidRDefault="00156E81" w:rsidP="000463E7">
            <w:pPr>
              <w:spacing w:before="60"/>
              <w:rPr>
                <w:sz w:val="28"/>
                <w:szCs w:val="28"/>
              </w:rPr>
            </w:pPr>
            <w:r w:rsidRPr="000463E7">
              <w:rPr>
                <w:sz w:val="28"/>
                <w:szCs w:val="28"/>
              </w:rPr>
              <w:t>Должности и профессии второго уровня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</w:tcPr>
          <w:p w:rsidR="00156E81" w:rsidRPr="000463E7" w:rsidRDefault="000E13CA" w:rsidP="000463E7">
            <w:pPr>
              <w:spacing w:before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0E13CA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60</w:t>
            </w:r>
          </w:p>
        </w:tc>
      </w:tr>
      <w:tr w:rsidR="00156E81" w:rsidRPr="00940DDE" w:rsidTr="000463E7">
        <w:trPr>
          <w:trHeight w:val="8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156E81" w:rsidRPr="000463E7" w:rsidRDefault="0047759D" w:rsidP="000463E7">
            <w:pPr>
              <w:spacing w:before="60"/>
              <w:rPr>
                <w:sz w:val="28"/>
                <w:szCs w:val="28"/>
              </w:rPr>
            </w:pPr>
            <w:r w:rsidRPr="000463E7">
              <w:rPr>
                <w:sz w:val="28"/>
                <w:szCs w:val="28"/>
              </w:rPr>
              <w:t xml:space="preserve">Должности </w:t>
            </w:r>
            <w:r w:rsidR="00156E81" w:rsidRPr="000463E7">
              <w:rPr>
                <w:sz w:val="28"/>
                <w:szCs w:val="28"/>
              </w:rPr>
              <w:t>третьего уровня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</w:tcPr>
          <w:p w:rsidR="00156E81" w:rsidRPr="000463E7" w:rsidRDefault="000E13CA" w:rsidP="000463E7">
            <w:pPr>
              <w:spacing w:before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0E13CA">
              <w:rPr>
                <w:sz w:val="28"/>
                <w:szCs w:val="28"/>
              </w:rPr>
              <w:t>47</w:t>
            </w:r>
            <w:r>
              <w:rPr>
                <w:sz w:val="28"/>
                <w:szCs w:val="28"/>
              </w:rPr>
              <w:t>5</w:t>
            </w:r>
          </w:p>
        </w:tc>
      </w:tr>
      <w:tr w:rsidR="00156E81" w:rsidRPr="00940DDE" w:rsidTr="000463E7">
        <w:trPr>
          <w:trHeight w:val="8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156E81" w:rsidRPr="000463E7" w:rsidRDefault="0047759D" w:rsidP="000463E7">
            <w:pPr>
              <w:spacing w:before="60"/>
              <w:rPr>
                <w:sz w:val="28"/>
                <w:szCs w:val="28"/>
              </w:rPr>
            </w:pPr>
            <w:r w:rsidRPr="000463E7">
              <w:rPr>
                <w:sz w:val="28"/>
                <w:szCs w:val="28"/>
              </w:rPr>
              <w:t xml:space="preserve">Должности </w:t>
            </w:r>
            <w:r w:rsidR="00156E81" w:rsidRPr="000463E7">
              <w:rPr>
                <w:sz w:val="28"/>
                <w:szCs w:val="28"/>
              </w:rPr>
              <w:t>четвертого уровня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</w:tcPr>
          <w:p w:rsidR="00156E81" w:rsidRPr="000463E7" w:rsidRDefault="000E13CA" w:rsidP="000463E7">
            <w:pPr>
              <w:spacing w:before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0E13CA">
              <w:rPr>
                <w:sz w:val="28"/>
                <w:szCs w:val="28"/>
              </w:rPr>
              <w:t>531</w:t>
            </w:r>
          </w:p>
        </w:tc>
      </w:tr>
    </w:tbl>
    <w:p w:rsidR="00D46CB9" w:rsidRDefault="00D46CB9" w:rsidP="000463E7">
      <w:pPr>
        <w:spacing w:before="60"/>
        <w:jc w:val="both"/>
        <w:rPr>
          <w:sz w:val="28"/>
        </w:rPr>
      </w:pPr>
    </w:p>
    <w:p w:rsidR="008F5444" w:rsidRDefault="008F5444" w:rsidP="000463E7">
      <w:pPr>
        <w:spacing w:before="60"/>
        <w:jc w:val="both"/>
        <w:rPr>
          <w:sz w:val="28"/>
        </w:rPr>
      </w:pPr>
    </w:p>
    <w:p w:rsidR="00990E4D" w:rsidRDefault="00990E4D" w:rsidP="006E175C">
      <w:pPr>
        <w:jc w:val="both"/>
        <w:rPr>
          <w:sz w:val="28"/>
        </w:rPr>
      </w:pPr>
    </w:p>
    <w:sectPr w:rsidR="00990E4D" w:rsidSect="000F493D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02F" w:rsidRDefault="005C502F" w:rsidP="000D2FD6">
      <w:r>
        <w:separator/>
      </w:r>
    </w:p>
  </w:endnote>
  <w:endnote w:type="continuationSeparator" w:id="0">
    <w:p w:rsidR="005C502F" w:rsidRDefault="005C502F" w:rsidP="000D2F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02F" w:rsidRDefault="005C502F" w:rsidP="000D2FD6">
      <w:r>
        <w:separator/>
      </w:r>
    </w:p>
  </w:footnote>
  <w:footnote w:type="continuationSeparator" w:id="0">
    <w:p w:rsidR="005C502F" w:rsidRDefault="005C502F" w:rsidP="000D2F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FD6" w:rsidRDefault="000D2FD6" w:rsidP="000D2FD6">
    <w:pPr>
      <w:pStyle w:val="a7"/>
      <w:jc w:val="center"/>
    </w:pPr>
    <w:fldSimple w:instr=" PAGE   \* MERGEFORMAT ">
      <w:r w:rsidR="00F549CC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35BFA"/>
    <w:multiLevelType w:val="hybridMultilevel"/>
    <w:tmpl w:val="4B8E1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9E9C3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4657AC"/>
    <w:multiLevelType w:val="hybridMultilevel"/>
    <w:tmpl w:val="A60816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6A22A6"/>
    <w:multiLevelType w:val="multilevel"/>
    <w:tmpl w:val="A808ABF2"/>
    <w:lvl w:ilvl="0">
      <w:start w:val="1"/>
      <w:numFmt w:val="decimal"/>
      <w:suff w:val="space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suff w:val="space"/>
      <w:lvlText w:val="%2)"/>
      <w:lvlJc w:val="left"/>
      <w:pPr>
        <w:ind w:left="1215" w:hanging="375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20" w:hanging="2160"/>
      </w:pPr>
      <w:rPr>
        <w:rFonts w:hint="default"/>
      </w:rPr>
    </w:lvl>
  </w:abstractNum>
  <w:abstractNum w:abstractNumId="3">
    <w:nsid w:val="37B43928"/>
    <w:multiLevelType w:val="hybridMultilevel"/>
    <w:tmpl w:val="7096AA64"/>
    <w:lvl w:ilvl="0" w:tplc="ACD63E2C">
      <w:start w:val="5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>
    <w:nsid w:val="583111AD"/>
    <w:multiLevelType w:val="multilevel"/>
    <w:tmpl w:val="99444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5">
    <w:nsid w:val="587D7B40"/>
    <w:multiLevelType w:val="multilevel"/>
    <w:tmpl w:val="B22E152C"/>
    <w:lvl w:ilvl="0">
      <w:start w:val="1"/>
      <w:numFmt w:val="decimal"/>
      <w:suff w:val="space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215" w:hanging="375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617F"/>
    <w:rsid w:val="00016AEF"/>
    <w:rsid w:val="00037E90"/>
    <w:rsid w:val="000463E7"/>
    <w:rsid w:val="0005130D"/>
    <w:rsid w:val="000516A2"/>
    <w:rsid w:val="00053C8B"/>
    <w:rsid w:val="0006544A"/>
    <w:rsid w:val="000B52EE"/>
    <w:rsid w:val="000C65A4"/>
    <w:rsid w:val="000D2FD6"/>
    <w:rsid w:val="000E13CA"/>
    <w:rsid w:val="000F493D"/>
    <w:rsid w:val="000F65AD"/>
    <w:rsid w:val="001075AB"/>
    <w:rsid w:val="00127A0B"/>
    <w:rsid w:val="0015236C"/>
    <w:rsid w:val="00156E81"/>
    <w:rsid w:val="001642F5"/>
    <w:rsid w:val="00170AA0"/>
    <w:rsid w:val="00182CAA"/>
    <w:rsid w:val="001C506E"/>
    <w:rsid w:val="001D3634"/>
    <w:rsid w:val="001D5149"/>
    <w:rsid w:val="001E7B04"/>
    <w:rsid w:val="002120AA"/>
    <w:rsid w:val="002134A9"/>
    <w:rsid w:val="002441C0"/>
    <w:rsid w:val="00247641"/>
    <w:rsid w:val="00256C3F"/>
    <w:rsid w:val="00263190"/>
    <w:rsid w:val="00276D34"/>
    <w:rsid w:val="002A0AFA"/>
    <w:rsid w:val="002A4D5E"/>
    <w:rsid w:val="002A606B"/>
    <w:rsid w:val="002A6498"/>
    <w:rsid w:val="002C0670"/>
    <w:rsid w:val="002C464E"/>
    <w:rsid w:val="002C67A6"/>
    <w:rsid w:val="002D5CEF"/>
    <w:rsid w:val="003021AF"/>
    <w:rsid w:val="00340343"/>
    <w:rsid w:val="00342176"/>
    <w:rsid w:val="003425D3"/>
    <w:rsid w:val="00376167"/>
    <w:rsid w:val="003C5E2A"/>
    <w:rsid w:val="003E079A"/>
    <w:rsid w:val="003E1282"/>
    <w:rsid w:val="003E677B"/>
    <w:rsid w:val="00401740"/>
    <w:rsid w:val="0047759D"/>
    <w:rsid w:val="004A242A"/>
    <w:rsid w:val="004A7768"/>
    <w:rsid w:val="004B27CC"/>
    <w:rsid w:val="004C2EDD"/>
    <w:rsid w:val="004D569C"/>
    <w:rsid w:val="005158D4"/>
    <w:rsid w:val="00551C6B"/>
    <w:rsid w:val="00555B28"/>
    <w:rsid w:val="005564F7"/>
    <w:rsid w:val="00557964"/>
    <w:rsid w:val="00574D8D"/>
    <w:rsid w:val="00582184"/>
    <w:rsid w:val="005C0B07"/>
    <w:rsid w:val="005C502F"/>
    <w:rsid w:val="00607F97"/>
    <w:rsid w:val="00626137"/>
    <w:rsid w:val="00647F54"/>
    <w:rsid w:val="0068222B"/>
    <w:rsid w:val="00697014"/>
    <w:rsid w:val="006D1A33"/>
    <w:rsid w:val="006E175C"/>
    <w:rsid w:val="0070617F"/>
    <w:rsid w:val="00735745"/>
    <w:rsid w:val="00777152"/>
    <w:rsid w:val="007A1100"/>
    <w:rsid w:val="007D3FE9"/>
    <w:rsid w:val="007F612D"/>
    <w:rsid w:val="007F73F6"/>
    <w:rsid w:val="008073EB"/>
    <w:rsid w:val="00827AE5"/>
    <w:rsid w:val="008A3B49"/>
    <w:rsid w:val="008A6591"/>
    <w:rsid w:val="008B0897"/>
    <w:rsid w:val="008B5A44"/>
    <w:rsid w:val="008F16E4"/>
    <w:rsid w:val="008F3AE7"/>
    <w:rsid w:val="008F5444"/>
    <w:rsid w:val="00906299"/>
    <w:rsid w:val="00916C98"/>
    <w:rsid w:val="00940DDE"/>
    <w:rsid w:val="0097315E"/>
    <w:rsid w:val="00975EFF"/>
    <w:rsid w:val="00983870"/>
    <w:rsid w:val="00990E4D"/>
    <w:rsid w:val="009A2688"/>
    <w:rsid w:val="009B1B67"/>
    <w:rsid w:val="009D1122"/>
    <w:rsid w:val="009D636D"/>
    <w:rsid w:val="009E0463"/>
    <w:rsid w:val="009F6A2F"/>
    <w:rsid w:val="00A02856"/>
    <w:rsid w:val="00A513D5"/>
    <w:rsid w:val="00A51D74"/>
    <w:rsid w:val="00A64F0F"/>
    <w:rsid w:val="00A769B9"/>
    <w:rsid w:val="00AB0712"/>
    <w:rsid w:val="00B20775"/>
    <w:rsid w:val="00B20D9C"/>
    <w:rsid w:val="00B40846"/>
    <w:rsid w:val="00B65A2D"/>
    <w:rsid w:val="00BC1D5E"/>
    <w:rsid w:val="00BF6485"/>
    <w:rsid w:val="00BF6DBA"/>
    <w:rsid w:val="00C06EB7"/>
    <w:rsid w:val="00C1372B"/>
    <w:rsid w:val="00C320E7"/>
    <w:rsid w:val="00C45D18"/>
    <w:rsid w:val="00C56854"/>
    <w:rsid w:val="00C90E8F"/>
    <w:rsid w:val="00CA14C4"/>
    <w:rsid w:val="00CA622A"/>
    <w:rsid w:val="00CB4163"/>
    <w:rsid w:val="00CE5BC1"/>
    <w:rsid w:val="00CF5662"/>
    <w:rsid w:val="00D13F75"/>
    <w:rsid w:val="00D3683E"/>
    <w:rsid w:val="00D46CB9"/>
    <w:rsid w:val="00D6140E"/>
    <w:rsid w:val="00D859DB"/>
    <w:rsid w:val="00DA5473"/>
    <w:rsid w:val="00DE4DE7"/>
    <w:rsid w:val="00DF32A9"/>
    <w:rsid w:val="00E24138"/>
    <w:rsid w:val="00E27711"/>
    <w:rsid w:val="00E36C9D"/>
    <w:rsid w:val="00E649B7"/>
    <w:rsid w:val="00E73058"/>
    <w:rsid w:val="00EB63B0"/>
    <w:rsid w:val="00ED1E3A"/>
    <w:rsid w:val="00ED4F80"/>
    <w:rsid w:val="00EE6566"/>
    <w:rsid w:val="00F00CC5"/>
    <w:rsid w:val="00F129C9"/>
    <w:rsid w:val="00F14FDB"/>
    <w:rsid w:val="00F33713"/>
    <w:rsid w:val="00F3520D"/>
    <w:rsid w:val="00F35F3F"/>
    <w:rsid w:val="00F436CB"/>
    <w:rsid w:val="00F549CC"/>
    <w:rsid w:val="00F815A8"/>
    <w:rsid w:val="00F90528"/>
    <w:rsid w:val="00F90D8C"/>
    <w:rsid w:val="00FA44BF"/>
    <w:rsid w:val="00FB40F4"/>
    <w:rsid w:val="00FD7490"/>
    <w:rsid w:val="00FE09F8"/>
    <w:rsid w:val="00FF3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sz w:val="28"/>
    </w:rPr>
  </w:style>
  <w:style w:type="paragraph" w:styleId="a4">
    <w:name w:val="Subtitle"/>
    <w:basedOn w:val="a"/>
    <w:qFormat/>
    <w:pPr>
      <w:jc w:val="center"/>
    </w:pPr>
    <w:rPr>
      <w:sz w:val="28"/>
    </w:rPr>
  </w:style>
  <w:style w:type="paragraph" w:styleId="a5">
    <w:name w:val="Body Text"/>
    <w:basedOn w:val="a"/>
    <w:pPr>
      <w:jc w:val="both"/>
    </w:pPr>
    <w:rPr>
      <w:sz w:val="28"/>
    </w:rPr>
  </w:style>
  <w:style w:type="paragraph" w:customStyle="1" w:styleId="ConsNonformat">
    <w:name w:val="ConsNonformat"/>
    <w:rsid w:val="0005130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6">
    <w:name w:val="Table Grid"/>
    <w:basedOn w:val="a1"/>
    <w:rsid w:val="000513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caption">
    <w:name w:val="doccaption"/>
    <w:basedOn w:val="a0"/>
    <w:rsid w:val="00FE09F8"/>
  </w:style>
  <w:style w:type="paragraph" w:styleId="a7">
    <w:name w:val="header"/>
    <w:basedOn w:val="a"/>
    <w:link w:val="a8"/>
    <w:uiPriority w:val="99"/>
    <w:rsid w:val="000D2FD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D2FD6"/>
    <w:rPr>
      <w:sz w:val="24"/>
      <w:szCs w:val="24"/>
    </w:rPr>
  </w:style>
  <w:style w:type="paragraph" w:styleId="a9">
    <w:name w:val="footer"/>
    <w:basedOn w:val="a"/>
    <w:link w:val="aa"/>
    <w:rsid w:val="000D2FD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D2FD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7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Муниципального образования «Ленский район»</vt:lpstr>
    </vt:vector>
  </TitlesOfParts>
  <Company>ФЭУ МО Ленский район</Company>
  <LinksUpToDate>false</LinksUpToDate>
  <CharactersWithSpaces>4613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Муниципального образования «Ленский район»</dc:title>
  <dc:creator>Михалицина В.Г.</dc:creator>
  <cp:lastModifiedBy>Пользователь Windows</cp:lastModifiedBy>
  <cp:revision>2</cp:revision>
  <cp:lastPrinted>2022-10-04T12:10:00Z</cp:lastPrinted>
  <dcterms:created xsi:type="dcterms:W3CDTF">2022-10-04T14:09:00Z</dcterms:created>
  <dcterms:modified xsi:type="dcterms:W3CDTF">2022-10-04T14:09:00Z</dcterms:modified>
</cp:coreProperties>
</file>